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Sede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100" w:lineRule="auto"/>
        <w:jc w:val="center"/>
        <w:rPr/>
      </w:pPr>
      <w:bookmarkStart w:colFirst="0" w:colLast="0" w:name="_heading=h.sga0wrr37z1" w:id="0"/>
      <w:bookmarkEnd w:id="0"/>
      <w:r w:rsidDel="00000000" w:rsidR="00000000" w:rsidRPr="00000000">
        <w:rPr>
          <w:rtl w:val="0"/>
        </w:rPr>
        <w:t xml:space="preserve">RECURSOS TÉCNICOS</w:t>
      </w:r>
    </w:p>
    <w:p w:rsidR="00000000" w:rsidDel="00000000" w:rsidP="00000000" w:rsidRDefault="00000000" w:rsidRPr="00000000" w14:paraId="00000006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Plan de recursos — Sistema de Gestión de Refrigerantes AFRISAN</w:t>
      </w:r>
    </w:p>
    <w:p w:rsidR="00000000" w:rsidDel="00000000" w:rsidP="00000000" w:rsidRDefault="00000000" w:rsidRPr="00000000" w14:paraId="00000007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Responsable de esta entrega: </w:t>
      </w:r>
      <w:r w:rsidDel="00000000" w:rsidR="00000000" w:rsidRPr="00000000">
        <w:rPr>
          <w:sz w:val="22"/>
          <w:szCs w:val="22"/>
          <w:rtl w:val="0"/>
        </w:rPr>
        <w:t xml:space="preserve">Yarek Larraguibel — Arquitectura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del proyecto: </w:t>
      </w:r>
      <w:r w:rsidDel="00000000" w:rsidR="00000000" w:rsidRPr="00000000">
        <w:rPr>
          <w:rtl w:val="0"/>
        </w:rPr>
        <w:t>Dante Moya, Yarek Larraguibel</w:t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guía: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Documento: </w:t>
      </w:r>
      <w:r w:rsidDel="00000000" w:rsidR="00000000" w:rsidRPr="00000000">
        <w:rPr>
          <w:rtl w:val="0"/>
        </w:rPr>
        <w:t xml:space="preserve">Recursos Técnicos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>Fecha: 28/09/2026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>1.1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identifica los recursos técnicos —hardware, software, infraestructura y herramientas de gestión— necesarios para el desarrollo, despliegue y operación del Sistema de Gestión de Refrigerantes AFRISAN, junto con una estimación referencial de costos y la asignación preliminar de responsables por recurso.</w:t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Hardware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2600"/>
        <w:gridCol w:w="2400"/>
        <w:tblGridChange w:id="0">
          <w:tblGrid>
            <w:gridCol w:w="2100"/>
            <w:gridCol w:w="1900"/>
            <w:gridCol w:w="26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Usuarios / rol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Dispositivo móvil (Android/iOS)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Técnico, Jefe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 cámara, para escaneo QR/código de barras y fotos de respaldo del peso.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AFRISAN deberá proveer o autorizar el uso de dispositivos compatibles para las pruebas; la disponibilidad específica se validará con la contraparte.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Estación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grupo, Administrador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 navegador web actualizado.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Equipos ya disponibles en las oficinas de AFRISAN.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Impresora de etiquetas térmicas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Jefe de bodega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Para generar físicamente los códigos QR/barras de los cilindros.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Opcional; a validar con AFRISAN si ya cuentan con 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Software y frameworks</w:t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siguiente tabla resume las tecnologías seleccionadas para el desarrollo del sistema AFRISAN y su justificación técnica, en coherencia con la arquitectura definida para el proyecto.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Tecnología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Frontend móvil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.NET MAUI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Permite desarrollar una aplicación multiplataforma para Android/iOS con una sola base de código. Se integra con Camera.MAUI / ZXing.Net.MAUI para lectura QR y con SQLite para operación offline.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>Frontend web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Blazor WebAssembly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Mantiene el ecosistema .NET en la capa cliente web y consume la API REST mediante HTTPS/JSON.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Backend / API REST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ASP.NET Core Web API (.NET 8)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Framework seleccionado para implementar servicios REST, reglas de negocio, autenticación y acceso seguro a los datos.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JWT + ASP.NET Core Authentication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Permite autenticación stateless para la API, control de acceso por roles y transmisión segura sobre HTTPS/TLS.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ORM / acceso a datos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Entity Framework Core 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ORM seleccionado para el mapeo objeto-relacional, consultas y migraciones sobre PostgreSQL.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Base de datos y almacenamiento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Tecnología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central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PostgreSQL 16 / Supabase Cloud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Motor relacional robusto y compatible con Entity Framework Core. Supabase se utiliza como servicio administrado para alojar PostgreSQL en la nube.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local offline (móvil)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SQLite (sqlite-net-pcl)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Persistencia local embebida para registrar información sin conexión y sincronizarla posteriormente con la API.</w:t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5. Infraestructura y servicios cloud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Tecnología seleccionada</w:t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Hosting del backend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Microsoft Azure App Service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Servicio seleccionado para desplegar ASP.NET Core Web API en un entorno administrado, compatible con el ecosistema .NET.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cloud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Supabase Cloud — PostgreSQL 16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Servicio administrado seleccionado para alojar la base de datos central PostgreSQL.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negocios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Power BI Desktop + Power BI Service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definida para el dashboard ejecutivo de inventario, costos e indicadores ambientales.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6. Herramientas de gestión, control de versiones y calidad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000"/>
        <w:tblGridChange w:id="0">
          <w:tblGrid>
            <w:gridCol w:w="2200"/>
            <w:gridCol w:w="28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Herramienta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Repositorio, ramas por funcionalidad y revisión mediante pull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Gestión ágil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Seguimiento del Product Backlog, Sprint Backlog y tareas por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OWASP ZAP y Nessus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Pruebas automatizadas de vulnerabilidades y controles OWASP.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Google Drive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Drive para entregables/evidencias y GitHub para código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Comunicación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>Trello + GitHub + Google Drive + reuniones/llamadas de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>Canales utilizados para seguimiento de tareas, control de cambios, documentación y coordinación del equipo con el docente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7. Estimación referencial de costos</w:t>
      </w:r>
    </w:p>
    <w:p w:rsidR="00000000" w:rsidDel="00000000" w:rsidP="00000000" w:rsidRDefault="00000000" w:rsidRPr="00000000" w14:paraId="0000006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siguiente tabla entrega una estimación referencial de costos mensuales o anuales asociados a los servicios cloud considerados. Estos valores son aproximados y deberán confirmarse con cotizaciones actualizadas durante la etapa de desarrollo.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3400"/>
        <w:tblGridChange w:id="0">
          <w:tblGrid>
            <w:gridCol w:w="3200"/>
            <w:gridCol w:w="2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Costo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Azure App Service + Supabase (nivel gratuito/básico)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$20.000 CLP/mes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Costo referencial sujeto al nivel de uso; ambos servicios disponen de opciones de entrada adecuadas para desarrollo académico.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Power BI (licencia Pro, si se requiere publicar/compartir)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$13.000 CLP/mes por usuario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Power BI Desktop es gratuito; Power BI Pro puede requerirse para compartir el dashboard con AFRISAN.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Dominio o subdominio propio (opcional)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$15.000 CLP/año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Opcional; puede utilizarse un subdominio gratuito del proveedor cloud durante 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Cuenta de desarrollador (Google Play / App Store, si se publica)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$0 — $99 USD/año aprox. (App 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Solo aplica si se decide publicar la app móvil en tiendas oficiales; no es requisito para el alcance académico.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Para un proyecto de alcance académico, se espera que la mayoría de los servicios pueda operar dentro de los niveles gratuitos o de entrada de cada proveedor, salvo que AFRISAN requiera capacidades adicionales (por ejemplo, licencias Power BI Pro para compartir el dashboard con múltiples usuarios).</w:t>
      </w:r>
    </w:p>
    <w:p w:rsidR="00000000" w:rsidDel="00000000" w:rsidP="00000000" w:rsidRDefault="00000000" w:rsidRPr="00000000" w14:paraId="0000007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8. Matriz de responsables por recurso</w:t>
      </w:r>
    </w:p>
    <w:p w:rsidR="00000000" w:rsidDel="00000000" w:rsidP="00000000" w:rsidRDefault="00000000" w:rsidRPr="00000000" w14:paraId="00000079">
      <w:pPr>
        <w:spacing w:after="160" w:line="276" w:lineRule="auto"/>
        <w:rPr/>
      </w:pPr>
      <w:r w:rsidDel="00000000" w:rsidR="00000000" w:rsidRPr="00000000">
        <w:rPr>
          <w:rtl w:val="0"/>
        </w:rPr>
        <w:t>La siguiente tabla asigna responsabilidades técnicas de forma preliminar. Cuando no existe una asignación individual formal, la responsabilidad se mantiene compartida por el equipo AFRISAN.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00"/>
        <w:tblGridChange w:id="0">
          <w:tblGrid>
            <w:gridCol w:w="42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Frente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Backend /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Equipo AFRISAN (Yarek Larraguibel y Dante Moya)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App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Equipo AFRISAN (Yarek Larraguibel y Dante Moya)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App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Equipo AFRISAN (Yarek Larraguibel y Dante Moya)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Base de datos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Yarek Larraguibel (arquitectura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Dashboard Power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Equipo AFRISAN (Yarek Larraguibel y Dante Moya)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Infraestructura cloud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Yarek Larraguibel (arquitectura técnica)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Equipo AFRISAN (Yarek Larraguibel y Dante Moya)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sz w:val="19"/>
        <w:szCs w:val="19"/>
      </w:rPr>
      <w:drawing>
        <wp:inline distB="114300" distT="114300" distL="114300" distR="114300">
          <wp:extent cx="2314575" cy="5838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14575" cy="5838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Recursos Técnicos — APT AFRISAN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u26+QM1seFZl1MWBmoFJWNbIw==">CgMxLjAyDWguc2dhMHdycjM3ejE4AHIhMXZpamUxMWNLeW5nLVVKVzR3RVhXdDZRV3RuZUtRdDJ0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2026-08-28T18:51:36.593Z</dcterms:created>
  <dc:creator>Un-named</dc:creator>
  <cp:lastModifiedBy>Equipo AFRISAN</cp:lastModifiedBy>
  <dc:title>Recursos Técnicos — AFRISAN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