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Sede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Asignatura: 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—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PLAN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 de Gestión de Refrigerantes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>Integrantes del proyecto: Dante Moya, Yarek Larraguibel</w:t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Técnico: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F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Definir con quién, cuándo y por qué medio se comunica el equipo durante el proyecto, para que la contraparte AFRISAN y el docente guía estén informados sin generar reuniones o reportes innecesarios.</w:t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Interesados</w:t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000"/>
        <w:tblGridChange w:id="0">
          <w:tblGrid>
            <w:gridCol w:w="26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Qué necesita saber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Manager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AFRISAN —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válida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Avances funcionales, cambios de alcance, riesgos que afecten al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Carlos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Cumplimiento de hitos y entregables de cada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Dante Moya, Yarek Larraguibel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Scrum Master / Desarrollo / QA / Arquitectura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Coordinación de tareas, bloqueos técnicos, decisiones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Comunicaciones</w:t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700"/>
        <w:gridCol w:w="1900"/>
        <w:gridCol w:w="1800"/>
        <w:gridCol w:w="2600"/>
        <w:tblGridChange w:id="0">
          <w:tblGrid>
            <w:gridCol w:w="1800"/>
            <w:gridCol w:w="1700"/>
            <w:gridCol w:w="1900"/>
            <w:gridCol w:w="18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Emisor → Receptor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Coordinación semanal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↔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WhatsApp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Minuta breve o tablero Trello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Avance con la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Discord,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 cierre de cada Sprint (Fase 2) y en hitos de Fase 1 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Demo funcional + acta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Entrega de hitos académicos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Carlos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Encargo a través de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Según calendario de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Documento o entregable formal según pauta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Aviso de riesgo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Líder Técnico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Dentro de 48 h desde que se detecta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Correo o acta breve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-306704</wp:posOffset>
          </wp:positionV>
          <wp:extent cx="1893265" cy="76962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84" l="0" r="0" t="32605"/>
                  <a:stretch>
                    <a:fillRect/>
                  </a:stretch>
                </pic:blipFill>
                <pic:spPr>
                  <a:xfrm>
                    <a:off x="0" y="0"/>
                    <a:ext cx="1893265" cy="7696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moGAC6/g9AMARD3QlGyNf6UXQ==">CgMxLjA4AHIhMUkwekEwUVRHbmhTQ1RsbEQ4clJxUXJ2MEtpSXQwZ0E2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2026-09-03T01:29:12.264Z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