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 </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Carolina Ávila, Dante Moya y Yarek Larraguibel</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20.429.629-4, 21.685.640-6, 20.604.664-3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Melipilla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49"/>
        <w:gridCol w:w="4749"/>
        <w:tblGridChange w:id="0">
          <w:tblGrid>
            <w:gridCol w:w="4749"/>
            <w:gridCol w:w="4749"/>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Sistema Integral de Gestión y Trazabilidad de Refrigerantes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 Análisis y levantamiento de requerimientos organizacionales. </w:t>
            </w:r>
          </w:p>
          <w:p w:rsidR="00000000" w:rsidDel="00000000" w:rsidP="00000000" w:rsidRDefault="00000000" w:rsidRPr="00000000" w14:paraId="0000001E">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Diseño, desarrollo e implementación de sistemas computacionales.  </w:t>
            </w:r>
          </w:p>
          <w:p w:rsidR="00000000" w:rsidDel="00000000" w:rsidP="00000000" w:rsidRDefault="00000000" w:rsidRPr="00000000" w14:paraId="0000001F">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Gestión de la información y bases de datos.  Integración de tecnologías de información para el control y monitoreo de recursos. </w:t>
            </w:r>
          </w:p>
          <w:p w:rsidR="00000000" w:rsidDel="00000000" w:rsidP="00000000" w:rsidRDefault="00000000" w:rsidRPr="00000000" w14:paraId="00000020">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Gestión de proyectos informáticos.  </w:t>
            </w:r>
          </w:p>
          <w:p w:rsidR="00000000" w:rsidDel="00000000" w:rsidP="00000000" w:rsidRDefault="00000000" w:rsidRPr="00000000" w14:paraId="00000021">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Aseguramiento de la calidad del software. </w:t>
            </w:r>
          </w:p>
          <w:p w:rsidR="00000000" w:rsidDel="00000000" w:rsidP="00000000" w:rsidRDefault="00000000" w:rsidRPr="00000000" w14:paraId="00000022">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Desarrollo de soluciones tecnológicas para la optimización de procesos de negocio.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numPr>
                <w:ilvl w:val="0"/>
                <w:numId w:val="6"/>
              </w:numPr>
              <w:spacing w:after="0" w:afterAutospacing="0"/>
              <w:ind w:left="720" w:hanging="360"/>
              <w:rPr>
                <w:i w:val="1"/>
                <w:iCs w:val="1"/>
                <w:sz w:val="20"/>
                <w:szCs w:val="20"/>
                <w:u w:val="none"/>
              </w:rPr>
            </w:pPr>
            <w:r w:rsidDel="00000000" w:rsidR="00000000" w:rsidRPr="00000000">
              <w:rPr>
                <w:i w:val="1"/>
                <w:iCs w:val="1"/>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6">
            <w:pPr>
              <w:numPr>
                <w:ilvl w:val="0"/>
                <w:numId w:val="6"/>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objetivos. </w:t>
            </w:r>
          </w:p>
          <w:p w:rsidR="00000000" w:rsidDel="00000000" w:rsidP="00000000" w:rsidRDefault="00000000" w:rsidRPr="00000000" w14:paraId="00000027">
            <w:pPr>
              <w:numPr>
                <w:ilvl w:val="0"/>
                <w:numId w:val="6"/>
              </w:numPr>
              <w:spacing w:after="0" w:afterAutospacing="0"/>
              <w:ind w:left="720" w:hanging="360"/>
              <w:rPr>
                <w:i w:val="1"/>
                <w:iCs w:val="1"/>
                <w:sz w:val="20"/>
                <w:szCs w:val="20"/>
                <w:u w:val="none"/>
              </w:rPr>
            </w:pPr>
            <w:r w:rsidDel="00000000" w:rsidR="00000000" w:rsidRPr="00000000">
              <w:rPr>
                <w:rtl w:val="0"/>
              </w:rPr>
            </w:r>
          </w:p>
          <w:p w:rsidR="00000000" w:rsidDel="00000000" w:rsidP="00000000" w:rsidRDefault="00000000" w:rsidRPr="00000000" w14:paraId="00000028">
            <w:pPr>
              <w:numPr>
                <w:ilvl w:val="0"/>
                <w:numId w:val="6"/>
              </w:numPr>
              <w:spacing w:after="0" w:afterAutospacing="0"/>
              <w:ind w:left="720" w:hanging="360"/>
              <w:rPr>
                <w:i w:val="1"/>
                <w:iCs w:val="1"/>
                <w:sz w:val="20"/>
                <w:szCs w:val="20"/>
                <w:u w:val="none"/>
              </w:rPr>
            </w:pPr>
            <w:r w:rsidDel="00000000" w:rsidR="00000000" w:rsidRPr="00000000">
              <w:rPr>
                <w:i w:val="1"/>
                <w:iCs w:val="1"/>
                <w:sz w:val="20"/>
                <w:szCs w:val="20"/>
                <w:rtl w:val="0"/>
              </w:rPr>
              <w:t xml:space="preserve">Construir modelos de datos para soportar los requerimientos de la organización a un diseño definido y escalable en el tiempo.</w:t>
            </w:r>
          </w:p>
          <w:p w:rsidR="00000000" w:rsidDel="00000000" w:rsidP="00000000" w:rsidRDefault="00000000" w:rsidRPr="00000000" w14:paraId="00000029">
            <w:pPr>
              <w:numPr>
                <w:ilvl w:val="0"/>
                <w:numId w:val="6"/>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2A">
            <w:pPr>
              <w:numPr>
                <w:ilvl w:val="0"/>
                <w:numId w:val="6"/>
              </w:numPr>
              <w:spacing w:after="0" w:afterAutospacing="0"/>
              <w:ind w:left="720" w:hanging="360"/>
              <w:rPr>
                <w:i w:val="1"/>
                <w:iCs w:val="1"/>
                <w:sz w:val="20"/>
                <w:szCs w:val="20"/>
                <w:u w:val="none"/>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B">
            <w:pPr>
              <w:numPr>
                <w:ilvl w:val="0"/>
                <w:numId w:val="6"/>
              </w:numPr>
              <w:ind w:left="720" w:hanging="360"/>
              <w:rPr>
                <w:i w:val="1"/>
                <w:iCs w:val="1"/>
                <w:sz w:val="20"/>
                <w:szCs w:val="20"/>
                <w:u w:val="none"/>
              </w:rPr>
            </w:pPr>
            <w:r w:rsidDel="00000000" w:rsidR="00000000" w:rsidRPr="00000000">
              <w:rPr>
                <w:i w:val="1"/>
                <w:iCs w:val="1"/>
                <w:sz w:val="20"/>
                <w:szCs w:val="20"/>
                <w:rtl w:val="0"/>
              </w:rPr>
              <w:t xml:space="preserve">Desarrollar la transformación de grandes volúmenes de datos para la obtención de información y conocimiento de la organización a fin de apoyar la toma de decisiones y la mejora de los procesos de negocio </w:t>
            </w:r>
            <w:r w:rsidDel="00000000" w:rsidR="00000000" w:rsidRPr="00000000">
              <w:rPr>
                <w:rtl w:val="0"/>
              </w:rPr>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rPr>
          <w:rtl w:val="0"/>
        </w:rPr>
      </w:r>
    </w:p>
    <w:sdt>
      <w:sdtPr>
        <w:lock w:val="contentLocked"/>
        <w:id w:val="132312256"/>
        <w:tag w:val="goog_rdk_0"/>
      </w:sdtPr>
      <w:sdtContent>
        <w:tbl>
          <w:tblPr>
            <w:tblStyle w:val="Table5"/>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3"/>
            <w:gridCol w:w="4253"/>
            <w:tblGridChange w:id="0">
              <w:tblGrid>
                <w:gridCol w:w="4253"/>
                <w:gridCol w:w="4253"/>
              </w:tblGrid>
            </w:tblGridChange>
          </w:tblGrid>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Información de Contacto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Organización/Empresa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Accesorios Frigoríficos Santiago Limitada (AFRISAN Ltda.)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Giro /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Servicios técnicos de refrigeración, mantenimiento de sistemas frigoríficos e insumos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Comuna de Cerrillos, Región Metropolitana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Nombre de Contraparte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Carlos Aguilera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Data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carlosaguilera@afrisan.cl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Teléfono /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+56 9 7326 1236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Rol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Cliente / Validador de requerimientos</w:t>
                </w:r>
              </w:p>
            </w:tc>
          </w:tr>
        </w:tbl>
      </w:sdtContent>
    </w:sdt>
    <w:p w:rsidR="00000000" w:rsidDel="00000000" w:rsidP="00000000" w:rsidRDefault="00000000" w:rsidRPr="00000000" w14:paraId="0000004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Este proyecto surge de la necesidad de mejorar la gestión y trazabilidad de los refrigerantes utilizados por AFRISAN durante las labores de mantenimiento y reparación de equipos de refrigeración comercial e industrial.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Actualmente, la administración de estos recursos presenta oportunidades de mejora en cuanto al control de inventario, registro de uso, seguimiento de costos y medición del impacto ambiental asociado a su utilización.  La relevancia de este proyecto para el campo laboral de la Ingeniería en Informática radica en la aplicación de tecnologías de información para optimizar procesos operativos y administrativos mediante la digitalización, automatización y centralización de datos. La solución propuesta permitirá registrar y controlar el ciclo de vida de los refrigerantes, generando información confiable para la toma de decisiones, mejorando la eficiencia operacional y reduciendo riesgos asociados a pérdidas de información o errores de gestión.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Además, el proyecto incorpora una dimensión medioambiental, ya que permitirá monitorear el uso de refrigerantes y generar indicadores relacionados con su impacto ambiental, contribuyendo al cumplimiento de buenas prácticas y normativas asociadas al manejo de estos compuestos.  La problemática se sitúa en AFRISAN, empresa ubicada en la comuna de Cerrillos, Región Metropolitana, dedicada a prestar servicios técnicos de mantenimiento, reparación y soporte para equipos de refrigeración. Entre sus principales clientes se encuentran empresas de alcance nacional como Cencosud y Walmart, para las cuales realiza intervenciones en equipos tales como cámaras de congelado, murales, islas de refrigeración, vitrinas y coolers.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La implementación de este sistema impactará directamente a técnicos, supervisores, encargados de operaciones y personal administrativo de AFRISAN, quienes podrán acceder a información actualizada y centralizada sobre el uso de refrigerantes, costos asociados y estado de las intervenciones realizadas. De manera indirecta, también beneficiará a los clientes de la empresa al mejorar la calidad de la gestión, la trazabilidad de los servicios prestados y la disponibilidad de información para auditorías y procesos de control.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El proyecto tiene como objetivo diseñar y desarrollar un sistema de gestión de refrigerantes para AFRISAN que permita controlar, registrar y monitorear de manera centralizada el uso de refrigerantes utilizados durante las labores de mantenimiento y reparación de equipos de refrigeración de sus clientes. </w:t>
            </w:r>
          </w:p>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La solución busca mejorar la trazabilidad de los refrigerantes mediante el registro de ingresos, consumo, reposición y disposición de estos recursos, permitiendo conocer en tiempo real información relacionada con inventarios, costos operacionales, historial de intervenciones técnicas y métricas asociadas al impacto ambiental. Asimismo, el sistema facilitará la generación de reportes e indicadores que apoyen la toma de decisiones por parte de supervisores, encargados de operaciones y personal administrativo. </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Para abordar la problemática identificada, se realizará un levantamiento de requerimientos junto a los distintos actores involucrados en el proceso, con el fin de comprender las necesidades operativas y administrativas de la organización. Posteriormente, se diseñará e implementará una solución informática compuesta por una base de datos centralizada y una plataforma de gestión que permita registrar y consultar la información relacionada con refrigerantes, servicios técnicos y clientes. </w:t>
            </w:r>
          </w:p>
          <w:p w:rsidR="00000000" w:rsidDel="00000000" w:rsidP="00000000" w:rsidRDefault="00000000" w:rsidRPr="00000000" w14:paraId="0000004D">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La implementación de esta solución permitirá optimizar la gestión de recursos, reducir errores asociados a registros manuales, mejorar la disponibilidad de información para auditorías y controles internos, y proporcionar herramientas para evaluar tanto los costos operacionales como el impacto ambiental derivado del uso de refrigerantes en las actividades desarrolladas por AFRISAN.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El Proyecto APT se relaciona directamente con el perfil de egreso de la carrera de Ingeniería en Informática, ya que contempla el análisis, diseño, desarrollo e implementación de una solución informática orientada a resolver una problemática real dentro de una organización. </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La propuesta busca optimizar la gestión de refrigerantes utilizados por AFRISAN mediante la automatización de procesos, la centralización de la información y la generación de indicadores para la toma de decisiones. </w:t>
            </w:r>
          </w:p>
          <w:p w:rsidR="00000000" w:rsidDel="00000000" w:rsidP="00000000" w:rsidRDefault="00000000" w:rsidRPr="00000000" w14:paraId="00000051">
            <w:pPr>
              <w:jc w:val="both"/>
              <w:rPr>
                <w:i w:val="1"/>
                <w:iCs w:val="1"/>
                <w:sz w:val="20"/>
                <w:szCs w:val="20"/>
              </w:rPr>
            </w:pPr>
            <w:r w:rsidDel="00000000" w:rsidR="00000000" w:rsidRPr="00000000">
              <w:rPr>
                <w:i w:val="1"/>
                <w:iCs w:val="1"/>
                <w:sz w:val="20"/>
                <w:szCs w:val="20"/>
                <w:rtl w:val="0"/>
              </w:rPr>
              <w:t xml:space="preserve">Para el desarrollo del proyecto será necesario aplicar competencias asociadas al levantamiento y análisis de requerimientos, permitiendo comprender los procesos actuales de la empresa e identificar oportunidades de mejora en el control de inventarios, costos, trazabilidad e impacto ambiental de los refrigerantes utilizados en los servicios técnicos. </w:t>
            </w:r>
          </w:p>
          <w:p w:rsidR="00000000" w:rsidDel="00000000" w:rsidP="00000000" w:rsidRDefault="00000000" w:rsidRPr="00000000" w14:paraId="00000052">
            <w:pPr>
              <w:jc w:val="both"/>
              <w:rPr>
                <w:i w:val="1"/>
                <w:iCs w:val="1"/>
                <w:sz w:val="20"/>
                <w:szCs w:val="20"/>
              </w:rPr>
            </w:pPr>
            <w:r w:rsidDel="00000000" w:rsidR="00000000" w:rsidRPr="00000000">
              <w:rPr>
                <w:i w:val="1"/>
                <w:iCs w:val="1"/>
                <w:sz w:val="20"/>
                <w:szCs w:val="20"/>
                <w:rtl w:val="0"/>
              </w:rPr>
              <w:t xml:space="preserve">Asimismo, se pondrán en práctica competencias relacionadas con el desarrollo de soluciones de software, mediante el diseño e implementación de una plataforma que permita registrar, administrar y consultar información relevante para la organización. </w:t>
            </w:r>
          </w:p>
          <w:p w:rsidR="00000000" w:rsidDel="00000000" w:rsidP="00000000" w:rsidRDefault="00000000" w:rsidRPr="00000000" w14:paraId="00000053">
            <w:pPr>
              <w:jc w:val="both"/>
              <w:rPr>
                <w:i w:val="1"/>
                <w:iCs w:val="1"/>
                <w:sz w:val="20"/>
                <w:szCs w:val="20"/>
              </w:rPr>
            </w:pPr>
            <w:r w:rsidDel="00000000" w:rsidR="00000000" w:rsidRPr="00000000">
              <w:rPr>
                <w:i w:val="1"/>
                <w:iCs w:val="1"/>
                <w:sz w:val="20"/>
                <w:szCs w:val="20"/>
                <w:rtl w:val="0"/>
              </w:rPr>
              <w:t xml:space="preserve">Esto implica también la construcción de modelos de datos que soporten adecuadamente los requerimientos del sistema y el desarrollo de consultas y reportes que faciliten el acceso a información estratégica. </w:t>
            </w:r>
          </w:p>
          <w:p w:rsidR="00000000" w:rsidDel="00000000" w:rsidP="00000000" w:rsidRDefault="00000000" w:rsidRPr="00000000" w14:paraId="00000054">
            <w:pPr>
              <w:jc w:val="both"/>
              <w:rPr>
                <w:i w:val="1"/>
                <w:iCs w:val="1"/>
                <w:sz w:val="20"/>
                <w:szCs w:val="20"/>
              </w:rPr>
            </w:pPr>
            <w:r w:rsidDel="00000000" w:rsidR="00000000" w:rsidRPr="00000000">
              <w:rPr>
                <w:i w:val="1"/>
                <w:iCs w:val="1"/>
                <w:sz w:val="20"/>
                <w:szCs w:val="20"/>
                <w:rtl w:val="0"/>
              </w:rPr>
              <w:t xml:space="preserve">El proyecto también se vincula con la competencia de implementación de soluciones sistémicas integrales, ya que busca optimizar procesos de negocio mediante el uso de tecnologías de información, mejorando la eficiencia operativa y la trazabilidad de los recursos gestionados por la empresa. </w:t>
            </w:r>
          </w:p>
          <w:p w:rsidR="00000000" w:rsidDel="00000000" w:rsidP="00000000" w:rsidRDefault="00000000" w:rsidRPr="00000000" w14:paraId="00000055">
            <w:pPr>
              <w:jc w:val="both"/>
              <w:rPr>
                <w:i w:val="1"/>
                <w:iCs w:val="1"/>
                <w:sz w:val="20"/>
                <w:szCs w:val="20"/>
              </w:rPr>
            </w:pPr>
            <w:r w:rsidDel="00000000" w:rsidR="00000000" w:rsidRPr="00000000">
              <w:rPr>
                <w:i w:val="1"/>
                <w:iCs w:val="1"/>
                <w:sz w:val="20"/>
                <w:szCs w:val="20"/>
                <w:rtl w:val="0"/>
              </w:rPr>
              <w:t xml:space="preserve">Por otra parte, la generación de reportes e indicadores permitirá transformar datos operacionales en información útil para apoyar la toma de decisiones, contribuyendo a una mejor gestión de recursos y al seguimiento de métricas asociadas al impacto ambiental. Finalmente, el desarrollo del proyecto requerirá aplicar principios de gestión de proyectos informáticos para planificar, organizar y controlar las distintas etapas de análisis, diseño, construcción e implementación de la solución propuesta. </w:t>
            </w:r>
          </w:p>
          <w:p w:rsidR="00000000" w:rsidDel="00000000" w:rsidP="00000000" w:rsidRDefault="00000000" w:rsidRPr="00000000" w14:paraId="00000056">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De esta manera, el Proyecto APT constituye una aplicación práctica de las competencias definidas en el perfil de egreso de Ingeniería en Informática, permitiendo aportar una solución tecnológica que genere valor para la organización y fortalezca las capacidades profesionales adquiridas durante la formación académica.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8">
            <w:pPr>
              <w:jc w:val="both"/>
              <w:rPr>
                <w:i w:val="1"/>
                <w:iCs w:val="1"/>
                <w:sz w:val="20"/>
                <w:szCs w:val="20"/>
              </w:rPr>
            </w:pPr>
            <w:r w:rsidDel="00000000" w:rsidR="00000000" w:rsidRPr="00000000">
              <w:rPr>
                <w:i w:val="1"/>
                <w:iCs w:val="1"/>
                <w:sz w:val="20"/>
                <w:szCs w:val="20"/>
                <w:rtl w:val="0"/>
              </w:rPr>
              <w:t xml:space="preserve">El Proyecto APT se relaciona directamente con mis intereses profesionales dentro del área de la Ingeniería en Informática, especialmente en ámbitos como el desarrollo de software, la gestión y análisis de bases de datos, la automatización de procesos, la ciberseguridad y la utilización de datos para apoyar la toma de decisiones. Uno de mis principales intereses es el diseño e implementación de soluciones tecnológicas que permitan optimizar procesos organizacionales mediante la automatización y digitalización de tareas que tradicionalmente se realizan de forma manual. En este sentido, el proyecto propone desarrollar una plataforma capaz de centralizar y gestionar la información relacionada con el uso de refrigerantes, mejorando la trazabilidad de los procesos y aumentando la eficiencia operativa de la organización. </w:t>
            </w:r>
          </w:p>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Asimismo, me interesa el área de bases de datos y gestión de la información, ya que considero fundamental que las organizaciones cuenten con información estructurada, confiable y disponible para apoyar sus operaciones. El proyecto contempla el diseño de un modelo de datos que permita almacenar, consultar y analizar información relacionada con inventarios, costos, servicios técnicos e indicadores ambientales. </w:t>
            </w:r>
          </w:p>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Por otra parte, el proyecto también incorpora aspectos vinculados a la ciberseguridad, considerando la necesidad de proteger la información de la organización mediante mecanismos de autenticación, control de acceso y resguardo de los datos almacenados en el sistema. </w:t>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Además, existe una relación con mis intereses en ciencia de datos y análisis de información, debido a que la solución busca transformar datos operacionales en reportes e indicadores que permitan identificar patrones de uso, controlar costos y evaluar el impacto ambiental asociado a los refrigerantes utilizados por la empresa. </w:t>
            </w:r>
          </w:p>
          <w:p w:rsidR="00000000" w:rsidDel="00000000" w:rsidP="00000000" w:rsidRDefault="00000000" w:rsidRPr="00000000" w14:paraId="0000005C">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La realización de este Proyecto APT contribuirá significativamente a mi desarrollo profesional, ya que me permitirá aplicar conocimientos adquiridos durante la carrera en un contexto real, fortaleciendo mis competencias en análisis de requerimientos, diseño de bases de datos, desarrollo de software, seguridad informática y análisis de información. Asimismo, me brindará experiencia en la creación de soluciones tecnológicas orientadas a resolver problemáticas concretas dentro de una organización, preparándome para enfrentar desafíos profesionales en el ámbito de las tecnologías de la información.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b w:val="1"/>
                <w:bCs w:val="1"/>
                <w:i w:val="1"/>
                <w:iCs w:val="1"/>
                <w:sz w:val="20"/>
                <w:szCs w:val="20"/>
              </w:rPr>
            </w:pPr>
            <w:r w:rsidDel="00000000" w:rsidR="00000000" w:rsidRPr="00000000">
              <w:rPr>
                <w:b w:val="1"/>
                <w:bCs w:val="1"/>
                <w:i w:val="1"/>
                <w:iCs w:val="1"/>
                <w:sz w:val="20"/>
                <w:szCs w:val="20"/>
                <w:rtl w:val="0"/>
              </w:rPr>
              <w:t xml:space="preserve">Duración estimada del proyecto: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El proyecto se desarrollará durante el segundo semestre académico, comprendido entre los meses de agosto y diciembre. Durante este período se llevarán a cabo las etapas de levantamiento de requerimientos, análisis, diseño, desarrollo, pruebas, documentación e implementación de una versión funcional del sistema.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b w:val="1"/>
                <w:bCs w:val="1"/>
                <w:i w:val="1"/>
                <w:iCs w:val="1"/>
                <w:sz w:val="20"/>
                <w:szCs w:val="20"/>
              </w:rPr>
            </w:pPr>
            <w:r w:rsidDel="00000000" w:rsidR="00000000" w:rsidRPr="00000000">
              <w:rPr>
                <w:b w:val="1"/>
                <w:bCs w:val="1"/>
                <w:i w:val="1"/>
                <w:iCs w:val="1"/>
                <w:sz w:val="20"/>
                <w:szCs w:val="20"/>
                <w:rtl w:val="0"/>
              </w:rPr>
              <w:t xml:space="preserve">Horas asignadas: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La dedicación horaria será distribuida a lo largo del semestre de acuerdo con el avance del proyecto y los objetivos definidos para cada etapa. Se estima una dedicación promedio de entre 8 y 12 horas semanales, considerando actividades de investigación, reuniones de seguimiento, desarrollo de software, pruebas y elaboración de documentación. Además, se realizarán revisiones semanales con el profesor guía y/o contraparte de la organización para validar avances y realizar los ajustes necesarios.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b w:val="1"/>
                <w:bCs w:val="1"/>
                <w:i w:val="1"/>
                <w:iCs w:val="1"/>
                <w:sz w:val="20"/>
                <w:szCs w:val="20"/>
              </w:rPr>
            </w:pPr>
            <w:r w:rsidDel="00000000" w:rsidR="00000000" w:rsidRPr="00000000">
              <w:rPr>
                <w:b w:val="1"/>
                <w:bCs w:val="1"/>
                <w:i w:val="1"/>
                <w:iCs w:val="1"/>
                <w:sz w:val="20"/>
                <w:szCs w:val="20"/>
                <w:rtl w:val="0"/>
              </w:rPr>
              <w:t xml:space="preserve">Materiales y recursos requeridos: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Para el desarrollo del proyecto se requerirán los siguientes recursos: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Computador personal con capacidad para desarrollo de software.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Conexión a Internet.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Entorno de desarrollo integrado (IDE).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Sistema gestor de bases de datos.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Herramientas de modelado y documentación.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Repositorio de control de versiones para gestión del código fuente.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Herramientas de gestión y seguimiento de tareas.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Acceso a información y procesos proporcionados por AFRISAN para el levantamiento de requerimientos y validación de la solución.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Herramientas de pruebas y validación del sistema. Estos recursos permitirán desarrollar, documentar y evaluar adecuadamente la solución informática propuesta para la gestión de refrigerantes.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b w:val="1"/>
                <w:bCs w:val="1"/>
                <w:i w:val="1"/>
                <w:iCs w:val="1"/>
                <w:sz w:val="20"/>
                <w:szCs w:val="20"/>
              </w:rPr>
            </w:pPr>
            <w:r w:rsidDel="00000000" w:rsidR="00000000" w:rsidRPr="00000000">
              <w:rPr>
                <w:b w:val="1"/>
                <w:bCs w:val="1"/>
                <w:i w:val="1"/>
                <w:iCs w:val="1"/>
                <w:sz w:val="20"/>
                <w:szCs w:val="20"/>
                <w:rtl w:val="0"/>
              </w:rPr>
              <w:t xml:space="preserve">Fortalezas: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Capacidad de aprendizaje y adaptación a nuevas tecnologías y lenguajes de programación. Aunque no tenga experiencia previa en una tecnología específica, puedo investigar, capacitarme y desenvolverme adecuadamente para cumplir con los objetivos del proyecto.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Interés por el desarrollo de software, bases de datos, automatización de procesos y análisis de información, áreas directamente relacionadas con el proyecto propuesto.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Capacidad para resolver problemas y buscar soluciones de manera autónoma cuando surgen dificultades técnicas durante el desarrollo.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Acceso directo a la organización donde se implementará el proyecto, lo que facilitará el levantamiento de información, la validación de requerimientos y la obtención de retroalimentación constante de los usuarios involucrados en el proceso. • Disposición para recibir observaciones y realizar mejoras continuas durante el desarrollo de la solución. Debilidades o aspectos a fortalecer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Necesidad de profundizar mis conocimientos sobre la aplicación práctica de metodologías ágiles, particularmente Scrum, especialmente en lo relacionado con la gestión completa del ciclo de trabajo, planificación y seguimiento de actividades.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Requiero fortalecer mis habilidades de levantamiento y análisis de requerimientos para identificar de forma más precisa las necesidades de los usuarios y traducirlas en requisitos funcionales y no funcionales.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Necesidad de adquirir mayor experiencia en la documentación formal de procesos y modelado de negocios dentro de organizaciones reales.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i w:val="1"/>
                <w:iCs w:val="1"/>
                <w:sz w:val="20"/>
                <w:szCs w:val="20"/>
              </w:rPr>
            </w:pPr>
            <w:r w:rsidDel="00000000" w:rsidR="00000000" w:rsidRPr="00000000">
              <w:rPr>
                <w:i w:val="1"/>
                <w:iCs w:val="1"/>
                <w:sz w:val="20"/>
                <w:szCs w:val="20"/>
                <w:rtl w:val="0"/>
              </w:rPr>
              <w:t xml:space="preserve">• Tendencia a enfocarme en aspectos técnicos de la solución antes de comprender completamente los procesos de negocio, aspecto que buscaré mejorar durante el desarrollo del proyecto.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sz w:val="20"/>
                <w:szCs w:val="20"/>
                <w:rtl w:val="0"/>
              </w:rPr>
              <w:t xml:space="preserve">• Requiero fortalecer mis competencias en planificación y estimación de tiempos para gestionar de manera más eficiente proyectos de desarrollo de software. </w:t>
            </w:r>
            <w:r w:rsidDel="00000000" w:rsidR="00000000" w:rsidRPr="00000000">
              <w:rPr>
                <w:rtl w:val="0"/>
              </w:rPr>
            </w:r>
          </w:p>
        </w:tc>
      </w:tr>
    </w:tbl>
    <w:p w:rsidR="00000000" w:rsidDel="00000000" w:rsidP="00000000" w:rsidRDefault="00000000" w:rsidRPr="00000000" w14:paraId="00000077">
      <w:pPr>
        <w:rPr>
          <w:b w:val="1"/>
          <w:bCs w:val="1"/>
          <w:color w:val="4472c4"/>
          <w:sz w:val="32"/>
          <w:szCs w:val="3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D">
            <w:pPr>
              <w:spacing w:after="0" w:line="240" w:lineRule="auto"/>
              <w:rPr>
                <w:i w:val="1"/>
                <w:iCs w:val="1"/>
                <w:sz w:val="20"/>
                <w:szCs w:val="20"/>
              </w:rPr>
            </w:pPr>
            <w:r w:rsidDel="00000000" w:rsidR="00000000" w:rsidRPr="00000000">
              <w:rPr>
                <w:i w:val="1"/>
                <w:iCs w:val="1"/>
                <w:sz w:val="20"/>
                <w:szCs w:val="20"/>
                <w:rtl w:val="0"/>
              </w:rPr>
              <w:t xml:space="preserve">Diseñar e implementar un sistema informático que permita gestionar de forma centralizada el inventario, control y auditoría de los gases refrigerantes utilizados por AFRISAN en sus labores de mantenimiento y reparación de equipos de refrigeración comercial e industrial. </w:t>
            </w:r>
          </w:p>
        </w:tc>
      </w:tr>
      <w:tr>
        <w:trPr>
          <w:cantSplit w:val="0"/>
          <w:trHeight w:val="834" w:hRule="atLeast"/>
          <w:tblHeader w:val="0"/>
        </w:trPr>
        <w:tc>
          <w:tcPr>
            <w:vAlign w:val="center"/>
          </w:tcPr>
          <w:p w:rsidR="00000000" w:rsidDel="00000000" w:rsidP="00000000" w:rsidRDefault="00000000" w:rsidRPr="00000000" w14:paraId="0000007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F">
            <w:pPr>
              <w:numPr>
                <w:ilvl w:val="0"/>
                <w:numId w:val="4"/>
              </w:numPr>
              <w:spacing w:after="0" w:line="240" w:lineRule="auto"/>
              <w:ind w:left="720" w:hanging="360"/>
              <w:rPr>
                <w:i w:val="1"/>
                <w:iCs w:val="1"/>
                <w:sz w:val="20"/>
                <w:szCs w:val="20"/>
              </w:rPr>
            </w:pPr>
            <w:r w:rsidDel="00000000" w:rsidR="00000000" w:rsidRPr="00000000">
              <w:rPr>
                <w:i w:val="1"/>
                <w:iCs w:val="1"/>
                <w:sz w:val="20"/>
                <w:szCs w:val="20"/>
                <w:rtl w:val="0"/>
              </w:rPr>
              <w:t xml:space="preserve">Levantar y analizar los requerimientos funcionales y no funcionales del proceso de gestión de refrigerantes junto a los actores de AFRISAN</w:t>
            </w:r>
          </w:p>
          <w:p w:rsidR="00000000" w:rsidDel="00000000" w:rsidP="00000000" w:rsidRDefault="00000000" w:rsidRPr="00000000" w14:paraId="00000080">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81">
            <w:pPr>
              <w:numPr>
                <w:ilvl w:val="0"/>
                <w:numId w:val="5"/>
              </w:numPr>
              <w:spacing w:after="0" w:line="240" w:lineRule="auto"/>
              <w:ind w:left="720" w:hanging="360"/>
              <w:rPr>
                <w:i w:val="1"/>
                <w:iCs w:val="1"/>
                <w:sz w:val="20"/>
                <w:szCs w:val="20"/>
              </w:rPr>
            </w:pPr>
            <w:r w:rsidDel="00000000" w:rsidR="00000000" w:rsidRPr="00000000">
              <w:rPr>
                <w:i w:val="1"/>
                <w:iCs w:val="1"/>
                <w:sz w:val="20"/>
                <w:szCs w:val="20"/>
                <w:rtl w:val="0"/>
              </w:rPr>
              <w:t xml:space="preserve">Diseñar el modelo de datos y la arquitectura de la solución que soporten el registro y la trazabilidad de los refrigerantes</w:t>
            </w:r>
          </w:p>
          <w:p w:rsidR="00000000" w:rsidDel="00000000" w:rsidP="00000000" w:rsidRDefault="00000000" w:rsidRPr="00000000" w14:paraId="00000082">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83">
            <w:pPr>
              <w:numPr>
                <w:ilvl w:val="0"/>
                <w:numId w:val="1"/>
              </w:numPr>
              <w:spacing w:after="0" w:line="240" w:lineRule="auto"/>
              <w:ind w:left="720" w:hanging="360"/>
              <w:rPr>
                <w:i w:val="1"/>
                <w:iCs w:val="1"/>
                <w:sz w:val="20"/>
                <w:szCs w:val="20"/>
              </w:rPr>
            </w:pPr>
            <w:r w:rsidDel="00000000" w:rsidR="00000000" w:rsidRPr="00000000">
              <w:rPr>
                <w:i w:val="1"/>
                <w:iCs w:val="1"/>
                <w:sz w:val="20"/>
                <w:szCs w:val="20"/>
                <w:rtl w:val="0"/>
              </w:rPr>
              <w:t xml:space="preserve">Desarrollar los módulos de registro, control de inventario y auditoría de gases refrigerantes</w:t>
            </w:r>
          </w:p>
          <w:p w:rsidR="00000000" w:rsidDel="00000000" w:rsidP="00000000" w:rsidRDefault="00000000" w:rsidRPr="00000000" w14:paraId="00000084">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85">
            <w:pPr>
              <w:numPr>
                <w:ilvl w:val="0"/>
                <w:numId w:val="11"/>
              </w:numPr>
              <w:spacing w:after="0" w:line="240" w:lineRule="auto"/>
              <w:ind w:left="720" w:hanging="360"/>
              <w:rPr>
                <w:i w:val="1"/>
                <w:iCs w:val="1"/>
                <w:sz w:val="20"/>
                <w:szCs w:val="20"/>
              </w:rPr>
            </w:pPr>
            <w:r w:rsidDel="00000000" w:rsidR="00000000" w:rsidRPr="00000000">
              <w:rPr>
                <w:i w:val="1"/>
                <w:iCs w:val="1"/>
                <w:sz w:val="20"/>
                <w:szCs w:val="20"/>
                <w:rtl w:val="0"/>
              </w:rPr>
              <w:t xml:space="preserve">Implementar mecanismos de autenticación y control de acceso para resguardar la información almacenada en el sistema</w:t>
            </w:r>
          </w:p>
          <w:p w:rsidR="00000000" w:rsidDel="00000000" w:rsidP="00000000" w:rsidRDefault="00000000" w:rsidRPr="00000000" w14:paraId="00000086">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87">
            <w:pPr>
              <w:numPr>
                <w:ilvl w:val="0"/>
                <w:numId w:val="12"/>
              </w:numPr>
              <w:spacing w:after="0" w:line="240" w:lineRule="auto"/>
              <w:ind w:left="720" w:hanging="360"/>
              <w:rPr>
                <w:i w:val="1"/>
                <w:iCs w:val="1"/>
                <w:sz w:val="20"/>
                <w:szCs w:val="20"/>
              </w:rPr>
            </w:pPr>
            <w:r w:rsidDel="00000000" w:rsidR="00000000" w:rsidRPr="00000000">
              <w:rPr>
                <w:i w:val="1"/>
                <w:iCs w:val="1"/>
                <w:sz w:val="20"/>
                <w:szCs w:val="20"/>
                <w:rtl w:val="0"/>
              </w:rPr>
              <w:t xml:space="preserve">Generar reportes e indicadores de costos operacionales e impacto ambiental que apoyen la toma de decisiones</w:t>
            </w:r>
          </w:p>
          <w:p w:rsidR="00000000" w:rsidDel="00000000" w:rsidP="00000000" w:rsidRDefault="00000000" w:rsidRPr="00000000" w14:paraId="00000088">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89">
            <w:pPr>
              <w:numPr>
                <w:ilvl w:val="0"/>
                <w:numId w:val="3"/>
              </w:numPr>
              <w:spacing w:after="0" w:line="240" w:lineRule="auto"/>
              <w:ind w:left="720" w:hanging="360"/>
              <w:rPr>
                <w:i w:val="1"/>
                <w:iCs w:val="1"/>
                <w:sz w:val="20"/>
                <w:szCs w:val="20"/>
              </w:rPr>
            </w:pPr>
            <w:r w:rsidDel="00000000" w:rsidR="00000000" w:rsidRPr="00000000">
              <w:rPr>
                <w:i w:val="1"/>
                <w:iCs w:val="1"/>
                <w:sz w:val="20"/>
                <w:szCs w:val="20"/>
                <w:rtl w:val="0"/>
              </w:rPr>
              <w:t xml:space="preserve">Validar y probar el sistema desarrollado junto a los usuarios de AFRISAN previo a su implementación</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1">
            <w:pPr>
              <w:spacing w:after="120" w:lineRule="auto"/>
              <w:jc w:val="both"/>
              <w:rPr>
                <w:sz w:val="20"/>
                <w:szCs w:val="20"/>
              </w:rPr>
            </w:pPr>
            <w:r w:rsidDel="00000000" w:rsidR="00000000" w:rsidRPr="00000000">
              <w:rPr>
                <w:sz w:val="20"/>
                <w:szCs w:val="20"/>
                <w:rtl w:val="0"/>
              </w:rPr>
              <w:t xml:space="preserve">El desarrollo del Proyecto APT se abordará utilizando una metodología mixta la cual contará de 3 fases, de la cual fase 1 se abordará únicamente de la metodología tradicional y las fases 2 y 3 se utilizará una metodología ágil.</w:t>
            </w:r>
          </w:p>
          <w:p w:rsidR="00000000" w:rsidDel="00000000" w:rsidP="00000000" w:rsidRDefault="00000000" w:rsidRPr="00000000" w14:paraId="00000092">
            <w:pPr>
              <w:spacing w:after="120" w:lineRule="auto"/>
              <w:jc w:val="both"/>
              <w:rPr>
                <w:sz w:val="20"/>
                <w:szCs w:val="20"/>
              </w:rPr>
            </w:pPr>
            <w:r w:rsidDel="00000000" w:rsidR="00000000" w:rsidRPr="00000000">
              <w:rPr>
                <w:rtl w:val="0"/>
              </w:rPr>
            </w:r>
          </w:p>
          <w:p w:rsidR="00000000" w:rsidDel="00000000" w:rsidP="00000000" w:rsidRDefault="00000000" w:rsidRPr="00000000" w14:paraId="00000093">
            <w:pPr>
              <w:numPr>
                <w:ilvl w:val="0"/>
                <w:numId w:val="10"/>
              </w:numPr>
              <w:spacing w:after="0" w:afterAutospacing="0" w:lineRule="auto"/>
              <w:ind w:left="720" w:hanging="360"/>
              <w:jc w:val="both"/>
              <w:rPr>
                <w:sz w:val="20"/>
                <w:szCs w:val="20"/>
                <w:u w:val="none"/>
              </w:rPr>
            </w:pPr>
            <w:r w:rsidDel="00000000" w:rsidR="00000000" w:rsidRPr="00000000">
              <w:rPr>
                <w:sz w:val="20"/>
                <w:szCs w:val="20"/>
                <w:rtl w:val="0"/>
              </w:rPr>
              <w:t xml:space="preserve">Fase 1:</w:t>
            </w:r>
          </w:p>
          <w:p w:rsidR="00000000" w:rsidDel="00000000" w:rsidP="00000000" w:rsidRDefault="00000000" w:rsidRPr="00000000" w14:paraId="00000094">
            <w:pPr>
              <w:numPr>
                <w:ilvl w:val="1"/>
                <w:numId w:val="10"/>
              </w:numPr>
              <w:spacing w:after="60" w:lineRule="auto"/>
              <w:ind w:left="1440" w:hanging="360"/>
              <w:jc w:val="both"/>
              <w:rPr>
                <w:sz w:val="20"/>
                <w:szCs w:val="20"/>
              </w:rPr>
            </w:pPr>
            <w:r w:rsidDel="00000000" w:rsidR="00000000" w:rsidRPr="00000000">
              <w:rPr>
                <w:sz w:val="20"/>
                <w:szCs w:val="20"/>
                <w:rtl w:val="0"/>
              </w:rPr>
              <w:t xml:space="preserve">Levantamiento de requerimientos: se relevan los procesos y necesidades de AFRISAN junto a la contraparte de la organización.</w:t>
            </w:r>
          </w:p>
          <w:p w:rsidR="00000000" w:rsidDel="00000000" w:rsidP="00000000" w:rsidRDefault="00000000" w:rsidRPr="00000000" w14:paraId="00000095">
            <w:pPr>
              <w:numPr>
                <w:ilvl w:val="1"/>
                <w:numId w:val="10"/>
              </w:numPr>
              <w:spacing w:after="0" w:afterAutospacing="0" w:lineRule="auto"/>
              <w:ind w:left="1440" w:hanging="360"/>
              <w:jc w:val="both"/>
              <w:rPr>
                <w:sz w:val="20"/>
                <w:szCs w:val="20"/>
                <w:u w:val="none"/>
              </w:rPr>
            </w:pPr>
            <w:r w:rsidDel="00000000" w:rsidR="00000000" w:rsidRPr="00000000">
              <w:rPr>
                <w:sz w:val="20"/>
                <w:szCs w:val="20"/>
                <w:rtl w:val="0"/>
              </w:rPr>
              <w:t xml:space="preserve">Análisis: se documentan, priorizan y validan los requerimientos funcionales y no funcionales del sistema.</w:t>
            </w:r>
            <w:r w:rsidDel="00000000" w:rsidR="00000000" w:rsidRPr="00000000">
              <w:rPr>
                <w:rtl w:val="0"/>
              </w:rPr>
            </w:r>
          </w:p>
          <w:p w:rsidR="00000000" w:rsidDel="00000000" w:rsidP="00000000" w:rsidRDefault="00000000" w:rsidRPr="00000000" w14:paraId="00000096">
            <w:pPr>
              <w:numPr>
                <w:ilvl w:val="0"/>
                <w:numId w:val="2"/>
              </w:numPr>
              <w:spacing w:after="0" w:afterAutospacing="0" w:lineRule="auto"/>
              <w:ind w:left="720" w:hanging="360"/>
              <w:jc w:val="both"/>
              <w:rPr>
                <w:sz w:val="20"/>
                <w:szCs w:val="20"/>
                <w:u w:val="none"/>
              </w:rPr>
            </w:pPr>
            <w:r w:rsidDel="00000000" w:rsidR="00000000" w:rsidRPr="00000000">
              <w:rPr>
                <w:sz w:val="20"/>
                <w:szCs w:val="20"/>
                <w:rtl w:val="0"/>
              </w:rPr>
              <w:t xml:space="preserve">Fase 2:</w:t>
            </w:r>
          </w:p>
          <w:p w:rsidR="00000000" w:rsidDel="00000000" w:rsidP="00000000" w:rsidRDefault="00000000" w:rsidRPr="00000000" w14:paraId="00000097">
            <w:pPr>
              <w:numPr>
                <w:ilvl w:val="1"/>
                <w:numId w:val="2"/>
              </w:numPr>
              <w:spacing w:after="0" w:afterAutospacing="0" w:lineRule="auto"/>
              <w:ind w:left="1440" w:hanging="360"/>
              <w:jc w:val="both"/>
              <w:rPr>
                <w:sz w:val="20"/>
                <w:szCs w:val="20"/>
              </w:rPr>
            </w:pPr>
            <w:r w:rsidDel="00000000" w:rsidR="00000000" w:rsidRPr="00000000">
              <w:rPr>
                <w:sz w:val="20"/>
                <w:szCs w:val="20"/>
                <w:rtl w:val="0"/>
              </w:rPr>
              <w:t xml:space="preserve">Diseño: Diseñar módulo de login para usuarios de celular y de escritorio/notebook, Módulo de inventario de refrigerantes, Módulo de registro y trazabilidad el cual contendrá el informe técnico a completar del usuario, módulo de gases invernadero el cual es un semáforo de alertas por excesos o anomalías</w:t>
            </w:r>
          </w:p>
          <w:p w:rsidR="00000000" w:rsidDel="00000000" w:rsidP="00000000" w:rsidRDefault="00000000" w:rsidRPr="00000000" w14:paraId="00000098">
            <w:pPr>
              <w:numPr>
                <w:ilvl w:val="1"/>
                <w:numId w:val="2"/>
              </w:numPr>
              <w:spacing w:after="0" w:afterAutospacing="0" w:lineRule="auto"/>
              <w:ind w:left="1440" w:hanging="360"/>
              <w:jc w:val="both"/>
              <w:rPr>
                <w:sz w:val="20"/>
                <w:szCs w:val="20"/>
              </w:rPr>
            </w:pPr>
            <w:r w:rsidDel="00000000" w:rsidR="00000000" w:rsidRPr="00000000">
              <w:rPr>
                <w:sz w:val="20"/>
                <w:szCs w:val="20"/>
                <w:rtl w:val="0"/>
              </w:rPr>
              <w:t xml:space="preserve">Sprint 1:  Se implementará una coneccion a una base de datos en la nube </w:t>
            </w:r>
            <w:r w:rsidDel="00000000" w:rsidR="00000000" w:rsidRPr="00000000">
              <w:rPr>
                <w:sz w:val="20"/>
                <w:szCs w:val="20"/>
                <w:rtl w:val="0"/>
              </w:rPr>
              <w:t xml:space="preserve">donde se cargará con datos simulados de cilindros y endpoints de apis</w:t>
            </w:r>
            <w:r w:rsidDel="00000000" w:rsidR="00000000" w:rsidRPr="00000000">
              <w:rPr>
                <w:rtl w:val="0"/>
              </w:rPr>
            </w:r>
          </w:p>
          <w:p w:rsidR="00000000" w:rsidDel="00000000" w:rsidP="00000000" w:rsidRDefault="00000000" w:rsidRPr="00000000" w14:paraId="00000099">
            <w:pPr>
              <w:numPr>
                <w:ilvl w:val="1"/>
                <w:numId w:val="2"/>
              </w:numPr>
              <w:spacing w:after="0" w:afterAutospacing="0" w:lineRule="auto"/>
              <w:ind w:left="1440" w:hanging="360"/>
              <w:jc w:val="both"/>
              <w:rPr>
                <w:sz w:val="20"/>
                <w:szCs w:val="20"/>
              </w:rPr>
            </w:pPr>
            <w:r w:rsidDel="00000000" w:rsidR="00000000" w:rsidRPr="00000000">
              <w:rPr>
                <w:sz w:val="20"/>
                <w:szCs w:val="20"/>
                <w:rtl w:val="0"/>
              </w:rPr>
              <w:t xml:space="preserve">Sprint 2:  Desarrollar la aplicación móvil con los módulos de login y Módulo de </w:t>
            </w:r>
            <w:r w:rsidDel="00000000" w:rsidR="00000000" w:rsidRPr="00000000">
              <w:rPr>
                <w:color w:val="ff0000"/>
                <w:sz w:val="20"/>
                <w:szCs w:val="20"/>
                <w:rtl w:val="0"/>
              </w:rPr>
              <w:t xml:space="preserve"> </w:t>
            </w:r>
            <w:r w:rsidDel="00000000" w:rsidR="00000000" w:rsidRPr="00000000">
              <w:rPr>
                <w:sz w:val="20"/>
                <w:szCs w:val="20"/>
                <w:rtl w:val="0"/>
              </w:rPr>
              <w:t xml:space="preserve">sistema de semáforos </w:t>
            </w:r>
          </w:p>
          <w:p w:rsidR="00000000" w:rsidDel="00000000" w:rsidP="00000000" w:rsidRDefault="00000000" w:rsidRPr="00000000" w14:paraId="0000009A">
            <w:pPr>
              <w:numPr>
                <w:ilvl w:val="1"/>
                <w:numId w:val="2"/>
              </w:numPr>
              <w:spacing w:after="0" w:afterAutospacing="0" w:lineRule="auto"/>
              <w:ind w:left="1440" w:hanging="360"/>
              <w:jc w:val="both"/>
              <w:rPr>
                <w:sz w:val="20"/>
                <w:szCs w:val="20"/>
              </w:rPr>
            </w:pPr>
            <w:r w:rsidDel="00000000" w:rsidR="00000000" w:rsidRPr="00000000">
              <w:rPr>
                <w:sz w:val="20"/>
                <w:szCs w:val="20"/>
                <w:rtl w:val="0"/>
              </w:rPr>
              <w:t xml:space="preserve">Sprint 3:  Crear coneccion entre base de datos y aplicación móvil, creación de vistas y procedimientos del cálculo de CO2e por último la construcción de el tablero analitico interactivo en power BI</w:t>
            </w:r>
          </w:p>
          <w:p w:rsidR="00000000" w:rsidDel="00000000" w:rsidP="00000000" w:rsidRDefault="00000000" w:rsidRPr="00000000" w14:paraId="0000009B">
            <w:pPr>
              <w:numPr>
                <w:ilvl w:val="1"/>
                <w:numId w:val="2"/>
              </w:numPr>
              <w:spacing w:after="0" w:afterAutospacing="0" w:lineRule="auto"/>
              <w:ind w:left="1440" w:hanging="360"/>
              <w:jc w:val="both"/>
              <w:rPr>
                <w:sz w:val="20"/>
                <w:szCs w:val="20"/>
                <w:u w:val="none"/>
              </w:rPr>
            </w:pPr>
            <w:r w:rsidDel="00000000" w:rsidR="00000000" w:rsidRPr="00000000">
              <w:rPr>
                <w:sz w:val="20"/>
                <w:szCs w:val="20"/>
                <w:rtl w:val="0"/>
              </w:rPr>
              <w:t xml:space="preserve">Pruebas funcionales:  Se  aplicaran pruebas de integración, pruebas de sistemas, pruebas de aceptación</w:t>
            </w:r>
          </w:p>
          <w:p w:rsidR="00000000" w:rsidDel="00000000" w:rsidP="00000000" w:rsidRDefault="00000000" w:rsidRPr="00000000" w14:paraId="0000009C">
            <w:pPr>
              <w:numPr>
                <w:ilvl w:val="1"/>
                <w:numId w:val="2"/>
              </w:numPr>
              <w:spacing w:after="0" w:afterAutospacing="0" w:lineRule="auto"/>
              <w:ind w:left="1440" w:hanging="360"/>
              <w:jc w:val="both"/>
              <w:rPr>
                <w:sz w:val="20"/>
                <w:szCs w:val="20"/>
                <w:u w:val="none"/>
              </w:rPr>
            </w:pPr>
            <w:r w:rsidDel="00000000" w:rsidR="00000000" w:rsidRPr="00000000">
              <w:rPr>
                <w:sz w:val="20"/>
                <w:szCs w:val="20"/>
                <w:rtl w:val="0"/>
              </w:rPr>
              <w:t xml:space="preserve">Pruebas no funcionales:  Realizar pruebas de rendimiento y carga, pruebas de usabilidad y por último pruebas de seguridad</w:t>
            </w:r>
          </w:p>
          <w:p w:rsidR="00000000" w:rsidDel="00000000" w:rsidP="00000000" w:rsidRDefault="00000000" w:rsidRPr="00000000" w14:paraId="0000009D">
            <w:pPr>
              <w:numPr>
                <w:ilvl w:val="1"/>
                <w:numId w:val="2"/>
              </w:numPr>
              <w:spacing w:after="0" w:afterAutospacing="0" w:lineRule="auto"/>
              <w:ind w:left="1440" w:hanging="360"/>
              <w:jc w:val="both"/>
              <w:rPr>
                <w:sz w:val="20"/>
                <w:szCs w:val="20"/>
                <w:u w:val="none"/>
              </w:rPr>
            </w:pPr>
            <w:r w:rsidDel="00000000" w:rsidR="00000000" w:rsidRPr="00000000">
              <w:rPr>
                <w:sz w:val="20"/>
                <w:szCs w:val="20"/>
                <w:rtl w:val="0"/>
              </w:rPr>
              <w:t xml:space="preserve">Corrección de </w:t>
            </w:r>
            <w:r w:rsidDel="00000000" w:rsidR="00000000" w:rsidRPr="00000000">
              <w:rPr>
                <w:sz w:val="20"/>
                <w:szCs w:val="20"/>
                <w:rtl w:val="0"/>
              </w:rPr>
              <w:t xml:space="preserve">errorres</w:t>
            </w:r>
            <w:r w:rsidDel="00000000" w:rsidR="00000000" w:rsidRPr="00000000">
              <w:rPr>
                <w:sz w:val="20"/>
                <w:szCs w:val="20"/>
                <w:rtl w:val="0"/>
              </w:rPr>
              <w:t xml:space="preserve">:  Corregir errores y aplicar pruebas funcionales y no funcionales</w:t>
            </w:r>
          </w:p>
          <w:p w:rsidR="00000000" w:rsidDel="00000000" w:rsidP="00000000" w:rsidRDefault="00000000" w:rsidRPr="00000000" w14:paraId="0000009E">
            <w:pPr>
              <w:numPr>
                <w:ilvl w:val="0"/>
                <w:numId w:val="8"/>
              </w:numPr>
              <w:spacing w:after="0" w:afterAutospacing="0" w:lineRule="auto"/>
              <w:ind w:left="720" w:hanging="360"/>
              <w:jc w:val="both"/>
              <w:rPr>
                <w:sz w:val="20"/>
                <w:szCs w:val="20"/>
                <w:u w:val="none"/>
              </w:rPr>
            </w:pPr>
            <w:r w:rsidDel="00000000" w:rsidR="00000000" w:rsidRPr="00000000">
              <w:rPr>
                <w:sz w:val="20"/>
                <w:szCs w:val="20"/>
                <w:rtl w:val="0"/>
              </w:rPr>
              <w:t xml:space="preserve">Fase 3:</w:t>
            </w:r>
          </w:p>
          <w:p w:rsidR="00000000" w:rsidDel="00000000" w:rsidP="00000000" w:rsidRDefault="00000000" w:rsidRPr="00000000" w14:paraId="0000009F">
            <w:pPr>
              <w:numPr>
                <w:ilvl w:val="1"/>
                <w:numId w:val="8"/>
              </w:numPr>
              <w:spacing w:after="120" w:lineRule="auto"/>
              <w:ind w:left="1440" w:hanging="360"/>
              <w:jc w:val="both"/>
              <w:rPr>
                <w:sz w:val="20"/>
                <w:szCs w:val="20"/>
                <w:u w:val="none"/>
              </w:rPr>
            </w:pPr>
            <w:r w:rsidDel="00000000" w:rsidR="00000000" w:rsidRPr="00000000">
              <w:rPr>
                <w:sz w:val="20"/>
                <w:szCs w:val="20"/>
                <w:rtl w:val="0"/>
              </w:rPr>
              <w:t xml:space="preserve">Marcha blanca:  Desplegar la solución a la nube, elaboración de manual de usuario y elaboración de informe de cierre</w:t>
            </w:r>
          </w:p>
          <w:p w:rsidR="00000000" w:rsidDel="00000000" w:rsidP="00000000" w:rsidRDefault="00000000" w:rsidRPr="00000000" w14:paraId="000000A0">
            <w:pPr>
              <w:spacing w:after="6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7">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tbl>
      <w:tblPr>
        <w:tblStyle w:val="Table13"/>
        <w:tblW w:w="10035.0" w:type="dxa"/>
        <w:jc w:val="left"/>
        <w:tblInd w:w="-6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845"/>
        <w:gridCol w:w="3825"/>
        <w:gridCol w:w="2550"/>
        <w:tblGridChange w:id="0">
          <w:tblGrid>
            <w:gridCol w:w="1815"/>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    </w:t>
            </w:r>
          </w:p>
        </w:tc>
      </w:tr>
      <w:tr>
        <w:trPr>
          <w:cantSplit w:val="0"/>
          <w:trHeight w:val="362" w:hRule="atLeast"/>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ff0000"/>
                <w:sz w:val="20"/>
                <w:szCs w:val="20"/>
                <w:u w:val="none"/>
                <w:shd w:fill="auto" w:val="clear"/>
                <w:vertAlign w:val="baseline"/>
              </w:rPr>
            </w:pPr>
            <w:r w:rsidDel="00000000" w:rsidR="00000000" w:rsidRPr="00000000">
              <w:rPr>
                <w:b w:val="1"/>
                <w:bCs w:val="1"/>
                <w:i w:val="1"/>
                <w:iCs w:val="1"/>
                <w:color w:val="1f3864"/>
                <w:sz w:val="20"/>
                <w:szCs w:val="20"/>
                <w:rtl w:val="0"/>
              </w:rPr>
              <w:t xml:space="preserve">Acta de constitución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4472c4"/>
                <w:sz w:val="16"/>
                <w:szCs w:val="16"/>
              </w:rPr>
            </w:pPr>
            <w:r w:rsidDel="00000000" w:rsidR="00000000" w:rsidRPr="00000000">
              <w:rPr>
                <w:b w:val="1"/>
                <w:bCs w:val="1"/>
                <w:i w:val="1"/>
                <w:iCs w:val="1"/>
                <w:color w:val="1f3864"/>
                <w:sz w:val="20"/>
                <w:szCs w:val="20"/>
                <w:rtl w:val="0"/>
              </w:rPr>
              <w:t xml:space="preserve">Documento formal de iniciación que delimita el caso de negocio, objetivos medibles, límites de alcance, gobernanza, matriz de riesgos iniciales y acuerdo con la contraparte (AFRISAN)</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Oficializa el inicio formal del proyecto y blinda el alcance técnico abordado con Carlos Aguilera, garantizando viabilidad operativa y evitando desviaciones o sobrecostos durante el ciclo de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Avance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Product Backlog e Historias de usuario</w:t>
            </w:r>
          </w:p>
        </w:tc>
        <w:tc>
          <w:tcPr/>
          <w:p w:rsidR="00000000" w:rsidDel="00000000" w:rsidP="00000000" w:rsidRDefault="00000000" w:rsidRPr="00000000" w14:paraId="000000B6">
            <w:pPr>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Pila de producto estructurada bajo metodología ágil, conteniendo las historias de usuario (técnicos, bodega, administración) priorizadas bajo la técnica MoSCoW y con sus respectivos criterios de aceptación (Checklist) </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Transforma las necesidades del negocio en requisitos ágiles testeables e incrementales, sirviendo como insumo directo para la planificación de los Sprints de desarrollo. </w:t>
            </w:r>
          </w:p>
        </w:tc>
      </w:tr>
      <w:tr>
        <w:trPr>
          <w:cantSplit w:val="0"/>
          <w:trHeight w:val="362"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Documento de Arquitectura de Software (Vistas 4 + 1) y Modelo de Datos</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Especificación de ingeniería que documenta las vistas Lógica, de Procesos, de Desarrollo, Física y Escenarios, junto con el Diagrama Entidad-Relación (DER) </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Asegura que el sistema sea modular, seguro (RBAC), escalable y capaz de soportar almacenamiento offline y sincronización asíncrona sin quiebres de integridad de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Carta Gantt y Planificación de Sprints</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Cronograma general del proyecto en formato Gantt, acompañado de la estructura de Sprints, asignación de roles y estimación de tiempos y costos.</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Demuestra la capacidad de autogestión y control de tiempos del equipo bajo un enfoque híbrido, permitiendo mitigar retrasos y coordinar oportunamente las pruebas con AFRISAN.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Prototipos de Interfaz</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Mockups interactivos de alta fidelidad para la aplicación móvil (enfoque terreno con lectura QR) y la plataforma web de escritorio para bodega y administración. </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1"/>
                <w:iCs w:val="1"/>
                <w:smallCaps w:val="0"/>
                <w:strike w:val="0"/>
                <w:color w:val="1f3864"/>
                <w:sz w:val="20"/>
                <w:szCs w:val="20"/>
                <w:u w:val="none"/>
                <w:shd w:fill="auto" w:val="clear"/>
                <w:vertAlign w:val="baseline"/>
              </w:rPr>
            </w:pPr>
            <w:r w:rsidDel="00000000" w:rsidR="00000000" w:rsidRPr="00000000">
              <w:rPr>
                <w:b w:val="1"/>
                <w:bCs w:val="1"/>
                <w:i w:val="1"/>
                <w:iCs w:val="1"/>
                <w:color w:val="1f3864"/>
                <w:sz w:val="20"/>
                <w:szCs w:val="20"/>
                <w:rtl w:val="0"/>
              </w:rPr>
              <w:t xml:space="preserve">Permite validar la experiencia de usuario (UX) con los técnicos y la jefatura antes de escribir código, reduciendo drásticamente el retrabajo por interfaces complejas o poco ergonómicas.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Final</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Software Funcional Desplegado y Código Fuente</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Sistema multiplataforma completamente implementado, integrado a la base de datos cloud y con repositorio estructurado bajo control de versiones (Git/GitHub) </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Constituye el entregable troncal que demuestra la solución implementada y operativa, validando las competencias de desarrollo, seguridad y despliegue en producción.</w:t>
            </w:r>
          </w:p>
        </w:tc>
      </w:tr>
      <w:tr>
        <w:trPr>
          <w:cantSplit w:val="0"/>
          <w:trHeight w:val="362"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Final</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Informe de Pruebas de Calidad </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Matriz de pruebas unitarias y de integración, análisis de vulnerabilidades OWASP (SQLi, XSS, RLS) y actas de conformidad de Pruebas de Aceptación de Usuario (UAT) firmadas por AFRISAN </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Certifica formalmente ante la comisión que el software es seguro, libre de errores críticos de cálculo (balance de masa y GWP) y que fue aceptado operativamente por el cliente </w:t>
            </w:r>
          </w:p>
        </w:tc>
      </w:tr>
      <w:tr>
        <w:trPr>
          <w:cantSplit w:val="0"/>
          <w:trHeight w:val="362" w:hRule="atLeast"/>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Final</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Dashboard de Inteligencia de negocios</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Dashboard analítico interactivo conectado a la base de datos que visualiza KPIs de costos acumulados, ranking de fugas por local, tasas de retorno de cilindros y emisiones directas de CO2e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Demuestra la competencia de transformación de datos operacionales en conocimiento estratégico para la toma de decisiones gerenciales y auditorías ambientales de clientes corporativos.</w:t>
            </w:r>
          </w:p>
        </w:tc>
      </w:tr>
      <w:tr>
        <w:trPr>
          <w:cantSplit w:val="0"/>
          <w:trHeight w:val="362" w:hRule="atLeast"/>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Final</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Manual de Usuario y Manual Técnico de Despliegue</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Guías ilustradas paso a paso para los diferentes roles de usuario (técnico en terreno, bodeguero, administrador) y manual de arquitectura para el soporte y mantenimiento de la infraestructura cloud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1"/>
                <w:iCs w:val="1"/>
                <w:color w:val="1f3864"/>
                <w:sz w:val="20"/>
                <w:szCs w:val="20"/>
              </w:rPr>
            </w:pPr>
            <w:r w:rsidDel="00000000" w:rsidR="00000000" w:rsidRPr="00000000">
              <w:rPr>
                <w:b w:val="1"/>
                <w:bCs w:val="1"/>
                <w:i w:val="1"/>
                <w:iCs w:val="1"/>
                <w:color w:val="1f3864"/>
                <w:sz w:val="20"/>
                <w:szCs w:val="20"/>
                <w:rtl w:val="0"/>
              </w:rPr>
              <w:t xml:space="preserve">Garantiza la transferibilidad tecnológica y la continuidad operativa en AFRISAN, asegurando el cierre formal y sustentable de la ingeniería del proyecto. </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620"/>
        <w:gridCol w:w="1575"/>
        <w:gridCol w:w="1575"/>
        <w:gridCol w:w="1320"/>
        <w:gridCol w:w="1470"/>
        <w:gridCol w:w="1935"/>
        <w:tblGridChange w:id="0">
          <w:tblGrid>
            <w:gridCol w:w="1530"/>
            <w:gridCol w:w="1620"/>
            <w:gridCol w:w="1575"/>
            <w:gridCol w:w="1575"/>
            <w:gridCol w:w="1320"/>
            <w:gridCol w:w="1470"/>
            <w:gridCol w:w="1935"/>
          </w:tblGrid>
        </w:tblGridChange>
      </w:tblGrid>
      <w:tr>
        <w:trPr>
          <w:cantSplit w:val="0"/>
          <w:tblHeader w:val="0"/>
        </w:trPr>
        <w:tc>
          <w:tcPr>
            <w:gridSpan w:val="7"/>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E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right w:color="b7b7b7" w:space="0" w:sz="4" w:val="single"/>
            </w:tcBorders>
            <w:vAlign w:val="center"/>
          </w:tcPr>
          <w:p w:rsidR="00000000" w:rsidDel="00000000" w:rsidP="00000000" w:rsidRDefault="00000000" w:rsidRPr="00000000" w14:paraId="000000E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E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4087.431640624999" w:hRule="atLeast"/>
          <w:tblHeader w:val="0"/>
        </w:trPr>
        <w:tc>
          <w:tcPr/>
          <w:p w:rsidR="00000000" w:rsidDel="00000000" w:rsidP="00000000" w:rsidRDefault="00000000" w:rsidRPr="00000000" w14:paraId="000000E7">
            <w:pPr>
              <w:jc w:val="both"/>
              <w:rPr>
                <w:rFonts w:ascii="Calibri" w:cs="Calibri" w:eastAsia="Calibri" w:hAnsi="Calibri"/>
                <w:sz w:val="20"/>
                <w:szCs w:val="20"/>
              </w:rPr>
            </w:pPr>
            <w:r w:rsidDel="00000000" w:rsidR="00000000" w:rsidRPr="00000000">
              <w:rPr>
                <w:sz w:val="20"/>
                <w:szCs w:val="20"/>
                <w:rtl w:val="0"/>
              </w:rPr>
              <w:t xml:space="preserve">Diseño y Gestión de Requisitos</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sz w:val="20"/>
                <w:szCs w:val="20"/>
              </w:rPr>
            </w:pPr>
            <w:r w:rsidDel="00000000" w:rsidR="00000000" w:rsidRPr="00000000">
              <w:rPr>
                <w:sz w:val="20"/>
                <w:szCs w:val="20"/>
                <w:rtl w:val="0"/>
              </w:rPr>
              <w:t xml:space="preserve">Levantamiento y análisis de requerimientos</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sz w:val="20"/>
                <w:szCs w:val="20"/>
              </w:rPr>
            </w:pPr>
            <w:r w:rsidDel="00000000" w:rsidR="00000000" w:rsidRPr="00000000">
              <w:rPr>
                <w:sz w:val="20"/>
                <w:szCs w:val="20"/>
                <w:rtl w:val="0"/>
              </w:rPr>
              <w:t xml:space="preserve">Realizar entrevistas con personal de AFRISAN, levantar el flujo actual de manejo de refrigerantes y documentar la Especificación de Requerimientos de Software (ERS) y Product Backlog. </w:t>
            </w:r>
            <w:r w:rsidDel="00000000" w:rsidR="00000000" w:rsidRPr="00000000">
              <w:rPr>
                <w:rtl w:val="0"/>
              </w:rPr>
            </w:r>
          </w:p>
        </w:tc>
        <w:tc>
          <w:tcPr>
            <w:tcBorders>
              <w:right w:color="b7b7b7" w:space="0" w:sz="4" w:val="single"/>
            </w:tcBorders>
          </w:tcPr>
          <w:p w:rsidR="00000000" w:rsidDel="00000000" w:rsidP="00000000" w:rsidRDefault="00000000" w:rsidRPr="00000000" w14:paraId="000000EA">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Hardware:</w:t>
            </w:r>
            <w:r w:rsidDel="00000000" w:rsidR="00000000" w:rsidRPr="00000000">
              <w:rPr>
                <w:rFonts w:ascii="Arial" w:cs="Arial" w:eastAsia="Arial" w:hAnsi="Arial"/>
                <w:sz w:val="20"/>
                <w:szCs w:val="20"/>
                <w:rtl w:val="0"/>
              </w:rPr>
              <w:t xml:space="preserve"> Computador personal portátil.</w:t>
            </w:r>
          </w:p>
          <w:p w:rsidR="00000000" w:rsidDel="00000000" w:rsidP="00000000" w:rsidRDefault="00000000" w:rsidRPr="00000000" w14:paraId="000000EB">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Software:</w:t>
            </w:r>
            <w:r w:rsidDel="00000000" w:rsidR="00000000" w:rsidRPr="00000000">
              <w:rPr>
                <w:rFonts w:ascii="Arial" w:cs="Arial" w:eastAsia="Arial" w:hAnsi="Arial"/>
                <w:sz w:val="20"/>
                <w:szCs w:val="20"/>
                <w:rtl w:val="0"/>
              </w:rPr>
              <w:t xml:space="preserve"> Microsoft Word / Google Docs.</w:t>
            </w:r>
          </w:p>
          <w:p w:rsidR="00000000" w:rsidDel="00000000" w:rsidP="00000000" w:rsidRDefault="00000000" w:rsidRPr="00000000" w14:paraId="000000EC">
            <w:pPr>
              <w:spacing w:after="240" w:line="276" w:lineRule="auto"/>
              <w:jc w:val="both"/>
              <w:rPr>
                <w:sz w:val="20"/>
                <w:szCs w:val="20"/>
              </w:rPr>
            </w:pPr>
            <w:r w:rsidDel="00000000" w:rsidR="00000000" w:rsidRPr="00000000">
              <w:rPr>
                <w:rFonts w:ascii="Arial" w:cs="Arial" w:eastAsia="Arial" w:hAnsi="Arial"/>
                <w:b w:val="1"/>
                <w:bCs w:val="1"/>
                <w:sz w:val="20"/>
                <w:szCs w:val="20"/>
                <w:rtl w:val="0"/>
              </w:rPr>
              <w:t xml:space="preserve">Insumos:</w:t>
            </w:r>
            <w:r w:rsidDel="00000000" w:rsidR="00000000" w:rsidRPr="00000000">
              <w:rPr>
                <w:rFonts w:ascii="Arial" w:cs="Arial" w:eastAsia="Arial" w:hAnsi="Arial"/>
                <w:sz w:val="20"/>
                <w:szCs w:val="20"/>
                <w:rtl w:val="0"/>
              </w:rPr>
              <w:t xml:space="preserve"> Pauta de entrevista semiestructurada, conexión a Internet.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D">
            <w:pPr>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E">
            <w:pPr>
              <w:jc w:val="both"/>
              <w:rPr>
                <w:rFonts w:ascii="Calibri" w:cs="Calibri" w:eastAsia="Calibri" w:hAnsi="Calibri"/>
                <w:sz w:val="20"/>
                <w:szCs w:val="20"/>
              </w:rPr>
            </w:pPr>
            <w:r w:rsidDel="00000000" w:rsidR="00000000" w:rsidRPr="00000000">
              <w:rPr>
                <w:sz w:val="20"/>
                <w:szCs w:val="20"/>
                <w:rtl w:val="0"/>
              </w:rPr>
              <w:t xml:space="preserve">Carolina Ávila (Product Owner) / Carlos Aguilera(Cliente) </w:t>
            </w:r>
            <w:r w:rsidDel="00000000" w:rsidR="00000000" w:rsidRPr="00000000">
              <w:rPr>
                <w:rtl w:val="0"/>
              </w:rPr>
            </w:r>
          </w:p>
        </w:tc>
        <w:tc>
          <w:tcPr>
            <w:tcBorders>
              <w:left w:color="b7b7b7" w:space="0" w:sz="4" w:val="single"/>
            </w:tcBorders>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Facilitador: Disposición y acceso directo al personal operativo de AFRISAN para conocer el flujo real.</w:t>
            </w:r>
          </w:p>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Dificultad: Descoordinación de horarios con técnicos en terreno o requerimientos iniciales ambiguos que requieran re-entrevistas.</w:t>
            </w:r>
          </w:p>
        </w:tc>
      </w:tr>
      <w:tr>
        <w:trPr>
          <w:cantSplit w:val="0"/>
          <w:trHeight w:val="4311.621093749999" w:hRule="atLeast"/>
          <w:tblHeader w:val="0"/>
        </w:trPr>
        <w:tc>
          <w:tcPr/>
          <w:p w:rsidR="00000000" w:rsidDel="00000000" w:rsidP="00000000" w:rsidRDefault="00000000" w:rsidRPr="00000000" w14:paraId="000000F1">
            <w:pPr>
              <w:jc w:val="both"/>
              <w:rPr>
                <w:rFonts w:ascii="Calibri" w:cs="Calibri" w:eastAsia="Calibri" w:hAnsi="Calibri"/>
                <w:sz w:val="20"/>
                <w:szCs w:val="20"/>
              </w:rPr>
            </w:pPr>
            <w:r w:rsidDel="00000000" w:rsidR="00000000" w:rsidRPr="00000000">
              <w:rPr>
                <w:sz w:val="20"/>
                <w:szCs w:val="20"/>
                <w:rtl w:val="0"/>
              </w:rPr>
              <w:t xml:space="preserve">Diseño y Gestión de Requisitos</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sz w:val="20"/>
                <w:szCs w:val="20"/>
              </w:rPr>
            </w:pPr>
            <w:r w:rsidDel="00000000" w:rsidR="00000000" w:rsidRPr="00000000">
              <w:rPr>
                <w:sz w:val="20"/>
                <w:szCs w:val="20"/>
                <w:rtl w:val="0"/>
              </w:rPr>
              <w:t xml:space="preserve">Modelado de Base de Datos y Arquitectura 4+1 </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sz w:val="20"/>
                <w:szCs w:val="20"/>
              </w:rPr>
            </w:pPr>
            <w:r w:rsidDel="00000000" w:rsidR="00000000" w:rsidRPr="00000000">
              <w:rPr>
                <w:sz w:val="20"/>
                <w:szCs w:val="20"/>
                <w:rtl w:val="0"/>
              </w:rPr>
              <w:t xml:space="preserve">Elaborar el Modelo Entidad-Relación relacional y el documento de arquitectura bajo el modelo de vistas 4+1 (lógica, procesos, desarrollo, física y escenarios). </w:t>
            </w:r>
            <w:r w:rsidDel="00000000" w:rsidR="00000000" w:rsidRPr="00000000">
              <w:rPr>
                <w:rtl w:val="0"/>
              </w:rPr>
            </w:r>
          </w:p>
        </w:tc>
        <w:tc>
          <w:tcPr>
            <w:tcBorders>
              <w:right w:color="b7b7b7" w:space="0" w:sz="4" w:val="single"/>
            </w:tcBorders>
          </w:tcPr>
          <w:p w:rsidR="00000000" w:rsidDel="00000000" w:rsidP="00000000" w:rsidRDefault="00000000" w:rsidRPr="00000000" w14:paraId="000000F4">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Herramientas de Modelado:</w:t>
            </w:r>
            <w:r w:rsidDel="00000000" w:rsidR="00000000" w:rsidRPr="00000000">
              <w:rPr>
                <w:rFonts w:ascii="Arial" w:cs="Arial" w:eastAsia="Arial" w:hAnsi="Arial"/>
                <w:sz w:val="20"/>
                <w:szCs w:val="20"/>
                <w:rtl w:val="0"/>
              </w:rPr>
              <w:t xml:space="preserve"> Draw.io</w:t>
            </w:r>
          </w:p>
          <w:p w:rsidR="00000000" w:rsidDel="00000000" w:rsidP="00000000" w:rsidRDefault="00000000" w:rsidRPr="00000000" w14:paraId="000000F5">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Motor de Base de Datos Seleccionado:</w:t>
            </w:r>
            <w:r w:rsidDel="00000000" w:rsidR="00000000" w:rsidRPr="00000000">
              <w:rPr>
                <w:rFonts w:ascii="Arial" w:cs="Arial" w:eastAsia="Arial" w:hAnsi="Arial"/>
                <w:sz w:val="20"/>
                <w:szCs w:val="20"/>
                <w:rtl w:val="0"/>
              </w:rPr>
              <w:t xml:space="preserve"> PostgreSQL 16.</w:t>
            </w:r>
          </w:p>
          <w:p w:rsidR="00000000" w:rsidDel="00000000" w:rsidP="00000000" w:rsidRDefault="00000000" w:rsidRPr="00000000" w14:paraId="000000F6">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Arquitectura:</w:t>
            </w:r>
            <w:r w:rsidDel="00000000" w:rsidR="00000000" w:rsidRPr="00000000">
              <w:rPr>
                <w:rFonts w:ascii="Arial" w:cs="Arial" w:eastAsia="Arial" w:hAnsi="Arial"/>
                <w:sz w:val="20"/>
                <w:szCs w:val="20"/>
                <w:rtl w:val="0"/>
              </w:rPr>
              <w:t xml:space="preserve"> Arquitectura Limpia (</w:t>
            </w:r>
            <w:r w:rsidDel="00000000" w:rsidR="00000000" w:rsidRPr="00000000">
              <w:rPr>
                <w:rFonts w:ascii="Arial" w:cs="Arial" w:eastAsia="Arial" w:hAnsi="Arial"/>
                <w:i w:val="1"/>
                <w:iCs w:val="1"/>
                <w:sz w:val="20"/>
                <w:szCs w:val="20"/>
                <w:rtl w:val="0"/>
              </w:rPr>
              <w:t xml:space="preserve">Clean Architecture</w:t>
            </w:r>
            <w:r w:rsidDel="00000000" w:rsidR="00000000" w:rsidRPr="00000000">
              <w:rPr>
                <w:rFonts w:ascii="Arial" w:cs="Arial" w:eastAsia="Arial" w:hAnsi="Arial"/>
                <w:sz w:val="20"/>
                <w:szCs w:val="20"/>
                <w:rtl w:val="0"/>
              </w:rPr>
              <w:t xml:space="preserve">) en capas con patrón CQS.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7">
            <w:pPr>
              <w:jc w:val="both"/>
              <w:rPr>
                <w:rFonts w:ascii="Calibri" w:cs="Calibri" w:eastAsia="Calibri" w:hAnsi="Calibri"/>
                <w:sz w:val="20"/>
                <w:szCs w:val="20"/>
              </w:rPr>
            </w:pPr>
            <w:r w:rsidDel="00000000" w:rsidR="00000000" w:rsidRPr="00000000">
              <w:rPr>
                <w:sz w:val="20"/>
                <w:szCs w:val="20"/>
                <w:rtl w:val="0"/>
              </w:rPr>
              <w:t xml:space="preserve">1.5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8">
            <w:pPr>
              <w:jc w:val="both"/>
              <w:rPr>
                <w:rFonts w:ascii="Calibri" w:cs="Calibri" w:eastAsia="Calibri" w:hAnsi="Calibri"/>
                <w:sz w:val="20"/>
                <w:szCs w:val="20"/>
              </w:rPr>
            </w:pPr>
            <w:r w:rsidDel="00000000" w:rsidR="00000000" w:rsidRPr="00000000">
              <w:rPr>
                <w:sz w:val="20"/>
                <w:szCs w:val="20"/>
                <w:rtl w:val="0"/>
              </w:rPr>
              <w:t xml:space="preserve">Jefe de proyecto</w:t>
            </w:r>
            <w:r w:rsidDel="00000000" w:rsidR="00000000" w:rsidRPr="00000000">
              <w:rPr>
                <w:rtl w:val="0"/>
              </w:rPr>
            </w:r>
          </w:p>
        </w:tc>
        <w:tc>
          <w:tcPr>
            <w:tcBorders>
              <w:left w:color="b7b7b7" w:space="0" w:sz="4" w:val="single"/>
            </w:tcBorders>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Facilitador: Reglas de negocio y fórmulas de cálculo (GWP, balance de masa) claramente delimitadas.</w:t>
            </w:r>
          </w:p>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Dificultad: Complejidad al normalizar la trazabilidad de cilindros y contemplar el soporte para sincronización offline.</w:t>
            </w:r>
          </w:p>
        </w:tc>
      </w:tr>
      <w:tr>
        <w:trPr>
          <w:cantSplit w:val="0"/>
          <w:tblHeader w:val="0"/>
        </w:trPr>
        <w:tc>
          <w:tcPr/>
          <w:p w:rsidR="00000000" w:rsidDel="00000000" w:rsidP="00000000" w:rsidRDefault="00000000" w:rsidRPr="00000000" w14:paraId="000000FB">
            <w:pPr>
              <w:jc w:val="both"/>
              <w:rPr>
                <w:rFonts w:ascii="Calibri" w:cs="Calibri" w:eastAsia="Calibri" w:hAnsi="Calibri"/>
                <w:sz w:val="18"/>
                <w:szCs w:val="18"/>
              </w:rPr>
            </w:pPr>
            <w:r w:rsidDel="00000000" w:rsidR="00000000" w:rsidRPr="00000000">
              <w:rPr>
                <w:sz w:val="18"/>
                <w:szCs w:val="18"/>
                <w:rtl w:val="0"/>
              </w:rPr>
              <w:t xml:space="preserve">Diseño y Gestión de Requisitos</w:t>
            </w:r>
            <w:r w:rsidDel="00000000" w:rsidR="00000000" w:rsidRPr="00000000">
              <w:rPr>
                <w:rtl w:val="0"/>
              </w:rPr>
            </w:r>
          </w:p>
        </w:tc>
        <w:tc>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Planificación Inicial y Prototipado UI/UX </w:t>
            </w:r>
          </w:p>
        </w:tc>
        <w:tc>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Configurar el repositorio de control de versiones, armar la Carta Gantt general, definir el tablero Scrum/Kanban y diseñar los mockups/wireframes en Figma. </w:t>
            </w:r>
          </w:p>
        </w:tc>
        <w:tc>
          <w:tcPr>
            <w:tcBorders>
              <w:right w:color="b7b7b7" w:space="0" w:sz="4" w:val="single"/>
            </w:tcBorders>
          </w:tcPr>
          <w:p w:rsidR="00000000" w:rsidDel="00000000" w:rsidP="00000000" w:rsidRDefault="00000000" w:rsidRPr="00000000" w14:paraId="000000FE">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Diseño UI/UX:</w:t>
            </w:r>
            <w:r w:rsidDel="00000000" w:rsidR="00000000" w:rsidRPr="00000000">
              <w:rPr>
                <w:rFonts w:ascii="Arial" w:cs="Arial" w:eastAsia="Arial" w:hAnsi="Arial"/>
                <w:sz w:val="18"/>
                <w:szCs w:val="18"/>
                <w:rtl w:val="0"/>
              </w:rPr>
              <w:t xml:space="preserve"> Figma.</w:t>
            </w:r>
          </w:p>
          <w:p w:rsidR="00000000" w:rsidDel="00000000" w:rsidP="00000000" w:rsidRDefault="00000000" w:rsidRPr="00000000" w14:paraId="000000FF">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Gestión y Control de Versiones:</w:t>
            </w:r>
            <w:r w:rsidDel="00000000" w:rsidR="00000000" w:rsidRPr="00000000">
              <w:rPr>
                <w:rFonts w:ascii="Arial" w:cs="Arial" w:eastAsia="Arial" w:hAnsi="Arial"/>
                <w:sz w:val="18"/>
                <w:szCs w:val="18"/>
                <w:rtl w:val="0"/>
              </w:rPr>
              <w:t xml:space="preserve"> GitHub, Trello Software.</w:t>
            </w:r>
          </w:p>
          <w:p w:rsidR="00000000" w:rsidDel="00000000" w:rsidP="00000000" w:rsidRDefault="00000000" w:rsidRPr="00000000" w14:paraId="00000100">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Hardware:</w:t>
            </w:r>
            <w:r w:rsidDel="00000000" w:rsidR="00000000" w:rsidRPr="00000000">
              <w:rPr>
                <w:rFonts w:ascii="Arial" w:cs="Arial" w:eastAsia="Arial" w:hAnsi="Arial"/>
                <w:sz w:val="18"/>
                <w:szCs w:val="18"/>
                <w:rtl w:val="0"/>
              </w:rPr>
              <w:t xml:space="preserve"> Computador de desarrollo.</w:t>
            </w:r>
          </w:p>
          <w:p w:rsidR="00000000" w:rsidDel="00000000" w:rsidP="00000000" w:rsidRDefault="00000000" w:rsidRPr="00000000" w14:paraId="00000101">
            <w:pPr>
              <w:jc w:val="both"/>
              <w:rPr>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2">
            <w:pPr>
              <w:jc w:val="both"/>
              <w:rPr>
                <w:rFonts w:ascii="Calibri" w:cs="Calibri" w:eastAsia="Calibri" w:hAnsi="Calibri"/>
                <w:sz w:val="18"/>
                <w:szCs w:val="18"/>
              </w:rPr>
            </w:pPr>
            <w:r w:rsidDel="00000000" w:rsidR="00000000" w:rsidRPr="00000000">
              <w:rPr>
                <w:sz w:val="18"/>
                <w:szCs w:val="18"/>
                <w:rtl w:val="0"/>
              </w:rPr>
              <w:t xml:space="preserve">1.5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Equipo de desarrollo</w:t>
            </w:r>
          </w:p>
        </w:tc>
        <w:tc>
          <w:tcPr>
            <w:tcBorders>
              <w:left w:color="b7b7b7" w:space="0" w:sz="4" w:val="single"/>
            </w:tcBorders>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Facilitador: Definición clara de las vistas clave tanto para celular (técnico) como para escritorio (administrador).</w:t>
            </w:r>
          </w:p>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Dificultad: Necesidad de iterar varias veces el diseño móvil para garantizar que el escaneo QR sea rápido y a un solo toque.</w:t>
            </w:r>
          </w:p>
        </w:tc>
      </w:tr>
      <w:tr>
        <w:trPr>
          <w:cantSplit w:val="0"/>
          <w:tblHeader w:val="0"/>
        </w:trPr>
        <w:tc>
          <w:tcPr/>
          <w:p w:rsidR="00000000" w:rsidDel="00000000" w:rsidP="00000000" w:rsidRDefault="00000000" w:rsidRPr="00000000" w14:paraId="00000106">
            <w:pPr>
              <w:jc w:val="both"/>
              <w:rPr>
                <w:rFonts w:ascii="Calibri" w:cs="Calibri" w:eastAsia="Calibri" w:hAnsi="Calibri"/>
                <w:sz w:val="18"/>
                <w:szCs w:val="18"/>
              </w:rPr>
            </w:pPr>
            <w:r w:rsidDel="00000000" w:rsidR="00000000" w:rsidRPr="00000000">
              <w:rPr>
                <w:sz w:val="18"/>
                <w:szCs w:val="18"/>
                <w:rtl w:val="0"/>
              </w:rPr>
              <w:t xml:space="preserve">Programar consultas, y rutinas para manipular información de una base de datos de acuerdo a los requerimientos  </w:t>
            </w:r>
            <w:r w:rsidDel="00000000" w:rsidR="00000000" w:rsidRPr="00000000">
              <w:rPr>
                <w:rtl w:val="0"/>
              </w:rPr>
            </w:r>
          </w:p>
        </w:tc>
        <w:tc>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Desarrollo Sprint 1: Backend, Autenticación y Módulo Bodega </w:t>
            </w:r>
          </w:p>
        </w:tc>
        <w:tc>
          <w:tcPr/>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Implementar la base de datos en la nube , endpoints API y el registro de entrada/salida de cilindros con escaneo QR de bodega. </w:t>
            </w:r>
          </w:p>
        </w:tc>
        <w:tc>
          <w:tcPr>
            <w:tcBorders>
              <w:right w:color="b7b7b7" w:space="0" w:sz="4" w:val="single"/>
            </w:tcBorders>
          </w:tcPr>
          <w:p w:rsidR="00000000" w:rsidDel="00000000" w:rsidP="00000000" w:rsidRDefault="00000000" w:rsidRPr="00000000" w14:paraId="00000109">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IDE:</w:t>
            </w:r>
            <w:r w:rsidDel="00000000" w:rsidR="00000000" w:rsidRPr="00000000">
              <w:rPr>
                <w:rFonts w:ascii="Arial" w:cs="Arial" w:eastAsia="Arial" w:hAnsi="Arial"/>
                <w:sz w:val="18"/>
                <w:szCs w:val="18"/>
                <w:rtl w:val="0"/>
              </w:rPr>
              <w:t xml:space="preserve"> Visual Studio 2022 Community.</w:t>
            </w:r>
          </w:p>
          <w:p w:rsidR="00000000" w:rsidDel="00000000" w:rsidP="00000000" w:rsidRDefault="00000000" w:rsidRPr="00000000" w14:paraId="0000010A">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Backend:</w:t>
            </w:r>
            <w:r w:rsidDel="00000000" w:rsidR="00000000" w:rsidRPr="00000000">
              <w:rPr>
                <w:rFonts w:ascii="Arial" w:cs="Arial" w:eastAsia="Arial" w:hAnsi="Arial"/>
                <w:sz w:val="18"/>
                <w:szCs w:val="18"/>
                <w:rtl w:val="0"/>
              </w:rPr>
              <w:t xml:space="preserve"> ASP.NET Core Web API (.NET 8).</w:t>
            </w:r>
          </w:p>
          <w:p w:rsidR="00000000" w:rsidDel="00000000" w:rsidP="00000000" w:rsidRDefault="00000000" w:rsidRPr="00000000" w14:paraId="0000010B">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ORM:</w:t>
            </w:r>
            <w:r w:rsidDel="00000000" w:rsidR="00000000" w:rsidRPr="00000000">
              <w:rPr>
                <w:rFonts w:ascii="Arial" w:cs="Arial" w:eastAsia="Arial" w:hAnsi="Arial"/>
                <w:sz w:val="18"/>
                <w:szCs w:val="18"/>
                <w:rtl w:val="0"/>
              </w:rPr>
              <w:t xml:space="preserve"> Entity Framework Core 8.</w:t>
            </w:r>
          </w:p>
          <w:p w:rsidR="00000000" w:rsidDel="00000000" w:rsidP="00000000" w:rsidRDefault="00000000" w:rsidRPr="00000000" w14:paraId="0000010C">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Base de Datos Cloud:</w:t>
            </w:r>
            <w:r w:rsidDel="00000000" w:rsidR="00000000" w:rsidRPr="00000000">
              <w:rPr>
                <w:rFonts w:ascii="Arial" w:cs="Arial" w:eastAsia="Arial" w:hAnsi="Arial"/>
                <w:sz w:val="18"/>
                <w:szCs w:val="18"/>
                <w:rtl w:val="0"/>
              </w:rPr>
              <w:t xml:space="preserve"> PostgreSQL alojado en Supabase (Tier gratuito).</w:t>
            </w:r>
          </w:p>
          <w:p w:rsidR="00000000" w:rsidDel="00000000" w:rsidP="00000000" w:rsidRDefault="00000000" w:rsidRPr="00000000" w14:paraId="0000010D">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Frontend Web:</w:t>
            </w:r>
            <w:r w:rsidDel="00000000" w:rsidR="00000000" w:rsidRPr="00000000">
              <w:rPr>
                <w:rFonts w:ascii="Arial" w:cs="Arial" w:eastAsia="Arial" w:hAnsi="Arial"/>
                <w:sz w:val="18"/>
                <w:szCs w:val="18"/>
                <w:rtl w:val="0"/>
              </w:rPr>
              <w:t xml:space="preserve"> Blazor WebAssembly / Server (.NET 8).</w:t>
            </w:r>
          </w:p>
          <w:p w:rsidR="00000000" w:rsidDel="00000000" w:rsidP="00000000" w:rsidRDefault="00000000" w:rsidRPr="00000000" w14:paraId="0000010E">
            <w:pPr>
              <w:spacing w:after="240" w:line="276" w:lineRule="auto"/>
              <w:jc w:val="both"/>
              <w:rPr>
                <w:rFonts w:ascii="Arial" w:cs="Arial" w:eastAsia="Arial" w:hAnsi="Arial"/>
                <w:color w:val="188038"/>
                <w:sz w:val="18"/>
                <w:szCs w:val="18"/>
              </w:rPr>
            </w:pPr>
            <w:r w:rsidDel="00000000" w:rsidR="00000000" w:rsidRPr="00000000">
              <w:rPr>
                <w:rFonts w:ascii="Arial" w:cs="Arial" w:eastAsia="Arial" w:hAnsi="Arial"/>
                <w:b w:val="1"/>
                <w:bCs w:val="1"/>
                <w:sz w:val="18"/>
                <w:szCs w:val="18"/>
                <w:rtl w:val="0"/>
              </w:rPr>
              <w:t xml:space="preserve">Librería QR: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188038"/>
                <w:sz w:val="18"/>
                <w:szCs w:val="18"/>
                <w:rtl w:val="0"/>
              </w:rPr>
              <w:t xml:space="preserve">ZXing.Net</w:t>
            </w:r>
          </w:p>
          <w:p w:rsidR="00000000" w:rsidDel="00000000" w:rsidP="00000000" w:rsidRDefault="00000000" w:rsidRPr="00000000" w14:paraId="0000010F">
            <w:pPr>
              <w:jc w:val="both"/>
              <w:rPr>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0">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Equipo de desarrollo</w:t>
            </w:r>
          </w:p>
        </w:tc>
        <w:tc>
          <w:tcPr>
            <w:tcBorders>
              <w:left w:color="b7b7b7" w:space="0" w:sz="4" w:val="single"/>
            </w:tcBorders>
          </w:tcPr>
          <w:p w:rsidR="00000000" w:rsidDel="00000000" w:rsidP="00000000" w:rsidRDefault="00000000" w:rsidRPr="00000000" w14:paraId="00000112">
            <w:pPr>
              <w:jc w:val="both"/>
              <w:rPr>
                <w:sz w:val="18"/>
                <w:szCs w:val="18"/>
              </w:rPr>
            </w:pPr>
            <w:r w:rsidDel="00000000" w:rsidR="00000000" w:rsidRPr="00000000">
              <w:rPr>
                <w:sz w:val="18"/>
                <w:szCs w:val="18"/>
                <w:rtl w:val="0"/>
              </w:rPr>
              <w:t xml:space="preserve">Facilitador: Uso de servicios gestionados que aceleran la creación de APIs y autenticación segura.</w:t>
            </w:r>
          </w:p>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Dificultad: Curva de aprendizaje al integrar la lectura óptica de QR con las cámaras de distintos modelos de celulares.</w:t>
            </w:r>
          </w:p>
        </w:tc>
      </w:tr>
      <w:tr>
        <w:trPr>
          <w:cantSplit w:val="0"/>
          <w:tblHeader w:val="0"/>
        </w:trPr>
        <w:tc>
          <w:tcPr/>
          <w:p w:rsidR="00000000" w:rsidDel="00000000" w:rsidP="00000000" w:rsidRDefault="00000000" w:rsidRPr="00000000" w14:paraId="00000114">
            <w:pPr>
              <w:jc w:val="both"/>
              <w:rPr>
                <w:rFonts w:ascii="Calibri" w:cs="Calibri" w:eastAsia="Calibri" w:hAnsi="Calibri"/>
                <w:sz w:val="18"/>
                <w:szCs w:val="18"/>
              </w:rPr>
            </w:pPr>
            <w:r w:rsidDel="00000000" w:rsidR="00000000" w:rsidRPr="00000000">
              <w:rPr>
                <w:sz w:val="18"/>
                <w:szCs w:val="18"/>
                <w:rtl w:val="0"/>
              </w:rPr>
              <w:t xml:space="preserve">Programación de software</w:t>
            </w:r>
            <w:r w:rsidDel="00000000" w:rsidR="00000000" w:rsidRPr="00000000">
              <w:rPr>
                <w:rtl w:val="0"/>
              </w:rPr>
            </w:r>
          </w:p>
        </w:tc>
        <w:tc>
          <w:tcPr/>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Desarrollo Sprint 2: Módulo Terreno y Reglas de Negocio </w:t>
            </w:r>
          </w:p>
        </w:tc>
        <w:tc>
          <w:tcPr/>
          <w:p w:rsidR="00000000" w:rsidDel="00000000" w:rsidP="00000000" w:rsidRDefault="00000000" w:rsidRPr="00000000" w14:paraId="00000116">
            <w:pPr>
              <w:jc w:val="both"/>
              <w:rPr>
                <w:sz w:val="18"/>
                <w:szCs w:val="18"/>
              </w:rPr>
            </w:pPr>
            <w:r w:rsidDel="00000000" w:rsidR="00000000" w:rsidRPr="00000000">
              <w:rPr>
                <w:sz w:val="18"/>
                <w:szCs w:val="18"/>
                <w:rtl w:val="0"/>
              </w:rPr>
              <w:t xml:space="preserve">Programar el formulario móvil para técnicos: registro de intervenciones, cálculo de semáforo de alerta (5% - 15%), balance de masa y almacenamiento local offline. </w:t>
            </w:r>
          </w:p>
        </w:tc>
        <w:tc>
          <w:tcPr>
            <w:tcBorders>
              <w:right w:color="b7b7b7" w:space="0" w:sz="4" w:val="single"/>
            </w:tcBorders>
          </w:tcPr>
          <w:p w:rsidR="00000000" w:rsidDel="00000000" w:rsidP="00000000" w:rsidRDefault="00000000" w:rsidRPr="00000000" w14:paraId="00000117">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Framework Móvil:</w:t>
            </w:r>
            <w:r w:rsidDel="00000000" w:rsidR="00000000" w:rsidRPr="00000000">
              <w:rPr>
                <w:rFonts w:ascii="Arial" w:cs="Arial" w:eastAsia="Arial" w:hAnsi="Arial"/>
                <w:sz w:val="18"/>
                <w:szCs w:val="18"/>
                <w:rtl w:val="0"/>
              </w:rPr>
              <w:t xml:space="preserve"> .NET MAUI (.NET 8).</w:t>
            </w:r>
          </w:p>
          <w:p w:rsidR="00000000" w:rsidDel="00000000" w:rsidP="00000000" w:rsidRDefault="00000000" w:rsidRPr="00000000" w14:paraId="00000118">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Librería Cámara/QR: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188038"/>
                <w:sz w:val="18"/>
                <w:szCs w:val="18"/>
                <w:rtl w:val="0"/>
              </w:rPr>
              <w:t xml:space="preserve">Camera.MAUI</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color w:val="188038"/>
                <w:sz w:val="18"/>
                <w:szCs w:val="18"/>
                <w:rtl w:val="0"/>
              </w:rPr>
              <w:t xml:space="preserve">ZXing.Net.MAUI</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9">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Base de Datos Local Offline:</w:t>
            </w:r>
            <w:r w:rsidDel="00000000" w:rsidR="00000000" w:rsidRPr="00000000">
              <w:rPr>
                <w:rFonts w:ascii="Arial" w:cs="Arial" w:eastAsia="Arial" w:hAnsi="Arial"/>
                <w:sz w:val="18"/>
                <w:szCs w:val="18"/>
                <w:rtl w:val="0"/>
              </w:rPr>
              <w:t xml:space="preserve"> SQLite (</w:t>
            </w:r>
            <w:r w:rsidDel="00000000" w:rsidR="00000000" w:rsidRPr="00000000">
              <w:rPr>
                <w:rFonts w:ascii="Arial" w:cs="Arial" w:eastAsia="Arial" w:hAnsi="Arial"/>
                <w:color w:val="188038"/>
                <w:sz w:val="18"/>
                <w:szCs w:val="18"/>
                <w:rtl w:val="0"/>
              </w:rPr>
              <w:t xml:space="preserve">sqlite-net-pcl</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A">
            <w:pPr>
              <w:spacing w:after="240" w:line="276" w:lineRule="auto"/>
              <w:jc w:val="both"/>
              <w:rPr>
                <w:sz w:val="18"/>
                <w:szCs w:val="18"/>
              </w:rPr>
            </w:pPr>
            <w:r w:rsidDel="00000000" w:rsidR="00000000" w:rsidRPr="00000000">
              <w:rPr>
                <w:rFonts w:ascii="Arial" w:cs="Arial" w:eastAsia="Arial" w:hAnsi="Arial"/>
                <w:b w:val="1"/>
                <w:bCs w:val="1"/>
                <w:sz w:val="18"/>
                <w:szCs w:val="18"/>
                <w:rtl w:val="0"/>
              </w:rPr>
              <w:t xml:space="preserve">Dispositivos de Prueba:</w:t>
            </w:r>
            <w:r w:rsidDel="00000000" w:rsidR="00000000" w:rsidRPr="00000000">
              <w:rPr>
                <w:rFonts w:ascii="Arial" w:cs="Arial" w:eastAsia="Arial" w:hAnsi="Arial"/>
                <w:sz w:val="18"/>
                <w:szCs w:val="18"/>
                <w:rtl w:val="0"/>
              </w:rPr>
              <w:t xml:space="preserve"> Smartphone Android (físico) y emuladores Android SDK.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B">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C">
            <w:pPr>
              <w:jc w:val="both"/>
              <w:rPr>
                <w:rFonts w:ascii="Calibri" w:cs="Calibri" w:eastAsia="Calibri" w:hAnsi="Calibri"/>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left w:color="b7b7b7" w:space="0" w:sz="4" w:val="single"/>
            </w:tcBorders>
          </w:tcPr>
          <w:p w:rsidR="00000000" w:rsidDel="00000000" w:rsidP="00000000" w:rsidRDefault="00000000" w:rsidRPr="00000000" w14:paraId="0000011D">
            <w:pPr>
              <w:jc w:val="both"/>
              <w:rPr>
                <w:sz w:val="18"/>
                <w:szCs w:val="18"/>
              </w:rPr>
            </w:pPr>
            <w:r w:rsidDel="00000000" w:rsidR="00000000" w:rsidRPr="00000000">
              <w:rPr>
                <w:sz w:val="18"/>
                <w:szCs w:val="18"/>
                <w:rtl w:val="0"/>
              </w:rPr>
              <w:t xml:space="preserve">Facilitador: Lógica del semáforo de alertas (5% - 15%) y validaciones matemáticas bien estructuradas.</w:t>
            </w:r>
          </w:p>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Dificultad: Manejo de conflictos de datos y sincronización asíncrona cuando el técnico trabaja sin conexión a Internet.</w:t>
            </w:r>
          </w:p>
        </w:tc>
      </w:tr>
      <w:tr>
        <w:trPr>
          <w:cantSplit w:val="0"/>
          <w:tblHeader w:val="0"/>
        </w:trPr>
        <w:tc>
          <w:tcPr/>
          <w:p w:rsidR="00000000" w:rsidDel="00000000" w:rsidP="00000000" w:rsidRDefault="00000000" w:rsidRPr="00000000" w14:paraId="0000011F">
            <w:pPr>
              <w:jc w:val="both"/>
              <w:rPr>
                <w:rFonts w:ascii="Calibri" w:cs="Calibri" w:eastAsia="Calibri" w:hAnsi="Calibri"/>
                <w:sz w:val="18"/>
                <w:szCs w:val="18"/>
              </w:rPr>
            </w:pPr>
            <w:r w:rsidDel="00000000" w:rsidR="00000000" w:rsidRPr="00000000">
              <w:rPr>
                <w:sz w:val="18"/>
                <w:szCs w:val="18"/>
                <w:rtl w:val="0"/>
              </w:rPr>
              <w:t xml:space="preserve">Inteligencia de negocios</w:t>
            </w:r>
            <w:r w:rsidDel="00000000" w:rsidR="00000000" w:rsidRPr="00000000">
              <w:rPr>
                <w:rtl w:val="0"/>
              </w:rPr>
            </w:r>
          </w:p>
        </w:tc>
        <w:tc>
          <w:tcPr/>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Desarrollo Sprint 3: Reportería BI y Motor de Emisiones </w:t>
            </w:r>
          </w:p>
        </w:tc>
        <w:tc>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Crear vistas y procedimientos para el cálculo de CO2e (fórmula GWP) y valorización de costos; construir el tablero analítico interactivo en Power BI. </w:t>
            </w:r>
          </w:p>
        </w:tc>
        <w:tc>
          <w:tcPr>
            <w:tcBorders>
              <w:right w:color="b7b7b7" w:space="0" w:sz="4" w:val="single"/>
            </w:tcBorders>
          </w:tcPr>
          <w:p w:rsidR="00000000" w:rsidDel="00000000" w:rsidP="00000000" w:rsidRDefault="00000000" w:rsidRPr="00000000" w14:paraId="00000122">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Herramienta BI:</w:t>
            </w:r>
            <w:r w:rsidDel="00000000" w:rsidR="00000000" w:rsidRPr="00000000">
              <w:rPr>
                <w:rFonts w:ascii="Arial" w:cs="Arial" w:eastAsia="Arial" w:hAnsi="Arial"/>
                <w:sz w:val="18"/>
                <w:szCs w:val="18"/>
                <w:rtl w:val="0"/>
              </w:rPr>
              <w:t xml:space="preserve"> Power BI Desktop.</w:t>
            </w:r>
          </w:p>
          <w:p w:rsidR="00000000" w:rsidDel="00000000" w:rsidP="00000000" w:rsidRDefault="00000000" w:rsidRPr="00000000" w14:paraId="00000123">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Conector:</w:t>
            </w:r>
            <w:r w:rsidDel="00000000" w:rsidR="00000000" w:rsidRPr="00000000">
              <w:rPr>
                <w:rFonts w:ascii="Arial" w:cs="Arial" w:eastAsia="Arial" w:hAnsi="Arial"/>
                <w:sz w:val="18"/>
                <w:szCs w:val="18"/>
                <w:rtl w:val="0"/>
              </w:rPr>
              <w:t xml:space="preserve"> Npgsql ADO.NET Data Provider para PostgreSQL.</w:t>
            </w:r>
          </w:p>
          <w:p w:rsidR="00000000" w:rsidDel="00000000" w:rsidP="00000000" w:rsidRDefault="00000000" w:rsidRPr="00000000" w14:paraId="00000124">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Transformación de Datos:</w:t>
            </w:r>
            <w:r w:rsidDel="00000000" w:rsidR="00000000" w:rsidRPr="00000000">
              <w:rPr>
                <w:rFonts w:ascii="Arial" w:cs="Arial" w:eastAsia="Arial" w:hAnsi="Arial"/>
                <w:sz w:val="18"/>
                <w:szCs w:val="18"/>
                <w:rtl w:val="0"/>
              </w:rPr>
              <w:t xml:space="preserve"> Power Query (M) y DAX.</w:t>
            </w:r>
          </w:p>
          <w:p w:rsidR="00000000" w:rsidDel="00000000" w:rsidP="00000000" w:rsidRDefault="00000000" w:rsidRPr="00000000" w14:paraId="00000125">
            <w:pPr>
              <w:spacing w:after="240" w:line="276" w:lineRule="auto"/>
              <w:jc w:val="both"/>
              <w:rPr>
                <w:sz w:val="18"/>
                <w:szCs w:val="18"/>
              </w:rPr>
            </w:pPr>
            <w:r w:rsidDel="00000000" w:rsidR="00000000" w:rsidRPr="00000000">
              <w:rPr>
                <w:rFonts w:ascii="Arial" w:cs="Arial" w:eastAsia="Arial" w:hAnsi="Arial"/>
                <w:b w:val="1"/>
                <w:bCs w:val="1"/>
                <w:sz w:val="18"/>
                <w:szCs w:val="18"/>
                <w:rtl w:val="0"/>
              </w:rPr>
              <w:t xml:space="preserve">Conjunto de Datos:</w:t>
            </w:r>
            <w:r w:rsidDel="00000000" w:rsidR="00000000" w:rsidRPr="00000000">
              <w:rPr>
                <w:rFonts w:ascii="Arial" w:cs="Arial" w:eastAsia="Arial" w:hAnsi="Arial"/>
                <w:sz w:val="18"/>
                <w:szCs w:val="18"/>
                <w:rtl w:val="0"/>
              </w:rPr>
              <w:t xml:space="preserve"> Datos de prueba estructurados en CSV/SQL.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6">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7">
            <w:pPr>
              <w:jc w:val="both"/>
              <w:rPr>
                <w:sz w:val="18"/>
                <w:szCs w:val="18"/>
              </w:rPr>
            </w:pPr>
            <w:r w:rsidDel="00000000" w:rsidR="00000000" w:rsidRPr="00000000">
              <w:rPr>
                <w:sz w:val="18"/>
                <w:szCs w:val="18"/>
                <w:rtl w:val="0"/>
              </w:rPr>
              <w:t xml:space="preserve">Equipo de desarrollo</w:t>
            </w:r>
          </w:p>
        </w:tc>
        <w:tc>
          <w:tcPr>
            <w:tcBorders>
              <w:left w:color="b7b7b7" w:space="0" w:sz="4" w:val="single"/>
            </w:tcBorders>
          </w:tcPr>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Facilitador: Existencia de tablas maestras con factores GWP estandarizados internacionalmente.</w:t>
            </w:r>
          </w:p>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Dificultad: Generar datos sintéticos realistas para validar el rendimiento y diseño visual de los dashboards antes del despliegue.</w:t>
            </w:r>
          </w:p>
        </w:tc>
      </w:tr>
      <w:tr>
        <w:trPr>
          <w:cantSplit w:val="0"/>
          <w:tblHeader w:val="0"/>
        </w:trPr>
        <w:tc>
          <w:tcPr/>
          <w:p w:rsidR="00000000" w:rsidDel="00000000" w:rsidP="00000000" w:rsidRDefault="00000000" w:rsidRPr="00000000" w14:paraId="0000012A">
            <w:pPr>
              <w:jc w:val="both"/>
              <w:rPr>
                <w:rFonts w:ascii="Calibri" w:cs="Calibri" w:eastAsia="Calibri" w:hAnsi="Calibri"/>
                <w:sz w:val="20"/>
                <w:szCs w:val="20"/>
              </w:rPr>
            </w:pPr>
            <w:r w:rsidDel="00000000" w:rsidR="00000000" w:rsidRPr="00000000">
              <w:rPr>
                <w:sz w:val="20"/>
                <w:szCs w:val="20"/>
                <w:rtl w:val="0"/>
              </w:rPr>
              <w:t xml:space="preserve">Seguridad en sistemas computacionales y calidad de software</w:t>
            </w:r>
            <w:r w:rsidDel="00000000" w:rsidR="00000000" w:rsidRPr="00000000">
              <w:rPr>
                <w:rtl w:val="0"/>
              </w:rPr>
            </w:r>
          </w:p>
        </w:tc>
        <w:tc>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Aseguramiento de la Calidad (QA) y Ciberseguridad </w:t>
            </w:r>
          </w:p>
        </w:tc>
        <w:tc>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Ejecutar plan de pruebas unitarias, de integración y pruebas de vulnerabilidades (mitigación OWASP: SQLi, XSS, RLS); aplicar pruebas de aceptación de usuario (UAT) en AFRISAN. </w:t>
            </w:r>
          </w:p>
        </w:tc>
        <w:tc>
          <w:tcPr>
            <w:tcBorders>
              <w:right w:color="b7b7b7" w:space="0" w:sz="4" w:val="single"/>
            </w:tcBorders>
          </w:tcPr>
          <w:p w:rsidR="00000000" w:rsidDel="00000000" w:rsidP="00000000" w:rsidRDefault="00000000" w:rsidRPr="00000000" w14:paraId="0000012D">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Automatizado:</w:t>
            </w:r>
            <w:r w:rsidDel="00000000" w:rsidR="00000000" w:rsidRPr="00000000">
              <w:rPr>
                <w:rFonts w:ascii="Arial" w:cs="Arial" w:eastAsia="Arial" w:hAnsi="Arial"/>
                <w:sz w:val="20"/>
                <w:szCs w:val="20"/>
                <w:rtl w:val="0"/>
              </w:rPr>
              <w:t xml:space="preserve"> xUnit, Moq.</w:t>
            </w:r>
          </w:p>
          <w:p w:rsidR="00000000" w:rsidDel="00000000" w:rsidP="00000000" w:rsidRDefault="00000000" w:rsidRPr="00000000" w14:paraId="0000012E">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Escáner de Seguridad:</w:t>
            </w:r>
            <w:r w:rsidDel="00000000" w:rsidR="00000000" w:rsidRPr="00000000">
              <w:rPr>
                <w:rFonts w:ascii="Arial" w:cs="Arial" w:eastAsia="Arial" w:hAnsi="Arial"/>
                <w:sz w:val="20"/>
                <w:szCs w:val="20"/>
                <w:rtl w:val="0"/>
              </w:rPr>
              <w:t xml:space="preserve"> OWASP ZAP (Zed Attack Proxy), Nessus Essentials.</w:t>
            </w:r>
          </w:p>
          <w:p w:rsidR="00000000" w:rsidDel="00000000" w:rsidP="00000000" w:rsidRDefault="00000000" w:rsidRPr="00000000" w14:paraId="0000012F">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Dispositivos:</w:t>
            </w:r>
            <w:r w:rsidDel="00000000" w:rsidR="00000000" w:rsidRPr="00000000">
              <w:rPr>
                <w:rFonts w:ascii="Arial" w:cs="Arial" w:eastAsia="Arial" w:hAnsi="Arial"/>
                <w:sz w:val="20"/>
                <w:szCs w:val="20"/>
                <w:rtl w:val="0"/>
              </w:rPr>
              <w:t xml:space="preserve"> Smartphone Android, PC cliente.</w:t>
            </w:r>
          </w:p>
          <w:p w:rsidR="00000000" w:rsidDel="00000000" w:rsidP="00000000" w:rsidRDefault="00000000" w:rsidRPr="00000000" w14:paraId="00000130">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Instrumentos:</w:t>
            </w:r>
            <w:r w:rsidDel="00000000" w:rsidR="00000000" w:rsidRPr="00000000">
              <w:rPr>
                <w:rFonts w:ascii="Arial" w:cs="Arial" w:eastAsia="Arial" w:hAnsi="Arial"/>
                <w:sz w:val="20"/>
                <w:szCs w:val="20"/>
                <w:rtl w:val="0"/>
              </w:rPr>
              <w:t xml:space="preserve"> Matriz de pruebas y pauta de evaluación UAT.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1">
            <w:pPr>
              <w:jc w:val="both"/>
              <w:rPr>
                <w:rFonts w:ascii="Calibri" w:cs="Calibri" w:eastAsia="Calibri" w:hAnsi="Calibri"/>
                <w:sz w:val="20"/>
                <w:szCs w:val="20"/>
              </w:rPr>
            </w:pPr>
            <w:r w:rsidDel="00000000" w:rsidR="00000000" w:rsidRPr="00000000">
              <w:rPr>
                <w:sz w:val="20"/>
                <w:szCs w:val="20"/>
                <w:rtl w:val="0"/>
              </w:rPr>
              <w:t xml:space="preserve">3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2">
            <w:pPr>
              <w:jc w:val="both"/>
              <w:rPr>
                <w:rFonts w:ascii="Calibri" w:cs="Calibri" w:eastAsia="Calibri" w:hAnsi="Calibri"/>
                <w:sz w:val="20"/>
                <w:szCs w:val="20"/>
              </w:rPr>
            </w:pPr>
            <w:r w:rsidDel="00000000" w:rsidR="00000000" w:rsidRPr="00000000">
              <w:rPr>
                <w:sz w:val="20"/>
                <w:szCs w:val="20"/>
                <w:rtl w:val="0"/>
              </w:rPr>
              <w:t xml:space="preserve">QA / Cliente</w:t>
            </w:r>
            <w:r w:rsidDel="00000000" w:rsidR="00000000" w:rsidRPr="00000000">
              <w:rPr>
                <w:rtl w:val="0"/>
              </w:rPr>
            </w:r>
          </w:p>
        </w:tc>
        <w:tc>
          <w:tcPr>
            <w:tcBorders>
              <w:left w:color="b7b7b7" w:space="0" w:sz="4" w:val="single"/>
            </w:tcBorders>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Facilitador: Contar con herramientas automatizadas para análisis de vulnerabilidades (OWASP ZAP).</w:t>
            </w:r>
          </w:p>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Dificultad: Detección de fallos críticos o rechazo en pruebas de usuario (UAT), lo que obligará a iterar correcciones y podría generar holguras en el cronograma.</w:t>
            </w:r>
          </w:p>
        </w:tc>
      </w:tr>
      <w:tr>
        <w:trPr>
          <w:cantSplit w:val="0"/>
          <w:trHeight w:val="1205.4589843749998" w:hRule="atLeast"/>
          <w:tblHeader w:val="0"/>
        </w:trPr>
        <w:tc>
          <w:tcPr/>
          <w:p w:rsidR="00000000" w:rsidDel="00000000" w:rsidP="00000000" w:rsidRDefault="00000000" w:rsidRPr="00000000" w14:paraId="00000135">
            <w:pPr>
              <w:jc w:val="both"/>
              <w:rPr>
                <w:rFonts w:ascii="Calibri" w:cs="Calibri" w:eastAsia="Calibri" w:hAnsi="Calibri"/>
                <w:sz w:val="20"/>
                <w:szCs w:val="20"/>
              </w:rPr>
            </w:pPr>
            <w:r w:rsidDel="00000000" w:rsidR="00000000" w:rsidRPr="00000000">
              <w:rPr>
                <w:sz w:val="20"/>
                <w:szCs w:val="20"/>
                <w:rtl w:val="0"/>
              </w:rPr>
              <w:t xml:space="preserve">Construcción de un modelo arquitectónico de una solución de sistemática que soporte los procesos de negocio de acuerdo los requerimientos</w:t>
            </w:r>
            <w:r w:rsidDel="00000000" w:rsidR="00000000" w:rsidRPr="00000000">
              <w:rPr>
                <w:rtl w:val="0"/>
              </w:rPr>
            </w:r>
          </w:p>
        </w:tc>
        <w:tc>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Despliegue en Producción, Documentación y Cierre </w:t>
            </w:r>
          </w:p>
        </w:tc>
        <w:tc>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Desplegar la solución en ambiente cloud (Azure/AWS), generar e imprimir etiquetas QR de prueba, elaborar manuales de usuario/técnico y preparar informe final. </w:t>
            </w:r>
          </w:p>
        </w:tc>
        <w:tc>
          <w:tcPr/>
          <w:p w:rsidR="00000000" w:rsidDel="00000000" w:rsidP="00000000" w:rsidRDefault="00000000" w:rsidRPr="00000000" w14:paraId="00000138">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Infraestructura Cloud:</w:t>
            </w:r>
            <w:r w:rsidDel="00000000" w:rsidR="00000000" w:rsidRPr="00000000">
              <w:rPr>
                <w:rFonts w:ascii="Arial" w:cs="Arial" w:eastAsia="Arial" w:hAnsi="Arial"/>
                <w:sz w:val="20"/>
                <w:szCs w:val="20"/>
                <w:rtl w:val="0"/>
              </w:rPr>
              <w:t xml:space="preserve"> Microsoft Azure App Service (F1 Free Tier) / Supabase Cloud.</w:t>
            </w:r>
          </w:p>
          <w:p w:rsidR="00000000" w:rsidDel="00000000" w:rsidP="00000000" w:rsidRDefault="00000000" w:rsidRPr="00000000" w14:paraId="00000139">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Hardware de Rotulación:</w:t>
            </w:r>
            <w:r w:rsidDel="00000000" w:rsidR="00000000" w:rsidRPr="00000000">
              <w:rPr>
                <w:rFonts w:ascii="Arial" w:cs="Arial" w:eastAsia="Arial" w:hAnsi="Arial"/>
                <w:sz w:val="20"/>
                <w:szCs w:val="20"/>
                <w:rtl w:val="0"/>
              </w:rPr>
              <w:t xml:space="preserve"> Impresora térmica para etiquetas adhesivas sintéticas.</w:t>
            </w:r>
          </w:p>
          <w:p w:rsidR="00000000" w:rsidDel="00000000" w:rsidP="00000000" w:rsidRDefault="00000000" w:rsidRPr="00000000" w14:paraId="0000013A">
            <w:pPr>
              <w:spacing w:after="240" w:line="276" w:lineRule="auto"/>
              <w:jc w:val="both"/>
              <w:rPr>
                <w:sz w:val="20"/>
                <w:szCs w:val="20"/>
              </w:rPr>
            </w:pPr>
            <w:r w:rsidDel="00000000" w:rsidR="00000000" w:rsidRPr="00000000">
              <w:rPr>
                <w:rFonts w:ascii="Arial" w:cs="Arial" w:eastAsia="Arial" w:hAnsi="Arial"/>
                <w:b w:val="1"/>
                <w:bCs w:val="1"/>
                <w:sz w:val="20"/>
                <w:szCs w:val="20"/>
                <w:rtl w:val="0"/>
              </w:rPr>
              <w:t xml:space="preserve">Ofimática:</w:t>
            </w:r>
            <w:r w:rsidDel="00000000" w:rsidR="00000000" w:rsidRPr="00000000">
              <w:rPr>
                <w:rFonts w:ascii="Arial" w:cs="Arial" w:eastAsia="Arial" w:hAnsi="Arial"/>
                <w:sz w:val="20"/>
                <w:szCs w:val="20"/>
                <w:rtl w:val="0"/>
              </w:rPr>
              <w:t xml:space="preserve"> Microsoft Word para manuales de usuario y técnico.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B">
            <w:pPr>
              <w:jc w:val="both"/>
              <w:rPr>
                <w:rFonts w:ascii="Calibri" w:cs="Calibri" w:eastAsia="Calibri" w:hAnsi="Calibri"/>
                <w:sz w:val="20"/>
                <w:szCs w:val="20"/>
              </w:rPr>
            </w:pPr>
            <w:r w:rsidDel="00000000" w:rsidR="00000000" w:rsidRPr="00000000">
              <w:rPr>
                <w:sz w:val="20"/>
                <w:szCs w:val="20"/>
                <w:rtl w:val="0"/>
              </w:rPr>
              <w:t xml:space="preserve">2-4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C">
            <w:pPr>
              <w:jc w:val="both"/>
              <w:rPr>
                <w:rFonts w:ascii="Calibri" w:cs="Calibri" w:eastAsia="Calibri" w:hAnsi="Calibri"/>
                <w:sz w:val="20"/>
                <w:szCs w:val="20"/>
              </w:rPr>
            </w:pPr>
            <w:r w:rsidDel="00000000" w:rsidR="00000000" w:rsidRPr="00000000">
              <w:rPr>
                <w:sz w:val="20"/>
                <w:szCs w:val="20"/>
                <w:rtl w:val="0"/>
              </w:rPr>
              <w:t xml:space="preserve">Jefe de proyecto / Cliente</w:t>
            </w:r>
            <w:r w:rsidDel="00000000" w:rsidR="00000000" w:rsidRPr="00000000">
              <w:rPr>
                <w:rtl w:val="0"/>
              </w:rPr>
            </w:r>
          </w:p>
        </w:tc>
        <w:tc>
          <w:tcPr>
            <w:tcBorders>
              <w:left w:color="b7b7b7" w:space="0" w:sz="4" w:val="single"/>
            </w:tcBorders>
          </w:tcPr>
          <w:p w:rsidR="00000000" w:rsidDel="00000000" w:rsidP="00000000" w:rsidRDefault="00000000" w:rsidRPr="00000000" w14:paraId="0000013D">
            <w:pPr>
              <w:jc w:val="both"/>
              <w:rPr>
                <w:sz w:val="20"/>
                <w:szCs w:val="20"/>
              </w:rPr>
            </w:pPr>
            <w:r w:rsidDel="00000000" w:rsidR="00000000" w:rsidRPr="00000000">
              <w:rPr>
                <w:sz w:val="20"/>
                <w:szCs w:val="20"/>
                <w:rtl w:val="0"/>
              </w:rPr>
              <w:t xml:space="preserve">Facilitador: Despliegue automatizado mediante pipelines y servicios PaaS/Serverless.</w:t>
            </w:r>
          </w:p>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Dificultad: Retrasos en la adquisición e impresión física de etiquetas QR resistentes o demoras en la validación del informe final por parte de la contraparte.</w:t>
            </w:r>
          </w:p>
        </w:tc>
      </w:tr>
    </w:tbl>
    <w:p w:rsidR="00000000" w:rsidDel="00000000" w:rsidP="00000000" w:rsidRDefault="00000000" w:rsidRPr="00000000" w14:paraId="0000013F">
      <w:pPr>
        <w:spacing w:after="0" w:line="360" w:lineRule="auto"/>
        <w:jc w:val="both"/>
        <w:rPr>
          <w:b w:val="1"/>
          <w:bCs w:val="1"/>
          <w:sz w:val="26"/>
          <w:szCs w:val="26"/>
        </w:rPr>
      </w:pPr>
      <w:r w:rsidDel="00000000" w:rsidR="00000000" w:rsidRPr="00000000">
        <w:rPr>
          <w:rtl w:val="0"/>
        </w:rPr>
      </w:r>
    </w:p>
    <w:p w:rsidR="00000000" w:rsidDel="00000000" w:rsidP="00000000" w:rsidRDefault="00000000" w:rsidRPr="00000000" w14:paraId="00000140">
      <w:pPr>
        <w:spacing w:after="0" w:line="360" w:lineRule="auto"/>
        <w:jc w:val="both"/>
        <w:rPr>
          <w:b w:val="1"/>
          <w:bCs w:val="1"/>
          <w:sz w:val="30"/>
          <w:szCs w:val="30"/>
        </w:rPr>
      </w:pPr>
      <w:r w:rsidDel="00000000" w:rsidR="00000000" w:rsidRPr="00000000">
        <w:rPr>
          <w:b w:val="1"/>
          <w:bCs w:val="1"/>
          <w:sz w:val="32"/>
          <w:szCs w:val="32"/>
          <w:rtl w:val="0"/>
        </w:rPr>
        <w:t xml:space="preserve">Justificación de los Recursos Escogidos: </w:t>
      </w:r>
      <w:r w:rsidDel="00000000" w:rsidR="00000000" w:rsidRPr="00000000">
        <w:rPr>
          <w:rtl w:val="0"/>
        </w:rPr>
      </w:r>
    </w:p>
    <w:sdt>
      <w:sdtPr>
        <w:lock w:val="contentLocked"/>
        <w:id w:val="-1196550599"/>
        <w:tag w:val="goog_rdk_1"/>
      </w:sdtPr>
      <w:sdtContent>
        <w:tbl>
          <w:tblPr>
            <w:tblStyle w:val="Table16"/>
            <w:tblW w:w="1030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950"/>
            <w:gridCol w:w="2040"/>
            <w:gridCol w:w="4620"/>
            <w:tblGridChange w:id="0">
              <w:tblGrid>
                <w:gridCol w:w="1695"/>
                <w:gridCol w:w="1950"/>
                <w:gridCol w:w="204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Alternativa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Alternativa Descartada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Base de Datos Central: PostgreSQL (Supabase) vs. MySQL / SQL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PostgreSQL 16 (alojada en la nube mediante Supabase).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MySQL / Microsoft SQL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PostgreSQL ofrece soporte nativo para </w:t>
                </w:r>
                <w:r w:rsidDel="00000000" w:rsidR="00000000" w:rsidRPr="00000000">
                  <w:rPr>
                    <w:i w:val="1"/>
                    <w:iCs w:val="1"/>
                    <w:sz w:val="20"/>
                    <w:szCs w:val="20"/>
                    <w:rtl w:val="0"/>
                  </w:rPr>
                  <w:t xml:space="preserve">Row-Level Security</w:t>
                </w:r>
                <w:r w:rsidDel="00000000" w:rsidR="00000000" w:rsidRPr="00000000">
                  <w:rPr>
                    <w:sz w:val="20"/>
                    <w:szCs w:val="20"/>
                    <w:rtl w:val="0"/>
                  </w:rPr>
                  <w:t xml:space="preserve"> (RLS) para aislamiento de datos por rol, manejo eficiente de tipos de datos </w:t>
                </w:r>
                <w:r w:rsidDel="00000000" w:rsidR="00000000" w:rsidRPr="00000000">
                  <w:rPr>
                    <w:color w:val="188038"/>
                    <w:sz w:val="20"/>
                    <w:szCs w:val="20"/>
                    <w:rtl w:val="0"/>
                  </w:rPr>
                  <w:t xml:space="preserve">UUID</w:t>
                </w:r>
                <w:r w:rsidDel="00000000" w:rsidR="00000000" w:rsidRPr="00000000">
                  <w:rPr>
                    <w:sz w:val="20"/>
                    <w:szCs w:val="20"/>
                    <w:rtl w:val="0"/>
                  </w:rPr>
                  <w:t xml:space="preserve"> y </w:t>
                </w:r>
                <w:r w:rsidDel="00000000" w:rsidR="00000000" w:rsidRPr="00000000">
                  <w:rPr>
                    <w:color w:val="188038"/>
                    <w:sz w:val="20"/>
                    <w:szCs w:val="20"/>
                    <w:rtl w:val="0"/>
                  </w:rPr>
                  <w:t xml:space="preserve">JSONB</w:t>
                </w:r>
                <w:r w:rsidDel="00000000" w:rsidR="00000000" w:rsidRPr="00000000">
                  <w:rPr>
                    <w:sz w:val="20"/>
                    <w:szCs w:val="20"/>
                    <w:rtl w:val="0"/>
                  </w:rPr>
                  <w:t xml:space="preserve"> para logs de auditoría, y cumplimiento estricto de transacciones ACID para evitar descalces en el balance de masa. Supabase proporciona una capa cloud gratuita sin costos de licenciamiento, a diferencia de las instancias de pago de Azure SQL / SQL 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Base de Datos Local en Terreno: SQLite vs. LocalStorage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SQLite (mediante la librería </w:t>
                </w:r>
                <w:r w:rsidDel="00000000" w:rsidR="00000000" w:rsidRPr="00000000">
                  <w:rPr>
                    <w:b w:val="1"/>
                    <w:bCs w:val="1"/>
                    <w:color w:val="188038"/>
                    <w:sz w:val="20"/>
                    <w:szCs w:val="20"/>
                    <w:rtl w:val="0"/>
                  </w:rPr>
                  <w:t xml:space="preserve">sqlite-net-pcl</w:t>
                </w:r>
                <w:r w:rsidDel="00000000" w:rsidR="00000000" w:rsidRPr="00000000">
                  <w:rPr>
                    <w:b w:val="1"/>
                    <w:bCs w:val="1"/>
                    <w:sz w:val="20"/>
                    <w:szCs w:val="20"/>
                    <w:rtl w:val="0"/>
                  </w:rPr>
                  <w:t xml:space="preserve"> en .NET MAUI).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Archivos planos / Almacenamiento clave-valor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SQLite es un motor relacional embebido y ligero que permite almacenar localmente tablas complejas (cilindros, intervenciones pendientes, fotos en base64) de forma estructurada en el teléfono del técnico. Garantiza que los registros en salas de máquinas subterráneas sin internet no se pierdan y se sincronicen de manera transaccional al recuperar señal.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Frontend Web de Escritorio: Blazor (.NET 8) vs. React / Angular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Blazor WebAssembly / Server (.NET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React.js / Vue.js / Angular.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 trabajar todo el ecosistema en C# y .NET, Blazor permite compartir modelos de datos, DTOs y validaciones de negocio directamente entre el backend (ASP.NET Core API), la web de administración (Blazor) y la aplicación móvil (.NET MAUI). Esto elimina la duplicación de código en JavaScript/TypeScript, acelera el desarrollo y reduce errores de tipado.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Frontend Móvil en Terreno: .NET MAUI vs. Flutter / React 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.NET MAUI (.NET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Flutter (Dart) / React Native (JavaScript).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.NET MAUI unifica el desarrollo móvil nativo (Android/iOS) bajo el mismo lenguaje (C#) y soluciones del proyecto (.sln). Permite acceso directo al hardware del smartphone (cámara con </w:t>
                </w:r>
                <w:r w:rsidDel="00000000" w:rsidR="00000000" w:rsidRPr="00000000">
                  <w:rPr>
                    <w:color w:val="188038"/>
                    <w:sz w:val="20"/>
                    <w:szCs w:val="20"/>
                    <w:rtl w:val="0"/>
                  </w:rPr>
                  <w:t xml:space="preserve">Camera.MAUI</w:t>
                </w:r>
                <w:r w:rsidDel="00000000" w:rsidR="00000000" w:rsidRPr="00000000">
                  <w:rPr>
                    <w:sz w:val="20"/>
                    <w:szCs w:val="20"/>
                    <w:rtl w:val="0"/>
                  </w:rPr>
                  <w:t xml:space="preserve"> para lectura QR y almacenamiento local SQLite) compartiendo la lógica de cálculo de los semáforos de criticidad y conversiones de $\text{CO}_2\text{e}$ con el backend.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Arquitectura de Software: MVVM vs. MVC / Code-Behind tradicional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MVVM (Model-View-ViewModel) implementado en .NET MAUI con </w:t>
                </w:r>
                <w:r w:rsidDel="00000000" w:rsidR="00000000" w:rsidRPr="00000000">
                  <w:rPr>
                    <w:b w:val="1"/>
                    <w:bCs w:val="1"/>
                    <w:i w:val="1"/>
                    <w:iCs w:val="1"/>
                    <w:sz w:val="20"/>
                    <w:szCs w:val="20"/>
                    <w:rtl w:val="0"/>
                  </w:rPr>
                  <w:t xml:space="preserve">CommunityToolkit.Mvvm</w:t>
                </w:r>
                <w:r w:rsidDel="00000000" w:rsidR="00000000" w:rsidRPr="00000000">
                  <w:rPr>
                    <w:b w:val="1"/>
                    <w:bCs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1"/>
                    <w:iCs w:val="1"/>
                    <w:sz w:val="20"/>
                    <w:szCs w:val="20"/>
                    <w:rtl w:val="0"/>
                  </w:rPr>
                  <w:t xml:space="preserve">Code-Behind tradicional</w:t>
                </w:r>
                <w:r w:rsidDel="00000000" w:rsidR="00000000" w:rsidRPr="00000000">
                  <w:rPr>
                    <w:b w:val="1"/>
                    <w:bCs w:val="1"/>
                    <w:sz w:val="20"/>
                    <w:szCs w:val="20"/>
                    <w:rtl w:val="0"/>
                  </w:rPr>
                  <w:t xml:space="preserve"> (escribir toda la lógica dentro del archivo de la vista </w:t>
                </w:r>
                <w:r w:rsidDel="00000000" w:rsidR="00000000" w:rsidRPr="00000000">
                  <w:rPr>
                    <w:b w:val="1"/>
                    <w:bCs w:val="1"/>
                    <w:color w:val="188038"/>
                    <w:sz w:val="20"/>
                    <w:szCs w:val="20"/>
                    <w:rtl w:val="0"/>
                  </w:rPr>
                  <w:t xml:space="preserve">.xaml.cs</w:t>
                </w:r>
                <w:r w:rsidDel="00000000" w:rsidR="00000000" w:rsidRPr="00000000">
                  <w:rPr>
                    <w:b w:val="1"/>
                    <w:bCs w:val="1"/>
                    <w:sz w:val="20"/>
                    <w:szCs w:val="20"/>
                    <w:rtl w:val="0"/>
                  </w:rPr>
                  <w:t xml:space="preserve">) o </w:t>
                </w:r>
                <w:r w:rsidDel="00000000" w:rsidR="00000000" w:rsidRPr="00000000">
                  <w:rPr>
                    <w:b w:val="1"/>
                    <w:bCs w:val="1"/>
                    <w:i w:val="1"/>
                    <w:iCs w:val="1"/>
                    <w:sz w:val="20"/>
                    <w:szCs w:val="20"/>
                    <w:rtl w:val="0"/>
                  </w:rPr>
                  <w:t xml:space="preserve">MVC clásico</w:t>
                </w:r>
                <w:r w:rsidDel="00000000" w:rsidR="00000000" w:rsidRPr="00000000">
                  <w:rPr>
                    <w:b w:val="1"/>
                    <w:bCs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sz w:val="20"/>
                    <w:szCs w:val="20"/>
                  </w:rPr>
                </w:pPr>
                <w:r w:rsidDel="00000000" w:rsidR="00000000" w:rsidRPr="00000000">
                  <w:rPr>
                    <w:sz w:val="20"/>
                    <w:szCs w:val="20"/>
                    <w:rtl w:val="0"/>
                  </w:rPr>
                  <w:t xml:space="preserve">Se seleccionó el patrón </w:t>
                </w:r>
                <w:r w:rsidDel="00000000" w:rsidR="00000000" w:rsidRPr="00000000">
                  <w:rPr>
                    <w:b w:val="1"/>
                    <w:bCs w:val="1"/>
                    <w:sz w:val="20"/>
                    <w:szCs w:val="20"/>
                    <w:rtl w:val="0"/>
                  </w:rPr>
                  <w:t xml:space="preserve">MVVM (Model-View-ViewModel)</w:t>
                </w:r>
                <w:r w:rsidDel="00000000" w:rsidR="00000000" w:rsidRPr="00000000">
                  <w:rPr>
                    <w:sz w:val="20"/>
                    <w:szCs w:val="20"/>
                    <w:rtl w:val="0"/>
                  </w:rPr>
                  <w:t xml:space="preserve"> para la aplicación móvil en .NET MAUI porque desacopla por completo la interfaz visual (XAML) de la lógica de negocio y validación de datos. Esto permite que el cálculo de alertas del semáforo, el balance de masa y el almacenamiento offline se ejecuten de forma independiente en el </w:t>
                </w:r>
                <w:r w:rsidDel="00000000" w:rsidR="00000000" w:rsidRPr="00000000">
                  <w:rPr>
                    <w:i w:val="1"/>
                    <w:iCs w:val="1"/>
                    <w:sz w:val="20"/>
                    <w:szCs w:val="20"/>
                    <w:rtl w:val="0"/>
                  </w:rPr>
                  <w:t xml:space="preserve">ViewModel</w:t>
                </w:r>
                <w:r w:rsidDel="00000000" w:rsidR="00000000" w:rsidRPr="00000000">
                  <w:rPr>
                    <w:sz w:val="20"/>
                    <w:szCs w:val="20"/>
                    <w:rtl w:val="0"/>
                  </w:rPr>
                  <w:t xml:space="preserve">, facilitando la aplicación de pruebas unitarias automatizadas y aprovechando el enlace de datos bidireccional (</w:t>
                </w:r>
                <w:r w:rsidDel="00000000" w:rsidR="00000000" w:rsidRPr="00000000">
                  <w:rPr>
                    <w:i w:val="1"/>
                    <w:iCs w:val="1"/>
                    <w:sz w:val="20"/>
                    <w:szCs w:val="20"/>
                    <w:rtl w:val="0"/>
                  </w:rPr>
                  <w:t xml:space="preserve">Data Binding</w:t>
                </w:r>
                <w:r w:rsidDel="00000000" w:rsidR="00000000" w:rsidRPr="00000000">
                  <w:rPr>
                    <w:sz w:val="20"/>
                    <w:szCs w:val="20"/>
                    <w:rtl w:val="0"/>
                  </w:rPr>
                  <w:t xml:space="preserve">) para actualizar las pantallas en tiempo real sin saturar el código de la vista. </w:t>
                </w:r>
              </w:p>
            </w:tc>
          </w:tr>
        </w:tbl>
      </w:sdtContent>
    </w:sdt>
    <w:p w:rsidR="00000000" w:rsidDel="00000000" w:rsidP="00000000" w:rsidRDefault="00000000" w:rsidRPr="00000000" w14:paraId="00000159">
      <w:pPr>
        <w:spacing w:after="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A">
      <w:pPr>
        <w:spacing w:after="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B">
      <w:pPr>
        <w:spacing w:after="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 esarrollo de las tres fases que contempla la Asignatura de Portafolio de Título.</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8"/>
        <w:tblpPr w:leftFromText="180" w:rightFromText="180" w:topFromText="180" w:bottomFromText="180" w:vertAnchor="text" w:horzAnchor="text" w:tblpX="-845.9999999999997" w:tblpY="0"/>
        <w:tblW w:w="9900.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75"/>
        <w:gridCol w:w="375"/>
        <w:gridCol w:w="375"/>
        <w:gridCol w:w="375"/>
        <w:gridCol w:w="375"/>
        <w:gridCol w:w="375"/>
        <w:gridCol w:w="375"/>
        <w:gridCol w:w="375"/>
        <w:gridCol w:w="375"/>
        <w:gridCol w:w="405"/>
        <w:gridCol w:w="405"/>
        <w:gridCol w:w="405"/>
        <w:gridCol w:w="405"/>
        <w:gridCol w:w="405"/>
        <w:gridCol w:w="405"/>
        <w:gridCol w:w="405"/>
        <w:gridCol w:w="405"/>
        <w:gridCol w:w="405"/>
        <w:tblGridChange w:id="0">
          <w:tblGrid>
            <w:gridCol w:w="2880"/>
            <w:gridCol w:w="375"/>
            <w:gridCol w:w="375"/>
            <w:gridCol w:w="375"/>
            <w:gridCol w:w="375"/>
            <w:gridCol w:w="375"/>
            <w:gridCol w:w="375"/>
            <w:gridCol w:w="375"/>
            <w:gridCol w:w="375"/>
            <w:gridCol w:w="375"/>
            <w:gridCol w:w="405"/>
            <w:gridCol w:w="405"/>
            <w:gridCol w:w="405"/>
            <w:gridCol w:w="405"/>
            <w:gridCol w:w="405"/>
            <w:gridCol w:w="405"/>
            <w:gridCol w:w="405"/>
            <w:gridCol w:w="405"/>
            <w:gridCol w:w="405"/>
          </w:tblGrid>
        </w:tblGridChange>
      </w:tblGrid>
      <w:tr>
        <w:trPr>
          <w:cantSplit w:val="0"/>
          <w:trHeight w:val="567.121582031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69">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Actividad</w:t>
            </w:r>
          </w:p>
        </w:tc>
        <w:tc>
          <w:tcPr>
            <w:gridSpan w:val="4"/>
            <w:tcBorders>
              <w:top w:color="000000" w:space="0" w:sz="8" w:val="single"/>
              <w:left w:color="000000" w:space="0" w:sz="8" w:val="single"/>
              <w:bottom w:color="000000" w:space="0" w:sz="8" w:val="single"/>
              <w:right w:color="000000" w:space="0" w:sz="8" w:val="single"/>
            </w:tcBorders>
            <w:shd w:fill="70ad47" w:val="clear"/>
            <w:tcMar>
              <w:top w:w="0.0" w:type="dxa"/>
              <w:left w:w="20.0" w:type="dxa"/>
              <w:bottom w:w="0.0" w:type="dxa"/>
              <w:right w:w="20.0" w:type="dxa"/>
            </w:tcMar>
          </w:tcPr>
          <w:p w:rsidR="00000000" w:rsidDel="00000000" w:rsidP="00000000" w:rsidRDefault="00000000" w:rsidRPr="00000000" w14:paraId="0000016A">
            <w:pPr>
              <w:spacing w:after="0" w:lineRule="auto"/>
              <w:jc w:val="center"/>
              <w:rPr>
                <w:b w:val="1"/>
                <w:bCs w:val="1"/>
                <w:color w:val="ffffff"/>
                <w:sz w:val="16"/>
                <w:szCs w:val="16"/>
              </w:rPr>
            </w:pPr>
            <w:r w:rsidDel="00000000" w:rsidR="00000000" w:rsidRPr="00000000">
              <w:rPr>
                <w:b w:val="1"/>
                <w:bCs w:val="1"/>
                <w:color w:val="ffffff"/>
                <w:sz w:val="16"/>
                <w:szCs w:val="16"/>
                <w:rtl w:val="0"/>
              </w:rPr>
              <w:t xml:space="preserve">Fase 1</w:t>
            </w:r>
          </w:p>
        </w:tc>
        <w:tc>
          <w:tcPr>
            <w:gridSpan w:val="11"/>
            <w:tcBorders>
              <w:top w:color="000000" w:space="0" w:sz="8" w:val="single"/>
              <w:left w:color="000000" w:space="0" w:sz="8" w:val="single"/>
              <w:bottom w:color="000000" w:space="0" w:sz="8" w:val="single"/>
              <w:right w:color="000000" w:space="0" w:sz="8" w:val="single"/>
            </w:tcBorders>
            <w:shd w:fill="bf8f00" w:val="clear"/>
            <w:tcMar>
              <w:top w:w="0.0" w:type="dxa"/>
              <w:left w:w="20.0" w:type="dxa"/>
              <w:bottom w:w="0.0" w:type="dxa"/>
              <w:right w:w="20.0" w:type="dxa"/>
            </w:tcMar>
          </w:tcPr>
          <w:p w:rsidR="00000000" w:rsidDel="00000000" w:rsidP="00000000" w:rsidRDefault="00000000" w:rsidRPr="00000000" w14:paraId="0000016E">
            <w:pPr>
              <w:spacing w:after="0" w:lineRule="auto"/>
              <w:jc w:val="center"/>
              <w:rPr>
                <w:b w:val="1"/>
                <w:bCs w:val="1"/>
                <w:color w:val="ffffff"/>
                <w:sz w:val="16"/>
                <w:szCs w:val="16"/>
              </w:rPr>
            </w:pPr>
            <w:r w:rsidDel="00000000" w:rsidR="00000000" w:rsidRPr="00000000">
              <w:rPr>
                <w:b w:val="1"/>
                <w:bCs w:val="1"/>
                <w:color w:val="ffffff"/>
                <w:sz w:val="16"/>
                <w:szCs w:val="16"/>
                <w:rtl w:val="0"/>
              </w:rPr>
              <w:t xml:space="preserve">Fase 2</w:t>
            </w:r>
          </w:p>
        </w:tc>
        <w:tc>
          <w:tcPr>
            <w:gridSpan w:val="3"/>
            <w:tcBorders>
              <w:top w:color="000000" w:space="0" w:sz="8" w:val="single"/>
              <w:left w:color="000000" w:space="0" w:sz="8" w:val="single"/>
              <w:bottom w:color="000000" w:space="0" w:sz="8" w:val="single"/>
              <w:right w:color="000000" w:space="0" w:sz="8" w:val="single"/>
            </w:tcBorders>
            <w:shd w:fill="c00000" w:val="clear"/>
            <w:tcMar>
              <w:top w:w="0.0" w:type="dxa"/>
              <w:left w:w="20.0" w:type="dxa"/>
              <w:bottom w:w="0.0" w:type="dxa"/>
              <w:right w:w="20.0" w:type="dxa"/>
            </w:tcMar>
          </w:tcPr>
          <w:p w:rsidR="00000000" w:rsidDel="00000000" w:rsidP="00000000" w:rsidRDefault="00000000" w:rsidRPr="00000000" w14:paraId="00000179">
            <w:pPr>
              <w:spacing w:after="0" w:lineRule="auto"/>
              <w:jc w:val="center"/>
              <w:rPr>
                <w:b w:val="1"/>
                <w:bCs w:val="1"/>
                <w:color w:val="ffffff"/>
                <w:sz w:val="16"/>
                <w:szCs w:val="16"/>
              </w:rPr>
            </w:pPr>
            <w:r w:rsidDel="00000000" w:rsidR="00000000" w:rsidRPr="00000000">
              <w:rPr>
                <w:b w:val="1"/>
                <w:bCs w:val="1"/>
                <w:color w:val="ffffff"/>
                <w:sz w:val="16"/>
                <w:szCs w:val="16"/>
                <w:rtl w:val="0"/>
              </w:rPr>
              <w:t xml:space="preserve">Fase 3</w:t>
            </w:r>
          </w:p>
        </w:tc>
      </w:tr>
      <w:tr>
        <w:trPr>
          <w:cantSplit w:val="0"/>
          <w:trHeight w:val="324.24316406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7C">
            <w:pPr>
              <w:spacing w:after="0" w:lineRule="auto"/>
              <w:jc w:val="center"/>
              <w:rPr>
                <w:sz w:val="4"/>
                <w:szCs w:val="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7D">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7E">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S2</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7F">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S3</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0">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S4</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1">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S5</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2">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S6</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3">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S7</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4">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S8</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5">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S9</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6">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S10</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7">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S11</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8">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S12</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9">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S13</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A">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S14</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B">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S15</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C">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S16</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D">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S17</w:t>
            </w:r>
          </w:p>
        </w:tc>
        <w:tc>
          <w:tcPr>
            <w:tcBorders>
              <w:top w:color="000000" w:space="0" w:sz="8" w:val="single"/>
              <w:left w:color="000000" w:space="0" w:sz="8" w:val="single"/>
              <w:bottom w:color="000000" w:space="0" w:sz="8" w:val="single"/>
              <w:right w:color="000000" w:space="0" w:sz="8" w:val="single"/>
            </w:tcBorders>
            <w:shd w:fill="1f3864" w:val="clear"/>
            <w:tcMar>
              <w:top w:w="80.0" w:type="dxa"/>
              <w:bottom w:w="80.0" w:type="dxa"/>
            </w:tcMar>
          </w:tcPr>
          <w:p w:rsidR="00000000" w:rsidDel="00000000" w:rsidP="00000000" w:rsidRDefault="00000000" w:rsidRPr="00000000" w14:paraId="0000018E">
            <w:pPr>
              <w:spacing w:after="0" w:lineRule="auto"/>
              <w:jc w:val="center"/>
              <w:rPr>
                <w:b w:val="1"/>
                <w:bCs w:val="1"/>
                <w:color w:val="ffffff"/>
                <w:sz w:val="18"/>
                <w:szCs w:val="18"/>
              </w:rPr>
            </w:pPr>
            <w:r w:rsidDel="00000000" w:rsidR="00000000" w:rsidRPr="00000000">
              <w:rPr>
                <w:b w:val="1"/>
                <w:bCs w:val="1"/>
                <w:color w:val="ffffff"/>
                <w:sz w:val="18"/>
                <w:szCs w:val="18"/>
                <w:rtl w:val="0"/>
              </w:rPr>
              <w:t xml:space="preserve">S18</w:t>
            </w:r>
          </w:p>
        </w:tc>
      </w:tr>
      <w:tr>
        <w:trPr>
          <w:cantSplit w:val="0"/>
          <w:trHeight w:val="443.85579427083337"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8F">
            <w:pPr>
              <w:jc w:val="both"/>
              <w:rPr>
                <w:b w:val="1"/>
                <w:bCs w:val="1"/>
                <w:sz w:val="16"/>
                <w:szCs w:val="16"/>
              </w:rPr>
            </w:pPr>
            <w:r w:rsidDel="00000000" w:rsidR="00000000" w:rsidRPr="00000000">
              <w:rPr>
                <w:sz w:val="16"/>
                <w:szCs w:val="16"/>
                <w:rtl w:val="0"/>
              </w:rPr>
              <w:t xml:space="preserve">Levantamiento de requerimientos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a" w:val="clear"/>
            <w:tcMar>
              <w:top w:w="80.0" w:type="dxa"/>
              <w:bottom w:w="80.0" w:type="dxa"/>
            </w:tcMar>
          </w:tcPr>
          <w:p w:rsidR="00000000" w:rsidDel="00000000" w:rsidP="00000000" w:rsidRDefault="00000000" w:rsidRPr="00000000" w14:paraId="00000190">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1">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2">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3">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4">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5">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6">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7">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8">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9">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A">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B">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C">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D">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E">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9F">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0">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1">
            <w:pPr>
              <w:spacing w:after="0" w:lineRule="auto"/>
              <w:jc w:val="center"/>
              <w:rPr/>
            </w:pPr>
            <w:r w:rsidDel="00000000" w:rsidR="00000000" w:rsidRPr="00000000">
              <w:rPr>
                <w:rtl w:val="0"/>
              </w:rPr>
              <w:t xml:space="preserve"> </w:t>
            </w:r>
          </w:p>
        </w:tc>
      </w:tr>
      <w:tr>
        <w:trPr>
          <w:cantSplit w:val="0"/>
          <w:trHeight w:val="441.54947916666663"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2">
            <w:pPr>
              <w:jc w:val="both"/>
              <w:rPr>
                <w:sz w:val="16"/>
                <w:szCs w:val="16"/>
              </w:rPr>
            </w:pPr>
            <w:r w:rsidDel="00000000" w:rsidR="00000000" w:rsidRPr="00000000">
              <w:rPr>
                <w:sz w:val="16"/>
                <w:szCs w:val="16"/>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3">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a" w:val="clear"/>
            <w:tcMar>
              <w:top w:w="80.0" w:type="dxa"/>
              <w:bottom w:w="80.0" w:type="dxa"/>
            </w:tcMar>
          </w:tcPr>
          <w:p w:rsidR="00000000" w:rsidDel="00000000" w:rsidP="00000000" w:rsidRDefault="00000000" w:rsidRPr="00000000" w14:paraId="000001A4">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A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4">
            <w:pPr>
              <w:spacing w:after="0" w:lineRule="auto"/>
              <w:jc w:val="center"/>
              <w:rPr/>
            </w:pP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5">
            <w:pPr>
              <w:jc w:val="both"/>
              <w:rPr>
                <w:b w:val="1"/>
                <w:bCs w:val="1"/>
                <w:sz w:val="16"/>
                <w:szCs w:val="16"/>
              </w:rPr>
            </w:pPr>
            <w:r w:rsidDel="00000000" w:rsidR="00000000" w:rsidRPr="00000000">
              <w:rPr>
                <w:sz w:val="16"/>
                <w:szCs w:val="16"/>
                <w:rtl w:val="0"/>
              </w:rPr>
              <w:t xml:space="preserve">Modelado de Base de Datos y Arquitectura 4+1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6">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7">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e2efda" w:val="clear"/>
            <w:tcMar>
              <w:top w:w="80.0" w:type="dxa"/>
              <w:bottom w:w="80.0" w:type="dxa"/>
            </w:tcMar>
          </w:tcPr>
          <w:p w:rsidR="00000000" w:rsidDel="00000000" w:rsidP="00000000" w:rsidRDefault="00000000" w:rsidRPr="00000000" w14:paraId="000001B8">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shd w:fill="e2efda" w:val="clear"/>
            <w:tcMar>
              <w:top w:w="80.0" w:type="dxa"/>
              <w:bottom w:w="80.0" w:type="dxa"/>
            </w:tcMar>
          </w:tcPr>
          <w:p w:rsidR="00000000" w:rsidDel="00000000" w:rsidP="00000000" w:rsidRDefault="00000000" w:rsidRPr="00000000" w14:paraId="000001B9">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A">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B">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C">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D">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E">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BF">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0">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1">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2">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3">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4">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5">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6">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7">
            <w:pPr>
              <w:spacing w:after="0" w:lineRule="auto"/>
              <w:jc w:val="center"/>
              <w:rPr/>
            </w:pPr>
            <w:r w:rsidDel="00000000" w:rsidR="00000000" w:rsidRPr="00000000">
              <w:rPr>
                <w:rtl w:val="0"/>
              </w:rPr>
              <w:t xml:space="preserve"> </w:t>
            </w:r>
          </w:p>
        </w:tc>
      </w:tr>
      <w:tr>
        <w:trPr>
          <w:cantSplit w:val="0"/>
          <w:trHeight w:val="334.81526692708326"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8">
            <w:pPr>
              <w:jc w:val="both"/>
              <w:rPr>
                <w:b w:val="1"/>
                <w:bCs w:val="1"/>
                <w:sz w:val="16"/>
                <w:szCs w:val="16"/>
              </w:rPr>
            </w:pPr>
            <w:r w:rsidDel="00000000" w:rsidR="00000000" w:rsidRPr="00000000">
              <w:rPr>
                <w:sz w:val="16"/>
                <w:szCs w:val="16"/>
                <w:rtl w:val="0"/>
              </w:rPr>
              <w:t xml:space="preserve">Planificación Inicial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9">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A">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B">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d9ead3" w:val="clear"/>
            <w:tcMar>
              <w:top w:w="80.0" w:type="dxa"/>
              <w:bottom w:w="80.0" w:type="dxa"/>
            </w:tcMar>
          </w:tcPr>
          <w:p w:rsidR="00000000" w:rsidDel="00000000" w:rsidP="00000000" w:rsidRDefault="00000000" w:rsidRPr="00000000" w14:paraId="000001CC">
            <w:pPr>
              <w:spacing w:after="0" w:lineRule="auto"/>
              <w:jc w:val="center"/>
              <w:rPr/>
            </w:pPr>
            <w:r w:rsidDel="00000000" w:rsidR="00000000" w:rsidRPr="00000000">
              <w:rPr>
                <w:b w:val="1"/>
                <w:bCs w:val="1"/>
                <w:sz w:val="16"/>
                <w:szCs w:val="16"/>
                <w:rtl w:val="0"/>
              </w:rPr>
              <w:t xml:space="preserve">X</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D">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E">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C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A">
            <w:pPr>
              <w:spacing w:after="0" w:lineRule="auto"/>
              <w:jc w:val="center"/>
              <w:rPr/>
            </w:pPr>
            <w:r w:rsidDel="00000000" w:rsidR="00000000" w:rsidRPr="00000000">
              <w:rPr>
                <w:rtl w:val="0"/>
              </w:rPr>
            </w:r>
          </w:p>
        </w:tc>
      </w:tr>
      <w:tr>
        <w:trPr>
          <w:cantSplit w:val="0"/>
          <w:trHeight w:val="334.81526692708326"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B">
            <w:pPr>
              <w:jc w:val="both"/>
              <w:rPr>
                <w:sz w:val="16"/>
                <w:szCs w:val="16"/>
              </w:rPr>
            </w:pPr>
            <w:r w:rsidDel="00000000" w:rsidR="00000000" w:rsidRPr="00000000">
              <w:rPr>
                <w:sz w:val="16"/>
                <w:szCs w:val="16"/>
                <w:rtl w:val="0"/>
              </w:rPr>
              <w:t xml:space="preserve">Prototipado UI/UX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DF">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80.0" w:type="dxa"/>
              <w:bottom w:w="80.0" w:type="dxa"/>
            </w:tcMar>
          </w:tcPr>
          <w:p w:rsidR="00000000" w:rsidDel="00000000" w:rsidP="00000000" w:rsidRDefault="00000000" w:rsidRPr="00000000" w14:paraId="000001E0">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1">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D">
            <w:pPr>
              <w:spacing w:after="0" w:lineRule="auto"/>
              <w:jc w:val="center"/>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E">
            <w:pPr>
              <w:jc w:val="both"/>
              <w:rPr>
                <w:b w:val="1"/>
                <w:bCs w:val="1"/>
                <w:sz w:val="16"/>
                <w:szCs w:val="16"/>
              </w:rPr>
            </w:pPr>
            <w:r w:rsidDel="00000000" w:rsidR="00000000" w:rsidRPr="00000000">
              <w:rPr>
                <w:sz w:val="16"/>
                <w:szCs w:val="16"/>
                <w:rtl w:val="0"/>
              </w:rPr>
              <w:t xml:space="preserve">Desarrollo Sprint 1: Backend, Autenticación y Módulo Bodega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EF">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0">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1">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2">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1F4">
            <w:pPr>
              <w:spacing w:after="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1F5">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1F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0">
            <w:pPr>
              <w:spacing w:after="0" w:lineRule="auto"/>
              <w:jc w:val="center"/>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1">
            <w:pPr>
              <w:jc w:val="both"/>
              <w:rPr>
                <w:b w:val="1"/>
                <w:bCs w:val="1"/>
                <w:sz w:val="16"/>
                <w:szCs w:val="16"/>
              </w:rPr>
            </w:pPr>
            <w:r w:rsidDel="00000000" w:rsidR="00000000" w:rsidRPr="00000000">
              <w:rPr>
                <w:sz w:val="16"/>
                <w:szCs w:val="16"/>
                <w:rtl w:val="0"/>
              </w:rPr>
              <w:t xml:space="preserve">Desarrollo Sprint 2: Módulo Terreno y Reglas de Negocio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2">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3">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4">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5">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09">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0A">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0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3">
            <w:pPr>
              <w:spacing w:after="0" w:lineRule="auto"/>
              <w:jc w:val="center"/>
              <w:rPr/>
            </w:pP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4">
            <w:pPr>
              <w:jc w:val="both"/>
              <w:rPr>
                <w:b w:val="1"/>
                <w:bCs w:val="1"/>
                <w:sz w:val="16"/>
                <w:szCs w:val="16"/>
              </w:rPr>
            </w:pPr>
            <w:r w:rsidDel="00000000" w:rsidR="00000000" w:rsidRPr="00000000">
              <w:rPr>
                <w:sz w:val="16"/>
                <w:szCs w:val="16"/>
                <w:rtl w:val="0"/>
              </w:rPr>
              <w:t xml:space="preserve">Desarrollo Sprint 3: Reportería BI y Motor de Emisiones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5">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6">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7">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8">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1E">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1F">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6">
            <w:pPr>
              <w:spacing w:after="0" w:lineRule="auto"/>
              <w:jc w:val="cente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7">
            <w:pPr>
              <w:jc w:val="both"/>
              <w:rPr>
                <w:b w:val="1"/>
                <w:bCs w:val="1"/>
                <w:sz w:val="16"/>
                <w:szCs w:val="16"/>
              </w:rPr>
            </w:pPr>
            <w:r w:rsidDel="00000000" w:rsidR="00000000" w:rsidRPr="00000000">
              <w:rPr>
                <w:sz w:val="16"/>
                <w:szCs w:val="16"/>
                <w:rtl w:val="0"/>
              </w:rPr>
              <w:t xml:space="preserve">Pruebas QA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8">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9">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A">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B">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2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32">
            <w:pPr>
              <w:spacing w:after="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3">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4">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9">
            <w:pPr>
              <w:spacing w:after="0" w:lineRule="auto"/>
              <w:jc w:val="cente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A">
            <w:pPr>
              <w:jc w:val="both"/>
              <w:rPr>
                <w:sz w:val="16"/>
                <w:szCs w:val="16"/>
              </w:rPr>
            </w:pPr>
            <w:r w:rsidDel="00000000" w:rsidR="00000000" w:rsidRPr="00000000">
              <w:rPr>
                <w:sz w:val="16"/>
                <w:szCs w:val="16"/>
                <w:rtl w:val="0"/>
              </w:rPr>
              <w:t xml:space="preserve">Pruebas de seguridad</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3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5">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46">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7">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C">
            <w:pPr>
              <w:spacing w:after="0" w:lineRule="auto"/>
              <w:jc w:val="cente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D">
            <w:pPr>
              <w:jc w:val="both"/>
              <w:rPr>
                <w:sz w:val="16"/>
                <w:szCs w:val="16"/>
              </w:rPr>
            </w:pPr>
            <w:r w:rsidDel="00000000" w:rsidR="00000000" w:rsidRPr="00000000">
              <w:rPr>
                <w:sz w:val="16"/>
                <w:szCs w:val="16"/>
                <w:rtl w:val="0"/>
              </w:rPr>
              <w:t xml:space="preserve">Corrección de errores</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4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8">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9">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5A">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5F">
            <w:pPr>
              <w:spacing w:after="0" w:lineRule="auto"/>
              <w:jc w:val="center"/>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0">
            <w:pPr>
              <w:jc w:val="both"/>
              <w:rPr>
                <w:b w:val="1"/>
                <w:bCs w:val="1"/>
                <w:sz w:val="16"/>
                <w:szCs w:val="16"/>
              </w:rPr>
            </w:pPr>
            <w:r w:rsidDel="00000000" w:rsidR="00000000" w:rsidRPr="00000000">
              <w:rPr>
                <w:sz w:val="16"/>
                <w:szCs w:val="16"/>
                <w:rtl w:val="0"/>
              </w:rPr>
              <w:t xml:space="preserve">Ultimar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1">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2">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3">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4">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6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6E">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shd w:fill="fce4d6" w:val="clear"/>
            <w:tcMar>
              <w:top w:w="80.0" w:type="dxa"/>
              <w:bottom w:w="80.0" w:type="dxa"/>
            </w:tcMar>
          </w:tcPr>
          <w:p w:rsidR="00000000" w:rsidDel="00000000" w:rsidP="00000000" w:rsidRDefault="00000000" w:rsidRPr="00000000" w14:paraId="0000026F">
            <w:pPr>
              <w:spacing w:after="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2">
            <w:pPr>
              <w:spacing w:after="0" w:lineRule="auto"/>
              <w:jc w:val="center"/>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3">
            <w:pPr>
              <w:jc w:val="both"/>
              <w:rPr>
                <w:sz w:val="16"/>
                <w:szCs w:val="16"/>
              </w:rPr>
            </w:pPr>
            <w:r w:rsidDel="00000000" w:rsidR="00000000" w:rsidRPr="00000000">
              <w:rPr>
                <w:sz w:val="16"/>
                <w:szCs w:val="16"/>
                <w:rtl w:val="0"/>
              </w:rPr>
              <w:t xml:space="preserve">Despliegue en Producción, Documentación y Cierre </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7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8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81">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82">
            <w:pPr>
              <w:spacing w:after="0" w:lineRule="auto"/>
              <w:jc w:val="center"/>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80.0" w:type="dxa"/>
              <w:bottom w:w="80.0" w:type="dxa"/>
            </w:tcMar>
          </w:tcPr>
          <w:p w:rsidR="00000000" w:rsidDel="00000000" w:rsidP="00000000" w:rsidRDefault="00000000" w:rsidRPr="00000000" w14:paraId="00000283">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shd w:fill="f4cccc" w:val="clear"/>
            <w:tcMar>
              <w:top w:w="80.0" w:type="dxa"/>
              <w:bottom w:w="80.0" w:type="dxa"/>
            </w:tcMar>
          </w:tcPr>
          <w:p w:rsidR="00000000" w:rsidDel="00000000" w:rsidP="00000000" w:rsidRDefault="00000000" w:rsidRPr="00000000" w14:paraId="00000284">
            <w:pPr>
              <w:spacing w:after="0" w:lineRule="auto"/>
              <w:jc w:val="center"/>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285">
            <w:pPr>
              <w:spacing w:after="0" w:lineRule="auto"/>
              <w:jc w:val="center"/>
              <w:rPr/>
            </w:pP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sectPr>
      <w:headerReference r:id="rId8" w:type="default"/>
      <w:pgSz w:h="16838" w:w="11906" w:orient="portrait"/>
      <w:pgMar w:bottom="1417.3228346456694" w:top="1417.3228346456694" w:left="1700.7874015748032" w:right="1700.78740157480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cij2u/AqSF4Jse9NK4jkus21A==">CgMxLjAaHwoBMBIaChgICVIUChJ0YWJsZS41ZTkydGZwNWk1YjMaHgoBMRIZChcICVITChF0YWJsZS42a3Q5Znd6ZDg3djgAciExeldVMXNCTnF5M0E2OHZ4Umc1MHF2eVY1UndNVnp6X1A=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