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Brooks Pettit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Conner Brewster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Hannah Schroeder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The Great Pyramid Escape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 this game, the user starts on the bottom of a pyramid. He must solve puzzles and riddles in order to ascend through the six levels to a treasure. The game will be in an RPG format: the player will have an inventory and will be able to perform certain actions on each level.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