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TORGIMA</w:t>
      </w:r>
    </w:p>
    <w:p>
      <w:pPr>
        <w:pStyle w:val="Subtitle"/>
      </w:pPr>
      <w:r>
        <w:t>INDIVIDUAL EXECUTION SYSTEM</w:t>
      </w:r>
    </w:p>
    <w:p>
      <w:pPr>
        <w:pStyle w:val="Subtitle"/>
      </w:pPr>
      <w:r>
        <w:t>DOCUMENT 16 OF 37</w:t>
      </w:r>
    </w:p>
    <w:p>
      <w:pPr>
        <w:pStyle w:val="Title"/>
      </w:pPr>
      <w:r>
        <w:t>Event System &amp; Dead Letter Queue</w:t>
      </w:r>
    </w:p>
    <w:p>
      <w:pPr>
        <w:pStyle w:val="Subtitle"/>
      </w:pPr>
      <w:r>
        <w:t>Event-Driven Execution, Outbox Reliability, Workers, Retries, Idempotency, and Failure Containment</w:t>
      </w:r>
    </w:p>
    <w:p>
      <w:pPr>
        <w:pStyle w:val="Subtitle"/>
      </w:pPr>
      <w:r>
        <w:t>Phase 1 — Individual System</w:t>
      </w:r>
    </w:p>
    <w:p>
      <w:pPr>
        <w:pStyle w:val="Heading1"/>
      </w:pPr>
      <w:r>
        <w:t>1. Document Purpose</w:t>
      </w:r>
    </w:p>
    <w:p>
      <w:r>
        <w:t>This document defines the Event System and Dead Letter Queue for Torgima Phase 1. Torgima operates as an event-driven execution system: feedback creates events, events trigger engines, engines create new state, and new state creates additional events. This document defines how those events are stored, processed, retried, ordered, logged, and safely contained when they fail.</w:t>
      </w:r>
    </w:p>
    <w:p>
      <w:r>
        <w:t>The event system prevents the execution loop from becoming a fragile chain of synchronous calls. If one engine is slow, temporarily unavailable, or fails validation, the system must preserve the event, retry safely, and dead-letter the event when recovery is no longer automatic.</w:t>
      </w:r>
    </w:p>
    <w:p>
      <w:r>
        <w:t>Rule: No critical state change is complete unless the state mutation and its causation event are both recorded in a retry-safe event system.</w:t>
      </w:r>
    </w:p>
    <w:p>
      <w:pPr>
        <w:pStyle w:val="Heading1"/>
      </w:pPr>
      <w:r>
        <w:t>2. Core Law</w:t>
      </w:r>
    </w:p>
    <w:p>
      <w:r>
        <w:t>Every meaningful system change must be evented, logged, idempotent, and recoverable.</w:t>
      </w:r>
    </w:p>
    <w:p>
      <w:r>
        <w:t>Events are not optional notifications. They are the execution chain. If an event cannot be processed, Torgima must know that, retry it correctly, and isolate the failure instead of silently losing the loop.</w:t>
      </w:r>
    </w:p>
    <w:p>
      <w:pPr>
        <w:pStyle w:val="Heading1"/>
      </w:pPr>
      <w:r>
        <w:t>3. Architecture Position</w:t>
      </w:r>
    </w:p>
    <w:p>
      <w:pPr>
        <w:pStyle w:val="Code"/>
        <w:spacing w:after="160"/>
      </w:pPr>
      <w:r>
        <w:rPr>
          <w:rFonts w:ascii="Courier New" w:hAnsi="Courier New"/>
          <w:sz w:val="17"/>
        </w:rPr>
        <w:t>// Event system position</w:t>
        <w:br/>
        <w:t>//</w:t>
        <w:br/>
        <w:t>// Engine/API transaction</w:t>
        <w:br/>
        <w:t>//   -&gt; write state mutation</w:t>
        <w:br/>
        <w:t>//   -&gt; write Event outbox row in same transaction</w:t>
        <w:br/>
        <w:t>// commit</w:t>
        <w:br/>
        <w:t>//   -&gt; EventDispatcher claims pending events</w:t>
        <w:br/>
        <w:t>//   -&gt; Worker handles event by type</w:t>
        <w:br/>
        <w:t>//   -&gt; EventLog records attempt/result</w:t>
        <w:br/>
        <w:t>//   -&gt; Success marks event PROCESSED</w:t>
        <w:br/>
        <w:t>//   -&gt; Retryable failure marks RETRY_PENDING</w:t>
        <w:br/>
        <w:t>//   -&gt; Exhausted/nonretryable failure creates DeadLetterEvent</w:t>
      </w:r>
    </w:p>
    <w:tbl>
      <w:tblPr>
        <w:tblStyle w:val="TableGrid"/>
        <w:tblW w:type="auto" w:w="0"/>
        <w:jc w:val="left"/>
        <w:tblLook w:firstColumn="1" w:firstRow="1" w:lastColumn="0" w:lastRow="0" w:noHBand="0" w:noVBand="1" w:val="04A0"/>
      </w:tblPr>
      <w:tblGrid>
        <w:gridCol w:w="3360"/>
        <w:gridCol w:w="3360"/>
        <w:gridCol w:w="3360"/>
      </w:tblGrid>
      <w:tr>
        <w:tc>
          <w:tcPr>
            <w:tcW w:type="dxa" w:w="2585"/>
            <w:vAlign w:val="center"/>
            <w:shd w:fill="EAF1F7"/>
          </w:tcPr>
          <w:p>
            <w:r/>
            <w:r>
              <w:rPr>
                <w:rFonts w:ascii="Arial" w:hAnsi="Arial"/>
                <w:b/>
                <w:sz w:val="18"/>
              </w:rPr>
              <w:t>Component</w:t>
            </w:r>
          </w:p>
        </w:tc>
        <w:tc>
          <w:tcPr>
            <w:tcW w:type="dxa" w:w="4652"/>
            <w:vAlign w:val="center"/>
            <w:shd w:fill="EAF1F7"/>
          </w:tcPr>
          <w:p>
            <w:r/>
            <w:r>
              <w:rPr>
                <w:rFonts w:ascii="Arial" w:hAnsi="Arial"/>
                <w:b/>
                <w:sz w:val="18"/>
              </w:rPr>
              <w:t>Responsibility</w:t>
            </w:r>
          </w:p>
        </w:tc>
        <w:tc>
          <w:tcPr>
            <w:tcW w:type="dxa" w:w="2843"/>
            <w:vAlign w:val="center"/>
            <w:shd w:fill="EAF1F7"/>
          </w:tcPr>
          <w:p>
            <w:r/>
            <w:r>
              <w:rPr>
                <w:rFonts w:ascii="Arial" w:hAnsi="Arial"/>
                <w:b/>
                <w:sz w:val="18"/>
              </w:rPr>
              <w:t>Output</w:t>
            </w:r>
          </w:p>
        </w:tc>
      </w:tr>
      <w:tr>
        <w:tc>
          <w:tcPr>
            <w:tcW w:type="dxa" w:w="2585"/>
            <w:vAlign w:val="center"/>
          </w:tcPr>
          <w:p>
            <w:r/>
            <w:r>
              <w:rPr>
                <w:rFonts w:ascii="Arial" w:hAnsi="Arial"/>
                <w:b w:val="0"/>
                <w:sz w:val="18"/>
              </w:rPr>
              <w:t>Event Table</w:t>
            </w:r>
          </w:p>
        </w:tc>
        <w:tc>
          <w:tcPr>
            <w:tcW w:type="dxa" w:w="4652"/>
            <w:vAlign w:val="center"/>
          </w:tcPr>
          <w:p>
            <w:r/>
            <w:r>
              <w:rPr>
                <w:rFonts w:ascii="Arial" w:hAnsi="Arial"/>
                <w:b w:val="0"/>
                <w:sz w:val="18"/>
              </w:rPr>
              <w:t>Durable event outbox and processing state.</w:t>
            </w:r>
          </w:p>
        </w:tc>
        <w:tc>
          <w:tcPr>
            <w:tcW w:type="dxa" w:w="2843"/>
            <w:vAlign w:val="center"/>
          </w:tcPr>
          <w:p>
            <w:r/>
            <w:r>
              <w:rPr>
                <w:rFonts w:ascii="Arial" w:hAnsi="Arial"/>
                <w:b w:val="0"/>
                <w:sz w:val="18"/>
              </w:rPr>
              <w:t>Pending/processed events.</w:t>
            </w:r>
          </w:p>
        </w:tc>
      </w:tr>
      <w:tr>
        <w:tc>
          <w:tcPr>
            <w:tcW w:type="dxa" w:w="2585"/>
            <w:vAlign w:val="center"/>
          </w:tcPr>
          <w:p>
            <w:r/>
            <w:r>
              <w:rPr>
                <w:rFonts w:ascii="Arial" w:hAnsi="Arial"/>
                <w:b w:val="0"/>
                <w:sz w:val="18"/>
              </w:rPr>
              <w:t>Event Dispatcher</w:t>
            </w:r>
          </w:p>
        </w:tc>
        <w:tc>
          <w:tcPr>
            <w:tcW w:type="dxa" w:w="4652"/>
            <w:vAlign w:val="center"/>
          </w:tcPr>
          <w:p>
            <w:r/>
            <w:r>
              <w:rPr>
                <w:rFonts w:ascii="Arial" w:hAnsi="Arial"/>
                <w:b w:val="0"/>
                <w:sz w:val="18"/>
              </w:rPr>
              <w:t>Claims pending events and routes them.</w:t>
            </w:r>
          </w:p>
        </w:tc>
        <w:tc>
          <w:tcPr>
            <w:tcW w:type="dxa" w:w="2843"/>
            <w:vAlign w:val="center"/>
          </w:tcPr>
          <w:p>
            <w:r/>
            <w:r>
              <w:rPr>
                <w:rFonts w:ascii="Arial" w:hAnsi="Arial"/>
                <w:b w:val="0"/>
                <w:sz w:val="18"/>
              </w:rPr>
              <w:t>Worker job.</w:t>
            </w:r>
          </w:p>
        </w:tc>
      </w:tr>
      <w:tr>
        <w:tc>
          <w:tcPr>
            <w:tcW w:type="dxa" w:w="2585"/>
            <w:vAlign w:val="center"/>
          </w:tcPr>
          <w:p>
            <w:r/>
            <w:r>
              <w:rPr>
                <w:rFonts w:ascii="Arial" w:hAnsi="Arial"/>
                <w:b w:val="0"/>
                <w:sz w:val="18"/>
              </w:rPr>
              <w:t>Workers</w:t>
            </w:r>
          </w:p>
        </w:tc>
        <w:tc>
          <w:tcPr>
            <w:tcW w:type="dxa" w:w="4652"/>
            <w:vAlign w:val="center"/>
          </w:tcPr>
          <w:p>
            <w:r/>
            <w:r>
              <w:rPr>
                <w:rFonts w:ascii="Arial" w:hAnsi="Arial"/>
                <w:b w:val="0"/>
                <w:sz w:val="18"/>
              </w:rPr>
              <w:t>Execute event-specific engine actions.</w:t>
            </w:r>
          </w:p>
        </w:tc>
        <w:tc>
          <w:tcPr>
            <w:tcW w:type="dxa" w:w="2843"/>
            <w:vAlign w:val="center"/>
          </w:tcPr>
          <w:p>
            <w:r/>
            <w:r>
              <w:rPr>
                <w:rFonts w:ascii="Arial" w:hAnsi="Arial"/>
                <w:b w:val="0"/>
                <w:sz w:val="18"/>
              </w:rPr>
              <w:t>State mutation or follow-up event.</w:t>
            </w:r>
          </w:p>
        </w:tc>
      </w:tr>
      <w:tr>
        <w:tc>
          <w:tcPr>
            <w:tcW w:type="dxa" w:w="2585"/>
            <w:vAlign w:val="center"/>
          </w:tcPr>
          <w:p>
            <w:r/>
            <w:r>
              <w:rPr>
                <w:rFonts w:ascii="Arial" w:hAnsi="Arial"/>
                <w:b w:val="0"/>
                <w:sz w:val="18"/>
              </w:rPr>
              <w:t>EventLog</w:t>
            </w:r>
          </w:p>
        </w:tc>
        <w:tc>
          <w:tcPr>
            <w:tcW w:type="dxa" w:w="4652"/>
            <w:vAlign w:val="center"/>
          </w:tcPr>
          <w:p>
            <w:r/>
            <w:r>
              <w:rPr>
                <w:rFonts w:ascii="Arial" w:hAnsi="Arial"/>
                <w:b w:val="0"/>
                <w:sz w:val="18"/>
              </w:rPr>
              <w:t>Records every processing attempt.</w:t>
            </w:r>
          </w:p>
        </w:tc>
        <w:tc>
          <w:tcPr>
            <w:tcW w:type="dxa" w:w="2843"/>
            <w:vAlign w:val="center"/>
          </w:tcPr>
          <w:p>
            <w:r/>
            <w:r>
              <w:rPr>
                <w:rFonts w:ascii="Arial" w:hAnsi="Arial"/>
                <w:b w:val="0"/>
                <w:sz w:val="18"/>
              </w:rPr>
              <w:t>Audit and diagnostics.</w:t>
            </w:r>
          </w:p>
        </w:tc>
      </w:tr>
      <w:tr>
        <w:tc>
          <w:tcPr>
            <w:tcW w:type="dxa" w:w="2585"/>
            <w:vAlign w:val="center"/>
          </w:tcPr>
          <w:p>
            <w:r/>
            <w:r>
              <w:rPr>
                <w:rFonts w:ascii="Arial" w:hAnsi="Arial"/>
                <w:b w:val="0"/>
                <w:sz w:val="18"/>
              </w:rPr>
              <w:t>Retry Policy</w:t>
            </w:r>
          </w:p>
        </w:tc>
        <w:tc>
          <w:tcPr>
            <w:tcW w:type="dxa" w:w="4652"/>
            <w:vAlign w:val="center"/>
          </w:tcPr>
          <w:p>
            <w:r/>
            <w:r>
              <w:rPr>
                <w:rFonts w:ascii="Arial" w:hAnsi="Arial"/>
                <w:b w:val="0"/>
                <w:sz w:val="18"/>
              </w:rPr>
              <w:t>Schedules safe reprocessing.</w:t>
            </w:r>
          </w:p>
        </w:tc>
        <w:tc>
          <w:tcPr>
            <w:tcW w:type="dxa" w:w="2843"/>
            <w:vAlign w:val="center"/>
          </w:tcPr>
          <w:p>
            <w:r/>
            <w:r>
              <w:rPr>
                <w:rFonts w:ascii="Arial" w:hAnsi="Arial"/>
                <w:b w:val="0"/>
                <w:sz w:val="18"/>
              </w:rPr>
              <w:t>Next attempt time.</w:t>
            </w:r>
          </w:p>
        </w:tc>
      </w:tr>
      <w:tr>
        <w:tc>
          <w:tcPr>
            <w:tcW w:type="dxa" w:w="2585"/>
            <w:vAlign w:val="center"/>
          </w:tcPr>
          <w:p>
            <w:r/>
            <w:r>
              <w:rPr>
                <w:rFonts w:ascii="Arial" w:hAnsi="Arial"/>
                <w:b w:val="0"/>
                <w:sz w:val="18"/>
              </w:rPr>
              <w:t>Dead Letter Queue</w:t>
            </w:r>
          </w:p>
        </w:tc>
        <w:tc>
          <w:tcPr>
            <w:tcW w:type="dxa" w:w="4652"/>
            <w:vAlign w:val="center"/>
          </w:tcPr>
          <w:p>
            <w:r/>
            <w:r>
              <w:rPr>
                <w:rFonts w:ascii="Arial" w:hAnsi="Arial"/>
                <w:b w:val="0"/>
                <w:sz w:val="18"/>
              </w:rPr>
              <w:t>Contains exhausted or unsafe failures.</w:t>
            </w:r>
          </w:p>
        </w:tc>
        <w:tc>
          <w:tcPr>
            <w:tcW w:type="dxa" w:w="2843"/>
            <w:vAlign w:val="center"/>
          </w:tcPr>
          <w:p>
            <w:r/>
            <w:r>
              <w:rPr>
                <w:rFonts w:ascii="Arial" w:hAnsi="Arial"/>
                <w:b w:val="0"/>
                <w:sz w:val="18"/>
              </w:rPr>
              <w:t>DeadLetterEvent.</w:t>
            </w:r>
          </w:p>
        </w:tc>
      </w:tr>
      <w:tr>
        <w:tc>
          <w:tcPr>
            <w:tcW w:type="dxa" w:w="2585"/>
            <w:vAlign w:val="center"/>
          </w:tcPr>
          <w:p>
            <w:r/>
            <w:r>
              <w:rPr>
                <w:rFonts w:ascii="Arial" w:hAnsi="Arial"/>
                <w:b w:val="0"/>
                <w:sz w:val="18"/>
              </w:rPr>
              <w:t>Repair Tools</w:t>
            </w:r>
          </w:p>
        </w:tc>
        <w:tc>
          <w:tcPr>
            <w:tcW w:type="dxa" w:w="4652"/>
            <w:vAlign w:val="center"/>
          </w:tcPr>
          <w:p>
            <w:r/>
            <w:r>
              <w:rPr>
                <w:rFonts w:ascii="Arial" w:hAnsi="Arial"/>
                <w:b w:val="0"/>
                <w:sz w:val="18"/>
              </w:rPr>
              <w:t>Allow safe replay, skip, or manual resolution.</w:t>
            </w:r>
          </w:p>
        </w:tc>
        <w:tc>
          <w:tcPr>
            <w:tcW w:type="dxa" w:w="2843"/>
            <w:vAlign w:val="center"/>
          </w:tcPr>
          <w:p>
            <w:r/>
            <w:r>
              <w:rPr>
                <w:rFonts w:ascii="Arial" w:hAnsi="Arial"/>
                <w:b w:val="0"/>
                <w:sz w:val="18"/>
              </w:rPr>
              <w:t>Controlled recovery.</w:t>
            </w:r>
          </w:p>
        </w:tc>
      </w:tr>
    </w:tbl>
    <w:p/>
    <w:p>
      <w:pPr>
        <w:pStyle w:val="Heading1"/>
      </w:pPr>
      <w:r>
        <w:t>4. What This System Owns</w:t>
      </w:r>
    </w:p>
    <w:p>
      <w:pPr>
        <w:pStyle w:val="ListBullet"/>
      </w:pPr>
      <w:r>
        <w:t>Defining the event envelope and event lifecycle.</w:t>
      </w:r>
    </w:p>
    <w:p>
      <w:pPr>
        <w:pStyle w:val="ListBullet"/>
      </w:pPr>
      <w:r>
        <w:t>Storing events durably before asynchronous processing.</w:t>
      </w:r>
    </w:p>
    <w:p>
      <w:pPr>
        <w:pStyle w:val="ListBullet"/>
      </w:pPr>
      <w:r>
        <w:t>Dispatching events to the correct workers.</w:t>
      </w:r>
    </w:p>
    <w:p>
      <w:pPr>
        <w:pStyle w:val="ListBullet"/>
      </w:pPr>
      <w:r>
        <w:t>Enforcing idempotency across retries and duplicate events.</w:t>
      </w:r>
    </w:p>
    <w:p>
      <w:pPr>
        <w:pStyle w:val="ListBullet"/>
      </w:pPr>
      <w:r>
        <w:t>Recording every processing attempt in EventLog.</w:t>
      </w:r>
    </w:p>
    <w:p>
      <w:pPr>
        <w:pStyle w:val="ListBullet"/>
      </w:pPr>
      <w:r>
        <w:t>Applying retry rules and backoff schedules.</w:t>
      </w:r>
    </w:p>
    <w:p>
      <w:pPr>
        <w:pStyle w:val="ListBullet"/>
      </w:pPr>
      <w:r>
        <w:t>Creating DeadLetterEvent records when automatic processing fails.</w:t>
      </w:r>
    </w:p>
    <w:p>
      <w:pPr>
        <w:pStyle w:val="ListBullet"/>
      </w:pPr>
      <w:r>
        <w:t>Providing controlled replay, skip, and repair semantics.</w:t>
      </w:r>
    </w:p>
    <w:p>
      <w:pPr>
        <w:pStyle w:val="Heading1"/>
      </w:pPr>
      <w:r>
        <w:t>5. What This System Does Not Own</w:t>
      </w:r>
    </w:p>
    <w:p>
      <w:pPr>
        <w:pStyle w:val="ListBullet"/>
      </w:pPr>
      <w:r>
        <w:t>It does not decide business logic for engines.</w:t>
      </w:r>
    </w:p>
    <w:p>
      <w:pPr>
        <w:pStyle w:val="ListBullet"/>
      </w:pPr>
      <w:r>
        <w:t>It does not bypass validation, authorization, state versions, or control rules.</w:t>
      </w:r>
    </w:p>
    <w:p>
      <w:pPr>
        <w:pStyle w:val="ListBullet"/>
      </w:pPr>
      <w:r>
        <w:t>It does not invent missing state when an event cannot process.</w:t>
      </w:r>
    </w:p>
    <w:p>
      <w:pPr>
        <w:pStyle w:val="ListBullet"/>
      </w:pPr>
      <w:r>
        <w:t>It does not delete failed events silently.</w:t>
      </w:r>
    </w:p>
    <w:p>
      <w:pPr>
        <w:pStyle w:val="ListBullet"/>
      </w:pPr>
      <w:r>
        <w:t>It does not guarantee exactly-once execution; it guarantees at-least-once delivery with idempotent handlers.</w:t>
      </w:r>
    </w:p>
    <w:p>
      <w:pPr>
        <w:pStyle w:val="ListBullet"/>
      </w:pPr>
      <w:r>
        <w:t>It does not let user-facing UI directly replay internal events.</w:t>
      </w:r>
    </w:p>
    <w:p>
      <w:pPr>
        <w:pStyle w:val="Heading1"/>
      </w:pPr>
      <w:r>
        <w:t>6. Event Envelope Contract</w:t>
      </w:r>
    </w:p>
    <w:p>
      <w:pPr>
        <w:pStyle w:val="Code"/>
        <w:spacing w:after="160"/>
      </w:pPr>
      <w:r>
        <w:rPr>
          <w:rFonts w:ascii="Courier New" w:hAnsi="Courier New"/>
          <w:sz w:val="17"/>
        </w:rPr>
        <w:t>export interface TorgimaEvent&lt;TPayload&gt; {</w:t>
        <w:br/>
        <w:t xml:space="preserve">  id: string;</w:t>
        <w:br/>
        <w:t xml:space="preserve">  type: string;</w:t>
        <w:br/>
        <w:t xml:space="preserve">  status: "PENDING" | "CLAIMED" | "PROCESSED" | "RETRY_PENDING" | "DEAD_LETTERED" | "CANCELLED";</w:t>
        <w:br/>
        <w:t xml:space="preserve">  userId?: string;</w:t>
        <w:br/>
        <w:t xml:space="preserve">  blueprintId?: string;</w:t>
        <w:br/>
        <w:t xml:space="preserve">  orderId?: string;</w:t>
        <w:br/>
        <w:t xml:space="preserve">  causationEventId?: string;</w:t>
        <w:br/>
        <w:t xml:space="preserve">  correlationId: string;</w:t>
        <w:br/>
        <w:t xml:space="preserve">  idempotencyKey: string;</w:t>
        <w:br/>
        <w:t xml:space="preserve">  stateVersion?: number;</w:t>
        <w:br/>
        <w:t xml:space="preserve">  payload: TPayload;</w:t>
        <w:br/>
        <w:t xml:space="preserve">  priority: "LOW" | "NORMAL" | "HIGH" | "CRITICAL";</w:t>
        <w:br/>
        <w:t xml:space="preserve">  attemptCount: number;</w:t>
        <w:br/>
        <w:t xml:space="preserve">  maxAttempts: number;</w:t>
        <w:br/>
        <w:t xml:space="preserve">  runAfter: Date;</w:t>
        <w:br/>
        <w:t xml:space="preserve">  createdAt: Date;</w:t>
        <w:br/>
        <w:t xml:space="preserve">  claimedAt?: Date;</w:t>
        <w:br/>
        <w:t xml:space="preserve">  processedAt?: Date;</w:t>
        <w:br/>
        <w:t>}</w:t>
      </w:r>
    </w:p>
    <w:p>
      <w:pPr>
        <w:pStyle w:val="Heading1"/>
      </w:pPr>
      <w:r>
        <w:t>7. Event Lifecycle</w:t>
      </w:r>
    </w:p>
    <w:tbl>
      <w:tblPr>
        <w:tblStyle w:val="TableGrid"/>
        <w:tblW w:type="auto" w:w="0"/>
        <w:jc w:val="left"/>
        <w:tblLook w:firstColumn="1" w:firstRow="1" w:lastColumn="0" w:lastRow="0" w:noHBand="0" w:noVBand="1" w:val="04A0"/>
      </w:tblPr>
      <w:tblGrid>
        <w:gridCol w:w="3360"/>
        <w:gridCol w:w="3360"/>
        <w:gridCol w:w="3360"/>
      </w:tblGrid>
      <w:tr>
        <w:tc>
          <w:tcPr>
            <w:tcW w:type="dxa" w:w="2068"/>
            <w:vAlign w:val="center"/>
            <w:shd w:fill="EAF1F7"/>
          </w:tcPr>
          <w:p>
            <w:r/>
            <w:r>
              <w:rPr>
                <w:rFonts w:ascii="Arial" w:hAnsi="Arial"/>
                <w:b/>
                <w:sz w:val="18"/>
              </w:rPr>
              <w:t>Status</w:t>
            </w:r>
          </w:p>
        </w:tc>
        <w:tc>
          <w:tcPr>
            <w:tcW w:type="dxa" w:w="4394"/>
            <w:vAlign w:val="center"/>
            <w:shd w:fill="EAF1F7"/>
          </w:tcPr>
          <w:p>
            <w:r/>
            <w:r>
              <w:rPr>
                <w:rFonts w:ascii="Arial" w:hAnsi="Arial"/>
                <w:b/>
                <w:sz w:val="18"/>
              </w:rPr>
              <w:t>Meaning</w:t>
            </w:r>
          </w:p>
        </w:tc>
        <w:tc>
          <w:tcPr>
            <w:tcW w:type="dxa" w:w="3618"/>
            <w:vAlign w:val="center"/>
            <w:shd w:fill="EAF1F7"/>
          </w:tcPr>
          <w:p>
            <w:r/>
            <w:r>
              <w:rPr>
                <w:rFonts w:ascii="Arial" w:hAnsi="Arial"/>
                <w:b/>
                <w:sz w:val="18"/>
              </w:rPr>
              <w:t>Allowed Transition</w:t>
            </w:r>
          </w:p>
        </w:tc>
      </w:tr>
      <w:tr>
        <w:tc>
          <w:tcPr>
            <w:tcW w:type="dxa" w:w="2068"/>
            <w:vAlign w:val="center"/>
          </w:tcPr>
          <w:p>
            <w:r/>
            <w:r>
              <w:rPr>
                <w:rFonts w:ascii="Arial" w:hAnsi="Arial"/>
                <w:b w:val="0"/>
                <w:sz w:val="18"/>
              </w:rPr>
              <w:t>PENDING</w:t>
            </w:r>
          </w:p>
        </w:tc>
        <w:tc>
          <w:tcPr>
            <w:tcW w:type="dxa" w:w="4394"/>
            <w:vAlign w:val="center"/>
          </w:tcPr>
          <w:p>
            <w:r/>
            <w:r>
              <w:rPr>
                <w:rFonts w:ascii="Arial" w:hAnsi="Arial"/>
                <w:b w:val="0"/>
                <w:sz w:val="18"/>
              </w:rPr>
              <w:t>Event is ready or waiting for runAfter.</w:t>
            </w:r>
          </w:p>
        </w:tc>
        <w:tc>
          <w:tcPr>
            <w:tcW w:type="dxa" w:w="3618"/>
            <w:vAlign w:val="center"/>
          </w:tcPr>
          <w:p>
            <w:r/>
            <w:r>
              <w:rPr>
                <w:rFonts w:ascii="Arial" w:hAnsi="Arial"/>
                <w:b w:val="0"/>
                <w:sz w:val="18"/>
              </w:rPr>
              <w:t>CLAIMED, CANCELLED</w:t>
            </w:r>
          </w:p>
        </w:tc>
      </w:tr>
      <w:tr>
        <w:tc>
          <w:tcPr>
            <w:tcW w:type="dxa" w:w="2068"/>
            <w:vAlign w:val="center"/>
          </w:tcPr>
          <w:p>
            <w:r/>
            <w:r>
              <w:rPr>
                <w:rFonts w:ascii="Arial" w:hAnsi="Arial"/>
                <w:b w:val="0"/>
                <w:sz w:val="18"/>
              </w:rPr>
              <w:t>CLAIMED</w:t>
            </w:r>
          </w:p>
        </w:tc>
        <w:tc>
          <w:tcPr>
            <w:tcW w:type="dxa" w:w="4394"/>
            <w:vAlign w:val="center"/>
          </w:tcPr>
          <w:p>
            <w:r/>
            <w:r>
              <w:rPr>
                <w:rFonts w:ascii="Arial" w:hAnsi="Arial"/>
                <w:b w:val="0"/>
                <w:sz w:val="18"/>
              </w:rPr>
              <w:t>A worker has locked the event for processing.</w:t>
            </w:r>
          </w:p>
        </w:tc>
        <w:tc>
          <w:tcPr>
            <w:tcW w:type="dxa" w:w="3618"/>
            <w:vAlign w:val="center"/>
          </w:tcPr>
          <w:p>
            <w:r/>
            <w:r>
              <w:rPr>
                <w:rFonts w:ascii="Arial" w:hAnsi="Arial"/>
                <w:b w:val="0"/>
                <w:sz w:val="18"/>
              </w:rPr>
              <w:t>PROCESSED, RETRY_PENDING, DEAD_LETTERED</w:t>
            </w:r>
          </w:p>
        </w:tc>
      </w:tr>
      <w:tr>
        <w:tc>
          <w:tcPr>
            <w:tcW w:type="dxa" w:w="2068"/>
            <w:vAlign w:val="center"/>
          </w:tcPr>
          <w:p>
            <w:r/>
            <w:r>
              <w:rPr>
                <w:rFonts w:ascii="Arial" w:hAnsi="Arial"/>
                <w:b w:val="0"/>
                <w:sz w:val="18"/>
              </w:rPr>
              <w:t>PROCESSED</w:t>
            </w:r>
          </w:p>
        </w:tc>
        <w:tc>
          <w:tcPr>
            <w:tcW w:type="dxa" w:w="4394"/>
            <w:vAlign w:val="center"/>
          </w:tcPr>
          <w:p>
            <w:r/>
            <w:r>
              <w:rPr>
                <w:rFonts w:ascii="Arial" w:hAnsi="Arial"/>
                <w:b w:val="0"/>
                <w:sz w:val="18"/>
              </w:rPr>
              <w:t>Handler completed successfully.</w:t>
            </w:r>
          </w:p>
        </w:tc>
        <w:tc>
          <w:tcPr>
            <w:tcW w:type="dxa" w:w="3618"/>
            <w:vAlign w:val="center"/>
          </w:tcPr>
          <w:p>
            <w:r/>
            <w:r>
              <w:rPr>
                <w:rFonts w:ascii="Arial" w:hAnsi="Arial"/>
                <w:b w:val="0"/>
                <w:sz w:val="18"/>
              </w:rPr>
              <w:t>Terminal</w:t>
            </w:r>
          </w:p>
        </w:tc>
      </w:tr>
      <w:tr>
        <w:tc>
          <w:tcPr>
            <w:tcW w:type="dxa" w:w="2068"/>
            <w:vAlign w:val="center"/>
          </w:tcPr>
          <w:p>
            <w:r/>
            <w:r>
              <w:rPr>
                <w:rFonts w:ascii="Arial" w:hAnsi="Arial"/>
                <w:b w:val="0"/>
                <w:sz w:val="18"/>
              </w:rPr>
              <w:t>RETRY_PENDING</w:t>
            </w:r>
          </w:p>
        </w:tc>
        <w:tc>
          <w:tcPr>
            <w:tcW w:type="dxa" w:w="4394"/>
            <w:vAlign w:val="center"/>
          </w:tcPr>
          <w:p>
            <w:r/>
            <w:r>
              <w:rPr>
                <w:rFonts w:ascii="Arial" w:hAnsi="Arial"/>
                <w:b w:val="0"/>
                <w:sz w:val="18"/>
              </w:rPr>
              <w:t>Handler failed retryably.</w:t>
            </w:r>
          </w:p>
        </w:tc>
        <w:tc>
          <w:tcPr>
            <w:tcW w:type="dxa" w:w="3618"/>
            <w:vAlign w:val="center"/>
          </w:tcPr>
          <w:p>
            <w:r/>
            <w:r>
              <w:rPr>
                <w:rFonts w:ascii="Arial" w:hAnsi="Arial"/>
                <w:b w:val="0"/>
                <w:sz w:val="18"/>
              </w:rPr>
              <w:t>PENDING after runAfter or DEAD_LETTERED</w:t>
            </w:r>
          </w:p>
        </w:tc>
      </w:tr>
      <w:tr>
        <w:tc>
          <w:tcPr>
            <w:tcW w:type="dxa" w:w="2068"/>
            <w:vAlign w:val="center"/>
          </w:tcPr>
          <w:p>
            <w:r/>
            <w:r>
              <w:rPr>
                <w:rFonts w:ascii="Arial" w:hAnsi="Arial"/>
                <w:b w:val="0"/>
                <w:sz w:val="18"/>
              </w:rPr>
              <w:t>DEAD_LETTERED</w:t>
            </w:r>
          </w:p>
        </w:tc>
        <w:tc>
          <w:tcPr>
            <w:tcW w:type="dxa" w:w="4394"/>
            <w:vAlign w:val="center"/>
          </w:tcPr>
          <w:p>
            <w:r/>
            <w:r>
              <w:rPr>
                <w:rFonts w:ascii="Arial" w:hAnsi="Arial"/>
                <w:b w:val="0"/>
                <w:sz w:val="18"/>
              </w:rPr>
              <w:t>Event cannot be processed automatically.</w:t>
            </w:r>
          </w:p>
        </w:tc>
        <w:tc>
          <w:tcPr>
            <w:tcW w:type="dxa" w:w="3618"/>
            <w:vAlign w:val="center"/>
          </w:tcPr>
          <w:p>
            <w:r/>
            <w:r>
              <w:rPr>
                <w:rFonts w:ascii="Arial" w:hAnsi="Arial"/>
                <w:b w:val="0"/>
                <w:sz w:val="18"/>
              </w:rPr>
              <w:t>Manual replay/skip through repair flow only</w:t>
            </w:r>
          </w:p>
        </w:tc>
      </w:tr>
      <w:tr>
        <w:tc>
          <w:tcPr>
            <w:tcW w:type="dxa" w:w="2068"/>
            <w:vAlign w:val="center"/>
          </w:tcPr>
          <w:p>
            <w:r/>
            <w:r>
              <w:rPr>
                <w:rFonts w:ascii="Arial" w:hAnsi="Arial"/>
                <w:b w:val="0"/>
                <w:sz w:val="18"/>
              </w:rPr>
              <w:t>CANCELLED</w:t>
            </w:r>
          </w:p>
        </w:tc>
        <w:tc>
          <w:tcPr>
            <w:tcW w:type="dxa" w:w="4394"/>
            <w:vAlign w:val="center"/>
          </w:tcPr>
          <w:p>
            <w:r/>
            <w:r>
              <w:rPr>
                <w:rFonts w:ascii="Arial" w:hAnsi="Arial"/>
                <w:b w:val="0"/>
                <w:sz w:val="18"/>
              </w:rPr>
              <w:t>Event intentionally stopped before processing.</w:t>
            </w:r>
          </w:p>
        </w:tc>
        <w:tc>
          <w:tcPr>
            <w:tcW w:type="dxa" w:w="3618"/>
            <w:vAlign w:val="center"/>
          </w:tcPr>
          <w:p>
            <w:r/>
            <w:r>
              <w:rPr>
                <w:rFonts w:ascii="Arial" w:hAnsi="Arial"/>
                <w:b w:val="0"/>
                <w:sz w:val="18"/>
              </w:rPr>
              <w:t>Terminal with audit reason</w:t>
            </w:r>
          </w:p>
        </w:tc>
      </w:tr>
    </w:tbl>
    <w:p/>
    <w:p>
      <w:pPr>
        <w:pStyle w:val="Heading1"/>
      </w:pPr>
      <w:r>
        <w:t>8. Core Event Types</w:t>
      </w:r>
    </w:p>
    <w:tbl>
      <w:tblPr>
        <w:tblStyle w:val="TableGrid"/>
        <w:tblW w:type="auto" w:w="0"/>
        <w:jc w:val="left"/>
        <w:tblLook w:firstColumn="1" w:firstRow="1" w:lastColumn="0" w:lastRow="0" w:noHBand="0" w:noVBand="1" w:val="04A0"/>
      </w:tblPr>
      <w:tblGrid>
        <w:gridCol w:w="3360"/>
        <w:gridCol w:w="3360"/>
        <w:gridCol w:w="3360"/>
      </w:tblGrid>
      <w:tr>
        <w:tc>
          <w:tcPr>
            <w:tcW w:type="dxa" w:w="3360"/>
            <w:vAlign w:val="center"/>
            <w:shd w:fill="EAF1F7"/>
          </w:tcPr>
          <w:p>
            <w:r/>
            <w:r>
              <w:rPr>
                <w:rFonts w:ascii="Arial" w:hAnsi="Arial"/>
                <w:b/>
                <w:sz w:val="18"/>
              </w:rPr>
              <w:t>Event Type</w:t>
            </w:r>
          </w:p>
        </w:tc>
        <w:tc>
          <w:tcPr>
            <w:tcW w:type="dxa" w:w="3102"/>
            <w:vAlign w:val="center"/>
            <w:shd w:fill="EAF1F7"/>
          </w:tcPr>
          <w:p>
            <w:r/>
            <w:r>
              <w:rPr>
                <w:rFonts w:ascii="Arial" w:hAnsi="Arial"/>
                <w:b/>
                <w:sz w:val="18"/>
              </w:rPr>
              <w:t>Producer</w:t>
            </w:r>
          </w:p>
        </w:tc>
        <w:tc>
          <w:tcPr>
            <w:tcW w:type="dxa" w:w="3618"/>
            <w:vAlign w:val="center"/>
            <w:shd w:fill="EAF1F7"/>
          </w:tcPr>
          <w:p>
            <w:r/>
            <w:r>
              <w:rPr>
                <w:rFonts w:ascii="Arial" w:hAnsi="Arial"/>
                <w:b/>
                <w:sz w:val="18"/>
              </w:rPr>
              <w:t>Primary Consumer</w:t>
            </w:r>
          </w:p>
        </w:tc>
      </w:tr>
      <w:tr>
        <w:tc>
          <w:tcPr>
            <w:tcW w:type="dxa" w:w="3360"/>
            <w:vAlign w:val="center"/>
          </w:tcPr>
          <w:p>
            <w:r/>
            <w:r>
              <w:rPr>
                <w:rFonts w:ascii="Arial" w:hAnsi="Arial"/>
                <w:b w:val="0"/>
                <w:sz w:val="18"/>
              </w:rPr>
              <w:t>feedback_submitted</w:t>
            </w:r>
          </w:p>
        </w:tc>
        <w:tc>
          <w:tcPr>
            <w:tcW w:type="dxa" w:w="3102"/>
            <w:vAlign w:val="center"/>
          </w:tcPr>
          <w:p>
            <w:r/>
            <w:r>
              <w:rPr>
                <w:rFonts w:ascii="Arial" w:hAnsi="Arial"/>
                <w:b w:val="0"/>
                <w:sz w:val="18"/>
              </w:rPr>
              <w:t>FeedbackProcessingEngine</w:t>
            </w:r>
          </w:p>
        </w:tc>
        <w:tc>
          <w:tcPr>
            <w:tcW w:type="dxa" w:w="3618"/>
            <w:vAlign w:val="center"/>
          </w:tcPr>
          <w:p>
            <w:r/>
            <w:r>
              <w:rPr>
                <w:rFonts w:ascii="Arial" w:hAnsi="Arial"/>
                <w:b w:val="0"/>
                <w:sz w:val="18"/>
              </w:rPr>
              <w:t>SignalCalculationWorker</w:t>
            </w:r>
          </w:p>
        </w:tc>
      </w:tr>
      <w:tr>
        <w:tc>
          <w:tcPr>
            <w:tcW w:type="dxa" w:w="3360"/>
            <w:vAlign w:val="center"/>
          </w:tcPr>
          <w:p>
            <w:r/>
            <w:r>
              <w:rPr>
                <w:rFonts w:ascii="Arial" w:hAnsi="Arial"/>
                <w:b w:val="0"/>
                <w:sz w:val="18"/>
              </w:rPr>
              <w:t>signal_recalculation_requested</w:t>
            </w:r>
          </w:p>
        </w:tc>
        <w:tc>
          <w:tcPr>
            <w:tcW w:type="dxa" w:w="3102"/>
            <w:vAlign w:val="center"/>
          </w:tcPr>
          <w:p>
            <w:r/>
            <w:r>
              <w:rPr>
                <w:rFonts w:ascii="Arial" w:hAnsi="Arial"/>
                <w:b w:val="0"/>
                <w:sz w:val="18"/>
              </w:rPr>
              <w:t>Feedback/Inactivity/System</w:t>
            </w:r>
          </w:p>
        </w:tc>
        <w:tc>
          <w:tcPr>
            <w:tcW w:type="dxa" w:w="3618"/>
            <w:vAlign w:val="center"/>
          </w:tcPr>
          <w:p>
            <w:r/>
            <w:r>
              <w:rPr>
                <w:rFonts w:ascii="Arial" w:hAnsi="Arial"/>
                <w:b w:val="0"/>
                <w:sz w:val="18"/>
              </w:rPr>
              <w:t>SignalCalculationWorker</w:t>
            </w:r>
          </w:p>
        </w:tc>
      </w:tr>
      <w:tr>
        <w:tc>
          <w:tcPr>
            <w:tcW w:type="dxa" w:w="3360"/>
            <w:vAlign w:val="center"/>
          </w:tcPr>
          <w:p>
            <w:r/>
            <w:r>
              <w:rPr>
                <w:rFonts w:ascii="Arial" w:hAnsi="Arial"/>
                <w:b w:val="0"/>
                <w:sz w:val="18"/>
              </w:rPr>
              <w:t>signal_calculated</w:t>
            </w:r>
          </w:p>
        </w:tc>
        <w:tc>
          <w:tcPr>
            <w:tcW w:type="dxa" w:w="3102"/>
            <w:vAlign w:val="center"/>
          </w:tcPr>
          <w:p>
            <w:r/>
            <w:r>
              <w:rPr>
                <w:rFonts w:ascii="Arial" w:hAnsi="Arial"/>
                <w:b w:val="0"/>
                <w:sz w:val="18"/>
              </w:rPr>
              <w:t>SignalCalculationEngine</w:t>
            </w:r>
          </w:p>
        </w:tc>
        <w:tc>
          <w:tcPr>
            <w:tcW w:type="dxa" w:w="3618"/>
            <w:vAlign w:val="center"/>
          </w:tcPr>
          <w:p>
            <w:r/>
            <w:r>
              <w:rPr>
                <w:rFonts w:ascii="Arial" w:hAnsi="Arial"/>
                <w:b w:val="0"/>
                <w:sz w:val="18"/>
              </w:rPr>
              <w:t>ConditionEvaluationWorker</w:t>
            </w:r>
          </w:p>
        </w:tc>
      </w:tr>
      <w:tr>
        <w:tc>
          <w:tcPr>
            <w:tcW w:type="dxa" w:w="3360"/>
            <w:vAlign w:val="center"/>
          </w:tcPr>
          <w:p>
            <w:r/>
            <w:r>
              <w:rPr>
                <w:rFonts w:ascii="Arial" w:hAnsi="Arial"/>
                <w:b w:val="0"/>
                <w:sz w:val="18"/>
              </w:rPr>
              <w:t>condition_evaluated</w:t>
            </w:r>
          </w:p>
        </w:tc>
        <w:tc>
          <w:tcPr>
            <w:tcW w:type="dxa" w:w="3102"/>
            <w:vAlign w:val="center"/>
          </w:tcPr>
          <w:p>
            <w:r/>
            <w:r>
              <w:rPr>
                <w:rFonts w:ascii="Arial" w:hAnsi="Arial"/>
                <w:b w:val="0"/>
                <w:sz w:val="18"/>
              </w:rPr>
              <w:t>ConditionEvaluationEngine</w:t>
            </w:r>
          </w:p>
        </w:tc>
        <w:tc>
          <w:tcPr>
            <w:tcW w:type="dxa" w:w="3618"/>
            <w:vAlign w:val="center"/>
          </w:tcPr>
          <w:p>
            <w:r/>
            <w:r>
              <w:rPr>
                <w:rFonts w:ascii="Arial" w:hAnsi="Arial"/>
                <w:b w:val="0"/>
                <w:sz w:val="18"/>
              </w:rPr>
              <w:t>ControlEngineWorker</w:t>
            </w:r>
          </w:p>
        </w:tc>
      </w:tr>
      <w:tr>
        <w:tc>
          <w:tcPr>
            <w:tcW w:type="dxa" w:w="3360"/>
            <w:vAlign w:val="center"/>
          </w:tcPr>
          <w:p>
            <w:r/>
            <w:r>
              <w:rPr>
                <w:rFonts w:ascii="Arial" w:hAnsi="Arial"/>
                <w:b w:val="0"/>
                <w:sz w:val="18"/>
              </w:rPr>
              <w:t>enforcement_package_created</w:t>
            </w:r>
          </w:p>
        </w:tc>
        <w:tc>
          <w:tcPr>
            <w:tcW w:type="dxa" w:w="3102"/>
            <w:vAlign w:val="center"/>
          </w:tcPr>
          <w:p>
            <w:r/>
            <w:r>
              <w:rPr>
                <w:rFonts w:ascii="Arial" w:hAnsi="Arial"/>
                <w:b w:val="0"/>
                <w:sz w:val="18"/>
              </w:rPr>
              <w:t>ControlEngine</w:t>
            </w:r>
          </w:p>
        </w:tc>
        <w:tc>
          <w:tcPr>
            <w:tcW w:type="dxa" w:w="3618"/>
            <w:vAlign w:val="center"/>
          </w:tcPr>
          <w:p>
            <w:r/>
            <w:r>
              <w:rPr>
                <w:rFonts w:ascii="Arial" w:hAnsi="Arial"/>
                <w:b w:val="0"/>
                <w:sz w:val="18"/>
              </w:rPr>
              <w:t>TaskGenerationWorker</w:t>
            </w:r>
          </w:p>
        </w:tc>
      </w:tr>
      <w:tr>
        <w:tc>
          <w:tcPr>
            <w:tcW w:type="dxa" w:w="3360"/>
            <w:vAlign w:val="center"/>
          </w:tcPr>
          <w:p>
            <w:r/>
            <w:r>
              <w:rPr>
                <w:rFonts w:ascii="Arial" w:hAnsi="Arial"/>
                <w:b w:val="0"/>
                <w:sz w:val="18"/>
              </w:rPr>
              <w:t>task_generation_requested</w:t>
            </w:r>
          </w:p>
        </w:tc>
        <w:tc>
          <w:tcPr>
            <w:tcW w:type="dxa" w:w="3102"/>
            <w:vAlign w:val="center"/>
          </w:tcPr>
          <w:p>
            <w:r/>
            <w:r>
              <w:rPr>
                <w:rFonts w:ascii="Arial" w:hAnsi="Arial"/>
                <w:b w:val="0"/>
                <w:sz w:val="18"/>
              </w:rPr>
              <w:t>Control/Guarantee/Inactivity</w:t>
            </w:r>
          </w:p>
        </w:tc>
        <w:tc>
          <w:tcPr>
            <w:tcW w:type="dxa" w:w="3618"/>
            <w:vAlign w:val="center"/>
          </w:tcPr>
          <w:p>
            <w:r/>
            <w:r>
              <w:rPr>
                <w:rFonts w:ascii="Arial" w:hAnsi="Arial"/>
                <w:b w:val="0"/>
                <w:sz w:val="18"/>
              </w:rPr>
              <w:t>TaskGenerationWorker</w:t>
            </w:r>
          </w:p>
        </w:tc>
      </w:tr>
      <w:tr>
        <w:tc>
          <w:tcPr>
            <w:tcW w:type="dxa" w:w="3360"/>
            <w:vAlign w:val="center"/>
          </w:tcPr>
          <w:p>
            <w:r/>
            <w:r>
              <w:rPr>
                <w:rFonts w:ascii="Arial" w:hAnsi="Arial"/>
                <w:b w:val="0"/>
                <w:sz w:val="18"/>
              </w:rPr>
              <w:t>task_generation_completed</w:t>
            </w:r>
          </w:p>
        </w:tc>
        <w:tc>
          <w:tcPr>
            <w:tcW w:type="dxa" w:w="3102"/>
            <w:vAlign w:val="center"/>
          </w:tcPr>
          <w:p>
            <w:r/>
            <w:r>
              <w:rPr>
                <w:rFonts w:ascii="Arial" w:hAnsi="Arial"/>
                <w:b w:val="0"/>
                <w:sz w:val="18"/>
              </w:rPr>
              <w:t>TaskGenerationEngine</w:t>
            </w:r>
          </w:p>
        </w:tc>
        <w:tc>
          <w:tcPr>
            <w:tcW w:type="dxa" w:w="3618"/>
            <w:vAlign w:val="center"/>
          </w:tcPr>
          <w:p>
            <w:r/>
            <w:r>
              <w:rPr>
                <w:rFonts w:ascii="Arial" w:hAnsi="Arial"/>
                <w:b w:val="0"/>
                <w:sz w:val="18"/>
              </w:rPr>
              <w:t>ContinuousTaskGuaranteeWorker</w:t>
            </w:r>
          </w:p>
        </w:tc>
      </w:tr>
      <w:tr>
        <w:tc>
          <w:tcPr>
            <w:tcW w:type="dxa" w:w="3360"/>
            <w:vAlign w:val="center"/>
          </w:tcPr>
          <w:p>
            <w:r/>
            <w:r>
              <w:rPr>
                <w:rFonts w:ascii="Arial" w:hAnsi="Arial"/>
                <w:b w:val="0"/>
                <w:sz w:val="18"/>
              </w:rPr>
              <w:t>order_available</w:t>
            </w:r>
          </w:p>
        </w:tc>
        <w:tc>
          <w:tcPr>
            <w:tcW w:type="dxa" w:w="3102"/>
            <w:vAlign w:val="center"/>
          </w:tcPr>
          <w:p>
            <w:r/>
            <w:r>
              <w:rPr>
                <w:rFonts w:ascii="Arial" w:hAnsi="Arial"/>
                <w:b w:val="0"/>
                <w:sz w:val="18"/>
              </w:rPr>
              <w:t>TaskGuaranteeEngine</w:t>
            </w:r>
          </w:p>
        </w:tc>
        <w:tc>
          <w:tcPr>
            <w:tcW w:type="dxa" w:w="3618"/>
            <w:vAlign w:val="center"/>
          </w:tcPr>
          <w:p>
            <w:r/>
            <w:r>
              <w:rPr>
                <w:rFonts w:ascii="Arial" w:hAnsi="Arial"/>
                <w:b w:val="0"/>
                <w:sz w:val="18"/>
              </w:rPr>
              <w:t>DashboardStateSyncWorker</w:t>
            </w:r>
          </w:p>
        </w:tc>
      </w:tr>
      <w:tr>
        <w:tc>
          <w:tcPr>
            <w:tcW w:type="dxa" w:w="3360"/>
            <w:vAlign w:val="center"/>
          </w:tcPr>
          <w:p>
            <w:r/>
            <w:r>
              <w:rPr>
                <w:rFonts w:ascii="Arial" w:hAnsi="Arial"/>
                <w:b w:val="0"/>
                <w:sz w:val="18"/>
              </w:rPr>
              <w:t>inactivity_detected</w:t>
            </w:r>
          </w:p>
        </w:tc>
        <w:tc>
          <w:tcPr>
            <w:tcW w:type="dxa" w:w="3102"/>
            <w:vAlign w:val="center"/>
          </w:tcPr>
          <w:p>
            <w:r/>
            <w:r>
              <w:rPr>
                <w:rFonts w:ascii="Arial" w:hAnsi="Arial"/>
                <w:b w:val="0"/>
                <w:sz w:val="18"/>
              </w:rPr>
              <w:t>InactivityDetectionEngine</w:t>
            </w:r>
          </w:p>
        </w:tc>
        <w:tc>
          <w:tcPr>
            <w:tcW w:type="dxa" w:w="3618"/>
            <w:vAlign w:val="center"/>
          </w:tcPr>
          <w:p>
            <w:r/>
            <w:r>
              <w:rPr>
                <w:rFonts w:ascii="Arial" w:hAnsi="Arial"/>
                <w:b w:val="0"/>
                <w:sz w:val="18"/>
              </w:rPr>
              <w:t>Signal/Condition/Recovery workers</w:t>
            </w:r>
          </w:p>
        </w:tc>
      </w:tr>
      <w:tr>
        <w:tc>
          <w:tcPr>
            <w:tcW w:type="dxa" w:w="3360"/>
            <w:vAlign w:val="center"/>
          </w:tcPr>
          <w:p>
            <w:r/>
            <w:r>
              <w:rPr>
                <w:rFonts w:ascii="Arial" w:hAnsi="Arial"/>
                <w:b w:val="0"/>
                <w:sz w:val="18"/>
              </w:rPr>
              <w:t>state_changed</w:t>
            </w:r>
          </w:p>
        </w:tc>
        <w:tc>
          <w:tcPr>
            <w:tcW w:type="dxa" w:w="3102"/>
            <w:vAlign w:val="center"/>
          </w:tcPr>
          <w:p>
            <w:r/>
            <w:r>
              <w:rPr>
                <w:rFonts w:ascii="Arial" w:hAnsi="Arial"/>
                <w:b w:val="0"/>
                <w:sz w:val="18"/>
              </w:rPr>
              <w:t>StateMutationService</w:t>
            </w:r>
          </w:p>
        </w:tc>
        <w:tc>
          <w:tcPr>
            <w:tcW w:type="dxa" w:w="3618"/>
            <w:vAlign w:val="center"/>
          </w:tcPr>
          <w:p>
            <w:r/>
            <w:r>
              <w:rPr>
                <w:rFonts w:ascii="Arial" w:hAnsi="Arial"/>
                <w:b w:val="0"/>
                <w:sz w:val="18"/>
              </w:rPr>
              <w:t>ProjectionRefreshWorker</w:t>
            </w:r>
          </w:p>
        </w:tc>
      </w:tr>
      <w:tr>
        <w:tc>
          <w:tcPr>
            <w:tcW w:type="dxa" w:w="3360"/>
            <w:vAlign w:val="center"/>
          </w:tcPr>
          <w:p>
            <w:r/>
            <w:r>
              <w:rPr>
                <w:rFonts w:ascii="Arial" w:hAnsi="Arial"/>
                <w:b w:val="0"/>
                <w:sz w:val="18"/>
              </w:rPr>
              <w:t>bhudhi_call_completed</w:t>
            </w:r>
          </w:p>
        </w:tc>
        <w:tc>
          <w:tcPr>
            <w:tcW w:type="dxa" w:w="3102"/>
            <w:vAlign w:val="center"/>
          </w:tcPr>
          <w:p>
            <w:r/>
            <w:r>
              <w:rPr>
                <w:rFonts w:ascii="Arial" w:hAnsi="Arial"/>
                <w:b w:val="0"/>
                <w:sz w:val="18"/>
              </w:rPr>
              <w:t>BhudhiRouter</w:t>
            </w:r>
          </w:p>
        </w:tc>
        <w:tc>
          <w:tcPr>
            <w:tcW w:type="dxa" w:w="3618"/>
            <w:vAlign w:val="center"/>
          </w:tcPr>
          <w:p>
            <w:r/>
            <w:r>
              <w:rPr>
                <w:rFonts w:ascii="Arial" w:hAnsi="Arial"/>
                <w:b w:val="0"/>
                <w:sz w:val="18"/>
              </w:rPr>
              <w:t>Calling engine/log consumers</w:t>
            </w:r>
          </w:p>
        </w:tc>
      </w:tr>
      <w:tr>
        <w:tc>
          <w:tcPr>
            <w:tcW w:type="dxa" w:w="3360"/>
            <w:vAlign w:val="center"/>
          </w:tcPr>
          <w:p>
            <w:r/>
            <w:r>
              <w:rPr>
                <w:rFonts w:ascii="Arial" w:hAnsi="Arial"/>
                <w:b w:val="0"/>
                <w:sz w:val="18"/>
              </w:rPr>
              <w:t>system_health_degraded</w:t>
            </w:r>
          </w:p>
        </w:tc>
        <w:tc>
          <w:tcPr>
            <w:tcW w:type="dxa" w:w="3102"/>
            <w:vAlign w:val="center"/>
          </w:tcPr>
          <w:p>
            <w:r/>
            <w:r>
              <w:rPr>
                <w:rFonts w:ascii="Arial" w:hAnsi="Arial"/>
                <w:b w:val="0"/>
                <w:sz w:val="18"/>
              </w:rPr>
              <w:t>Any engine</w:t>
            </w:r>
          </w:p>
        </w:tc>
        <w:tc>
          <w:tcPr>
            <w:tcW w:type="dxa" w:w="3618"/>
            <w:vAlign w:val="center"/>
          </w:tcPr>
          <w:p>
            <w:r/>
            <w:r>
              <w:rPr>
                <w:rFonts w:ascii="Arial" w:hAnsi="Arial"/>
                <w:b w:val="0"/>
                <w:sz w:val="18"/>
              </w:rPr>
              <w:t>Health/alert worker</w:t>
            </w:r>
          </w:p>
        </w:tc>
      </w:tr>
    </w:tbl>
    <w:p/>
    <w:p>
      <w:pPr>
        <w:pStyle w:val="Heading1"/>
      </w:pPr>
      <w:r>
        <w:t>9. Event Creation Rules</w:t>
      </w:r>
    </w:p>
    <w:p>
      <w:pPr>
        <w:pStyle w:val="ListBullet"/>
      </w:pPr>
      <w:r>
        <w:t>Events that are caused by a state mutation must be written in the same database transaction as the mutation.</w:t>
      </w:r>
    </w:p>
    <w:p>
      <w:pPr>
        <w:pStyle w:val="ListBullet"/>
      </w:pPr>
      <w:r>
        <w:t>Events must include correlationId so the full execution chain can be traced.</w:t>
      </w:r>
    </w:p>
    <w:p>
      <w:pPr>
        <w:pStyle w:val="ListBullet"/>
      </w:pPr>
      <w:r>
        <w:t>Events must include causationEventId when they are generated from another event.</w:t>
      </w:r>
    </w:p>
    <w:p>
      <w:pPr>
        <w:pStyle w:val="ListBullet"/>
      </w:pPr>
      <w:r>
        <w:t>Events must include idempotencyKey derived from stable inputs.</w:t>
      </w:r>
    </w:p>
    <w:p>
      <w:pPr>
        <w:pStyle w:val="ListBullet"/>
      </w:pPr>
      <w:r>
        <w:t>Events must include stateVersion when processing depends on a specific state version.</w:t>
      </w:r>
    </w:p>
    <w:p>
      <w:pPr>
        <w:pStyle w:val="ListBullet"/>
      </w:pPr>
      <w:r>
        <w:t>Events must not contain secrets, credentials, large files, or raw unbounded payloads.</w:t>
      </w:r>
    </w:p>
    <w:p>
      <w:pPr>
        <w:pStyle w:val="ListBullet"/>
      </w:pPr>
      <w:r>
        <w:t>Events should reference records by id instead of duplicating entire database objects.</w:t>
      </w:r>
    </w:p>
    <w:p>
      <w:pPr>
        <w:pStyle w:val="Heading1"/>
      </w:pPr>
      <w:r>
        <w:t>10. Outbox Pattern</w:t>
      </w:r>
    </w:p>
    <w:p>
      <w:r>
        <w:t>Torgima uses the Event table as a durable outbox. State changes and their events commit together. Dispatch happens after commit. This prevents the system from committing state but losing the next step in the execution loop.</w:t>
      </w:r>
    </w:p>
    <w:p>
      <w:pPr>
        <w:pStyle w:val="Code"/>
        <w:spacing w:after="160"/>
      </w:pPr>
      <w:r>
        <w:rPr>
          <w:rFonts w:ascii="Courier New" w:hAnsi="Courier New"/>
          <w:sz w:val="17"/>
        </w:rPr>
        <w:t>transaction:</w:t>
        <w:br/>
        <w:t xml:space="preserve">  1. validate action</w:t>
        <w:br/>
        <w:t xml:space="preserve">  2. mutate canonical state</w:t>
        <w:br/>
        <w:t xml:space="preserve">  3. increment state version</w:t>
        <w:br/>
        <w:t xml:space="preserve">  4. insert Event row with status PENDING</w:t>
        <w:br/>
        <w:t xml:space="preserve">  5. insert EventLog row for creation if needed</w:t>
        <w:br/>
        <w:t>commit</w:t>
        <w:br/>
        <w:br/>
        <w:t>after commit:</w:t>
        <w:br/>
        <w:t xml:space="preserve">  dispatcher claims pending event</w:t>
      </w:r>
    </w:p>
    <w:p>
      <w:pPr>
        <w:pStyle w:val="Heading1"/>
      </w:pPr>
      <w:r>
        <w:t>11. Worker Claim Rules</w:t>
      </w:r>
    </w:p>
    <w:tbl>
      <w:tblPr>
        <w:tblStyle w:val="TableGrid"/>
        <w:tblW w:type="auto" w:w="0"/>
        <w:jc w:val="left"/>
        <w:tblLook w:firstColumn="1" w:firstRow="1" w:lastColumn="0" w:lastRow="0" w:noHBand="0" w:noVBand="1" w:val="04A0"/>
      </w:tblPr>
      <w:tblGrid>
        <w:gridCol w:w="5040"/>
        <w:gridCol w:w="5040"/>
      </w:tblGrid>
      <w:tr>
        <w:tc>
          <w:tcPr>
            <w:tcW w:type="dxa" w:w="2585"/>
            <w:vAlign w:val="center"/>
            <w:shd w:fill="EAF1F7"/>
          </w:tcPr>
          <w:p>
            <w:r/>
            <w:r>
              <w:rPr>
                <w:rFonts w:ascii="Arial" w:hAnsi="Arial"/>
                <w:b/>
                <w:sz w:val="18"/>
              </w:rPr>
              <w:t>Rule</w:t>
            </w:r>
          </w:p>
        </w:tc>
        <w:tc>
          <w:tcPr>
            <w:tcW w:type="dxa" w:w="7495"/>
            <w:vAlign w:val="center"/>
            <w:shd w:fill="EAF1F7"/>
          </w:tcPr>
          <w:p>
            <w:r/>
            <w:r>
              <w:rPr>
                <w:rFonts w:ascii="Arial" w:hAnsi="Arial"/>
                <w:b/>
                <w:sz w:val="18"/>
              </w:rPr>
              <w:t>Specification</w:t>
            </w:r>
          </w:p>
        </w:tc>
      </w:tr>
      <w:tr>
        <w:tc>
          <w:tcPr>
            <w:tcW w:type="dxa" w:w="2585"/>
            <w:vAlign w:val="center"/>
          </w:tcPr>
          <w:p>
            <w:r/>
            <w:r>
              <w:rPr>
                <w:rFonts w:ascii="Arial" w:hAnsi="Arial"/>
                <w:b w:val="0"/>
                <w:sz w:val="18"/>
              </w:rPr>
              <w:t>Claiming</w:t>
            </w:r>
          </w:p>
        </w:tc>
        <w:tc>
          <w:tcPr>
            <w:tcW w:type="dxa" w:w="7495"/>
            <w:vAlign w:val="center"/>
          </w:tcPr>
          <w:p>
            <w:r/>
            <w:r>
              <w:rPr>
                <w:rFonts w:ascii="Arial" w:hAnsi="Arial"/>
                <w:b w:val="0"/>
                <w:sz w:val="18"/>
              </w:rPr>
              <w:t>Worker atomically changes eligible event from PENDING to CLAIMED.</w:t>
            </w:r>
          </w:p>
        </w:tc>
      </w:tr>
      <w:tr>
        <w:tc>
          <w:tcPr>
            <w:tcW w:type="dxa" w:w="2585"/>
            <w:vAlign w:val="center"/>
          </w:tcPr>
          <w:p>
            <w:r/>
            <w:r>
              <w:rPr>
                <w:rFonts w:ascii="Arial" w:hAnsi="Arial"/>
                <w:b w:val="0"/>
                <w:sz w:val="18"/>
              </w:rPr>
              <w:t>Eligibility</w:t>
            </w:r>
          </w:p>
        </w:tc>
        <w:tc>
          <w:tcPr>
            <w:tcW w:type="dxa" w:w="7495"/>
            <w:vAlign w:val="center"/>
          </w:tcPr>
          <w:p>
            <w:r/>
            <w:r>
              <w:rPr>
                <w:rFonts w:ascii="Arial" w:hAnsi="Arial"/>
                <w:b w:val="0"/>
                <w:sz w:val="18"/>
              </w:rPr>
              <w:t>status = PENDING and runAfter &lt;= now.</w:t>
            </w:r>
          </w:p>
        </w:tc>
      </w:tr>
      <w:tr>
        <w:tc>
          <w:tcPr>
            <w:tcW w:type="dxa" w:w="2585"/>
            <w:vAlign w:val="center"/>
          </w:tcPr>
          <w:p>
            <w:r/>
            <w:r>
              <w:rPr>
                <w:rFonts w:ascii="Arial" w:hAnsi="Arial"/>
                <w:b w:val="0"/>
                <w:sz w:val="18"/>
              </w:rPr>
              <w:t>Lock timeout</w:t>
            </w:r>
          </w:p>
        </w:tc>
        <w:tc>
          <w:tcPr>
            <w:tcW w:type="dxa" w:w="7495"/>
            <w:vAlign w:val="center"/>
          </w:tcPr>
          <w:p>
            <w:r/>
            <w:r>
              <w:rPr>
                <w:rFonts w:ascii="Arial" w:hAnsi="Arial"/>
                <w:b w:val="0"/>
                <w:sz w:val="18"/>
              </w:rPr>
              <w:t>CLAIMED events older than timeout return to RETRY_PENDING unless nonretryable.</w:t>
            </w:r>
          </w:p>
        </w:tc>
      </w:tr>
      <w:tr>
        <w:tc>
          <w:tcPr>
            <w:tcW w:type="dxa" w:w="2585"/>
            <w:vAlign w:val="center"/>
          </w:tcPr>
          <w:p>
            <w:r/>
            <w:r>
              <w:rPr>
                <w:rFonts w:ascii="Arial" w:hAnsi="Arial"/>
                <w:b w:val="0"/>
                <w:sz w:val="18"/>
              </w:rPr>
              <w:t>Batch size</w:t>
            </w:r>
          </w:p>
        </w:tc>
        <w:tc>
          <w:tcPr>
            <w:tcW w:type="dxa" w:w="7495"/>
            <w:vAlign w:val="center"/>
          </w:tcPr>
          <w:p>
            <w:r/>
            <w:r>
              <w:rPr>
                <w:rFonts w:ascii="Arial" w:hAnsi="Arial"/>
                <w:b w:val="0"/>
                <w:sz w:val="18"/>
              </w:rPr>
              <w:t>Bounded by worker type and deployment limits.</w:t>
            </w:r>
          </w:p>
        </w:tc>
      </w:tr>
      <w:tr>
        <w:tc>
          <w:tcPr>
            <w:tcW w:type="dxa" w:w="2585"/>
            <w:vAlign w:val="center"/>
          </w:tcPr>
          <w:p>
            <w:r/>
            <w:r>
              <w:rPr>
                <w:rFonts w:ascii="Arial" w:hAnsi="Arial"/>
                <w:b w:val="0"/>
                <w:sz w:val="18"/>
              </w:rPr>
              <w:t>Priority</w:t>
            </w:r>
          </w:p>
        </w:tc>
        <w:tc>
          <w:tcPr>
            <w:tcW w:type="dxa" w:w="7495"/>
            <w:vAlign w:val="center"/>
          </w:tcPr>
          <w:p>
            <w:r/>
            <w:r>
              <w:rPr>
                <w:rFonts w:ascii="Arial" w:hAnsi="Arial"/>
                <w:b w:val="0"/>
                <w:sz w:val="18"/>
              </w:rPr>
              <w:t>CRITICAL and HIGH events are claimed before NORMAL/LOW.</w:t>
            </w:r>
          </w:p>
        </w:tc>
      </w:tr>
      <w:tr>
        <w:tc>
          <w:tcPr>
            <w:tcW w:type="dxa" w:w="2585"/>
            <w:vAlign w:val="center"/>
          </w:tcPr>
          <w:p>
            <w:r/>
            <w:r>
              <w:rPr>
                <w:rFonts w:ascii="Arial" w:hAnsi="Arial"/>
                <w:b w:val="0"/>
                <w:sz w:val="18"/>
              </w:rPr>
              <w:t>Ownership</w:t>
            </w:r>
          </w:p>
        </w:tc>
        <w:tc>
          <w:tcPr>
            <w:tcW w:type="dxa" w:w="7495"/>
            <w:vAlign w:val="center"/>
          </w:tcPr>
          <w:p>
            <w:r/>
            <w:r>
              <w:rPr>
                <w:rFonts w:ascii="Arial" w:hAnsi="Arial"/>
                <w:b w:val="0"/>
                <w:sz w:val="18"/>
              </w:rPr>
              <w:t>Worker records workerId and claimedAt.</w:t>
            </w:r>
          </w:p>
        </w:tc>
      </w:tr>
      <w:tr>
        <w:tc>
          <w:tcPr>
            <w:tcW w:type="dxa" w:w="2585"/>
            <w:vAlign w:val="center"/>
          </w:tcPr>
          <w:p>
            <w:r/>
            <w:r>
              <w:rPr>
                <w:rFonts w:ascii="Arial" w:hAnsi="Arial"/>
                <w:b w:val="0"/>
                <w:sz w:val="18"/>
              </w:rPr>
              <w:t>Heartbeat</w:t>
            </w:r>
          </w:p>
        </w:tc>
        <w:tc>
          <w:tcPr>
            <w:tcW w:type="dxa" w:w="7495"/>
            <w:vAlign w:val="center"/>
          </w:tcPr>
          <w:p>
            <w:r/>
            <w:r>
              <w:rPr>
                <w:rFonts w:ascii="Arial" w:hAnsi="Arial"/>
                <w:b w:val="0"/>
                <w:sz w:val="18"/>
              </w:rPr>
              <w:t>Long-running workers update heartbeat if supported.</w:t>
            </w:r>
          </w:p>
        </w:tc>
      </w:tr>
    </w:tbl>
    <w:p/>
    <w:p>
      <w:pPr>
        <w:pStyle w:val="Heading1"/>
      </w:pPr>
      <w:r>
        <w:t>12. Idempotency Rules</w:t>
      </w:r>
    </w:p>
    <w:p>
      <w:pPr>
        <w:pStyle w:val="Code"/>
        <w:spacing w:after="160"/>
      </w:pPr>
      <w:r>
        <w:rPr>
          <w:rFonts w:ascii="Courier New" w:hAnsi="Courier New"/>
          <w:sz w:val="17"/>
        </w:rPr>
        <w:t>idempotency_key examples:</w:t>
        <w:br/>
        <w:t xml:space="preserve">  feedback_submitted: user_id + order_id + feedback_id</w:t>
        <w:br/>
        <w:t xml:space="preserve">  signal_calculated: user_id + blueprint_id + feedback_id + rolling_window</w:t>
        <w:br/>
        <w:t xml:space="preserve">  task_generation_requested: user_id + blueprint_id + enforcement_package_id + generation_reason</w:t>
        <w:br/>
        <w:t xml:space="preserve">  order_available: user_id + blueprint_id + order_id</w:t>
      </w:r>
    </w:p>
    <w:p>
      <w:pPr>
        <w:pStyle w:val="ListBullet"/>
      </w:pPr>
      <w:r>
        <w:t>Every handler must check whether its intended side effect already exists.</w:t>
      </w:r>
    </w:p>
    <w:p>
      <w:pPr>
        <w:pStyle w:val="ListBullet"/>
      </w:pPr>
      <w:r>
        <w:t>Duplicate events must return the original result or become NOOP_DUPLICATE.</w:t>
      </w:r>
    </w:p>
    <w:p>
      <w:pPr>
        <w:pStyle w:val="ListBullet"/>
      </w:pPr>
      <w:r>
        <w:t>Retries must not create duplicate orders, duplicate signal snapshots, duplicate condition records, or duplicate Bhudhi logs.</w:t>
      </w:r>
    </w:p>
    <w:p>
      <w:pPr>
        <w:pStyle w:val="ListBullet"/>
      </w:pPr>
      <w:r>
        <w:t>Idempotency keys must be unique within the appropriate event type and scope.</w:t>
      </w:r>
    </w:p>
    <w:p>
      <w:pPr>
        <w:pStyle w:val="ListBullet"/>
      </w:pPr>
      <w:r>
        <w:t>Non-idempotent handlers are forbidden in Phase 1.</w:t>
      </w:r>
    </w:p>
    <w:p>
      <w:pPr>
        <w:pStyle w:val="Heading1"/>
      </w:pPr>
      <w:r>
        <w:t>13. Ordering Rules</w:t>
      </w:r>
    </w:p>
    <w:tbl>
      <w:tblPr>
        <w:tblStyle w:val="TableGrid"/>
        <w:tblW w:type="auto" w:w="0"/>
        <w:jc w:val="left"/>
        <w:tblLook w:firstColumn="1" w:firstRow="1" w:lastColumn="0" w:lastRow="0" w:noHBand="0" w:noVBand="1" w:val="04A0"/>
      </w:tblPr>
      <w:tblGrid>
        <w:gridCol w:w="5040"/>
        <w:gridCol w:w="5040"/>
      </w:tblGrid>
      <w:tr>
        <w:tc>
          <w:tcPr>
            <w:tcW w:type="dxa" w:w="3877"/>
            <w:vAlign w:val="center"/>
            <w:shd w:fill="EAF1F7"/>
          </w:tcPr>
          <w:p>
            <w:r/>
            <w:r>
              <w:rPr>
                <w:rFonts w:ascii="Arial" w:hAnsi="Arial"/>
                <w:b/>
                <w:sz w:val="18"/>
              </w:rPr>
              <w:t>Ordering Need</w:t>
            </w:r>
          </w:p>
        </w:tc>
        <w:tc>
          <w:tcPr>
            <w:tcW w:type="dxa" w:w="6203"/>
            <w:vAlign w:val="center"/>
            <w:shd w:fill="EAF1F7"/>
          </w:tcPr>
          <w:p>
            <w:r/>
            <w:r>
              <w:rPr>
                <w:rFonts w:ascii="Arial" w:hAnsi="Arial"/>
                <w:b/>
                <w:sz w:val="18"/>
              </w:rPr>
              <w:t>Rule</w:t>
            </w:r>
          </w:p>
        </w:tc>
      </w:tr>
      <w:tr>
        <w:tc>
          <w:tcPr>
            <w:tcW w:type="dxa" w:w="3877"/>
            <w:vAlign w:val="center"/>
          </w:tcPr>
          <w:p>
            <w:r/>
            <w:r>
              <w:rPr>
                <w:rFonts w:ascii="Arial" w:hAnsi="Arial"/>
                <w:b w:val="0"/>
                <w:sz w:val="18"/>
              </w:rPr>
              <w:t>Same blueprint execution chain</w:t>
            </w:r>
          </w:p>
        </w:tc>
        <w:tc>
          <w:tcPr>
            <w:tcW w:type="dxa" w:w="6203"/>
            <w:vAlign w:val="center"/>
          </w:tcPr>
          <w:p>
            <w:r/>
            <w:r>
              <w:rPr>
                <w:rFonts w:ascii="Arial" w:hAnsi="Arial"/>
                <w:b w:val="0"/>
                <w:sz w:val="18"/>
              </w:rPr>
              <w:t>Respect causation chain and stateVersion checks.</w:t>
            </w:r>
          </w:p>
        </w:tc>
      </w:tr>
      <w:tr>
        <w:tc>
          <w:tcPr>
            <w:tcW w:type="dxa" w:w="3877"/>
            <w:vAlign w:val="center"/>
          </w:tcPr>
          <w:p>
            <w:r/>
            <w:r>
              <w:rPr>
                <w:rFonts w:ascii="Arial" w:hAnsi="Arial"/>
                <w:b w:val="0"/>
                <w:sz w:val="18"/>
              </w:rPr>
              <w:t>Different users</w:t>
            </w:r>
          </w:p>
        </w:tc>
        <w:tc>
          <w:tcPr>
            <w:tcW w:type="dxa" w:w="6203"/>
            <w:vAlign w:val="center"/>
          </w:tcPr>
          <w:p>
            <w:r/>
            <w:r>
              <w:rPr>
                <w:rFonts w:ascii="Arial" w:hAnsi="Arial"/>
                <w:b w:val="0"/>
                <w:sz w:val="18"/>
              </w:rPr>
              <w:t>May process in parallel.</w:t>
            </w:r>
          </w:p>
        </w:tc>
      </w:tr>
      <w:tr>
        <w:tc>
          <w:tcPr>
            <w:tcW w:type="dxa" w:w="3877"/>
            <w:vAlign w:val="center"/>
          </w:tcPr>
          <w:p>
            <w:r/>
            <w:r>
              <w:rPr>
                <w:rFonts w:ascii="Arial" w:hAnsi="Arial"/>
                <w:b w:val="0"/>
                <w:sz w:val="18"/>
              </w:rPr>
              <w:t>Same user different blueprints</w:t>
            </w:r>
          </w:p>
        </w:tc>
        <w:tc>
          <w:tcPr>
            <w:tcW w:type="dxa" w:w="6203"/>
            <w:vAlign w:val="center"/>
          </w:tcPr>
          <w:p>
            <w:r/>
            <w:r>
              <w:rPr>
                <w:rFonts w:ascii="Arial" w:hAnsi="Arial"/>
                <w:b w:val="0"/>
                <w:sz w:val="18"/>
              </w:rPr>
              <w:t>May process in parallel if state aggregates do not conflict.</w:t>
            </w:r>
          </w:p>
        </w:tc>
      </w:tr>
      <w:tr>
        <w:tc>
          <w:tcPr>
            <w:tcW w:type="dxa" w:w="3877"/>
            <w:vAlign w:val="center"/>
          </w:tcPr>
          <w:p>
            <w:r/>
            <w:r>
              <w:rPr>
                <w:rFonts w:ascii="Arial" w:hAnsi="Arial"/>
                <w:b w:val="0"/>
                <w:sz w:val="18"/>
              </w:rPr>
              <w:t>Feedback to signal to condition</w:t>
            </w:r>
          </w:p>
        </w:tc>
        <w:tc>
          <w:tcPr>
            <w:tcW w:type="dxa" w:w="6203"/>
            <w:vAlign w:val="center"/>
          </w:tcPr>
          <w:p>
            <w:r/>
            <w:r>
              <w:rPr>
                <w:rFonts w:ascii="Arial" w:hAnsi="Arial"/>
                <w:b w:val="0"/>
                <w:sz w:val="18"/>
              </w:rPr>
              <w:t>Must follow causation sequence.</w:t>
            </w:r>
          </w:p>
        </w:tc>
      </w:tr>
      <w:tr>
        <w:tc>
          <w:tcPr>
            <w:tcW w:type="dxa" w:w="3877"/>
            <w:vAlign w:val="center"/>
          </w:tcPr>
          <w:p>
            <w:r/>
            <w:r>
              <w:rPr>
                <w:rFonts w:ascii="Arial" w:hAnsi="Arial"/>
                <w:b w:val="0"/>
                <w:sz w:val="18"/>
              </w:rPr>
              <w:t>Projection refresh</w:t>
            </w:r>
          </w:p>
        </w:tc>
        <w:tc>
          <w:tcPr>
            <w:tcW w:type="dxa" w:w="6203"/>
            <w:vAlign w:val="center"/>
          </w:tcPr>
          <w:p>
            <w:r/>
            <w:r>
              <w:rPr>
                <w:rFonts w:ascii="Arial" w:hAnsi="Arial"/>
                <w:b w:val="0"/>
                <w:sz w:val="18"/>
              </w:rPr>
              <w:t>Can coalesce; latest stateVersion wins.</w:t>
            </w:r>
          </w:p>
        </w:tc>
      </w:tr>
      <w:tr>
        <w:tc>
          <w:tcPr>
            <w:tcW w:type="dxa" w:w="3877"/>
            <w:vAlign w:val="center"/>
          </w:tcPr>
          <w:p>
            <w:r/>
            <w:r>
              <w:rPr>
                <w:rFonts w:ascii="Arial" w:hAnsi="Arial"/>
                <w:b w:val="0"/>
                <w:sz w:val="18"/>
              </w:rPr>
              <w:t>Dead-lettered predecessor</w:t>
            </w:r>
          </w:p>
        </w:tc>
        <w:tc>
          <w:tcPr>
            <w:tcW w:type="dxa" w:w="6203"/>
            <w:vAlign w:val="center"/>
          </w:tcPr>
          <w:p>
            <w:r/>
            <w:r>
              <w:rPr>
                <w:rFonts w:ascii="Arial" w:hAnsi="Arial"/>
                <w:b w:val="0"/>
                <w:sz w:val="18"/>
              </w:rPr>
              <w:t>Dependent events must pause or dead-letter if prerequisite cannot complete.</w:t>
            </w:r>
          </w:p>
        </w:tc>
      </w:tr>
    </w:tbl>
    <w:p/>
    <w:p>
      <w:pPr>
        <w:pStyle w:val="Heading1"/>
      </w:pPr>
      <w:r>
        <w:t>14. Retry Policy</w:t>
      </w:r>
    </w:p>
    <w:tbl>
      <w:tblPr>
        <w:tblStyle w:val="TableGrid"/>
        <w:tblW w:type="auto" w:w="0"/>
        <w:jc w:val="left"/>
        <w:tblLook w:firstColumn="1" w:firstRow="1" w:lastColumn="0" w:lastRow="0" w:noHBand="0" w:noVBand="1" w:val="04A0"/>
      </w:tblPr>
      <w:tblGrid>
        <w:gridCol w:w="3360"/>
        <w:gridCol w:w="3360"/>
        <w:gridCol w:w="3360"/>
      </w:tblGrid>
      <w:tr>
        <w:tc>
          <w:tcPr>
            <w:tcW w:type="dxa" w:w="1551"/>
            <w:vAlign w:val="center"/>
            <w:shd w:fill="EAF1F7"/>
          </w:tcPr>
          <w:p>
            <w:r/>
            <w:r>
              <w:rPr>
                <w:rFonts w:ascii="Arial" w:hAnsi="Arial"/>
                <w:b/>
                <w:sz w:val="18"/>
              </w:rPr>
              <w:t>Attempt</w:t>
            </w:r>
          </w:p>
        </w:tc>
        <w:tc>
          <w:tcPr>
            <w:tcW w:type="dxa" w:w="2326"/>
            <w:vAlign w:val="center"/>
            <w:shd w:fill="EAF1F7"/>
          </w:tcPr>
          <w:p>
            <w:r/>
            <w:r>
              <w:rPr>
                <w:rFonts w:ascii="Arial" w:hAnsi="Arial"/>
                <w:b/>
                <w:sz w:val="18"/>
              </w:rPr>
              <w:t>Delay</w:t>
            </w:r>
          </w:p>
        </w:tc>
        <w:tc>
          <w:tcPr>
            <w:tcW w:type="dxa" w:w="6203"/>
            <w:vAlign w:val="center"/>
            <w:shd w:fill="EAF1F7"/>
          </w:tcPr>
          <w:p>
            <w:r/>
            <w:r>
              <w:rPr>
                <w:rFonts w:ascii="Arial" w:hAnsi="Arial"/>
                <w:b/>
                <w:sz w:val="18"/>
              </w:rPr>
              <w:t>Use</w:t>
            </w:r>
          </w:p>
        </w:tc>
      </w:tr>
      <w:tr>
        <w:tc>
          <w:tcPr>
            <w:tcW w:type="dxa" w:w="1551"/>
            <w:vAlign w:val="center"/>
          </w:tcPr>
          <w:p>
            <w:r/>
            <w:r>
              <w:rPr>
                <w:rFonts w:ascii="Arial" w:hAnsi="Arial"/>
                <w:b w:val="0"/>
                <w:sz w:val="18"/>
              </w:rPr>
              <w:t>1</w:t>
            </w:r>
          </w:p>
        </w:tc>
        <w:tc>
          <w:tcPr>
            <w:tcW w:type="dxa" w:w="2326"/>
            <w:vAlign w:val="center"/>
          </w:tcPr>
          <w:p>
            <w:r/>
            <w:r>
              <w:rPr>
                <w:rFonts w:ascii="Arial" w:hAnsi="Arial"/>
                <w:b w:val="0"/>
                <w:sz w:val="18"/>
              </w:rPr>
              <w:t>Immediate</w:t>
            </w:r>
          </w:p>
        </w:tc>
        <w:tc>
          <w:tcPr>
            <w:tcW w:type="dxa" w:w="6203"/>
            <w:vAlign w:val="center"/>
          </w:tcPr>
          <w:p>
            <w:r/>
            <w:r>
              <w:rPr>
                <w:rFonts w:ascii="Arial" w:hAnsi="Arial"/>
                <w:b w:val="0"/>
                <w:sz w:val="18"/>
              </w:rPr>
              <w:t>Normal first processing.</w:t>
            </w:r>
          </w:p>
        </w:tc>
      </w:tr>
      <w:tr>
        <w:tc>
          <w:tcPr>
            <w:tcW w:type="dxa" w:w="1551"/>
            <w:vAlign w:val="center"/>
          </w:tcPr>
          <w:p>
            <w:r/>
            <w:r>
              <w:rPr>
                <w:rFonts w:ascii="Arial" w:hAnsi="Arial"/>
                <w:b w:val="0"/>
                <w:sz w:val="18"/>
              </w:rPr>
              <w:t>2</w:t>
            </w:r>
          </w:p>
        </w:tc>
        <w:tc>
          <w:tcPr>
            <w:tcW w:type="dxa" w:w="2326"/>
            <w:vAlign w:val="center"/>
          </w:tcPr>
          <w:p>
            <w:r/>
            <w:r>
              <w:rPr>
                <w:rFonts w:ascii="Arial" w:hAnsi="Arial"/>
                <w:b w:val="0"/>
                <w:sz w:val="18"/>
              </w:rPr>
              <w:t>10 seconds</w:t>
            </w:r>
          </w:p>
        </w:tc>
        <w:tc>
          <w:tcPr>
            <w:tcW w:type="dxa" w:w="6203"/>
            <w:vAlign w:val="center"/>
          </w:tcPr>
          <w:p>
            <w:r/>
            <w:r>
              <w:rPr>
                <w:rFonts w:ascii="Arial" w:hAnsi="Arial"/>
                <w:b w:val="0"/>
                <w:sz w:val="18"/>
              </w:rPr>
              <w:t>Transient validation/read/write issue.</w:t>
            </w:r>
          </w:p>
        </w:tc>
      </w:tr>
      <w:tr>
        <w:tc>
          <w:tcPr>
            <w:tcW w:type="dxa" w:w="1551"/>
            <w:vAlign w:val="center"/>
          </w:tcPr>
          <w:p>
            <w:r/>
            <w:r>
              <w:rPr>
                <w:rFonts w:ascii="Arial" w:hAnsi="Arial"/>
                <w:b w:val="0"/>
                <w:sz w:val="18"/>
              </w:rPr>
              <w:t>3</w:t>
            </w:r>
          </w:p>
        </w:tc>
        <w:tc>
          <w:tcPr>
            <w:tcW w:type="dxa" w:w="2326"/>
            <w:vAlign w:val="center"/>
          </w:tcPr>
          <w:p>
            <w:r/>
            <w:r>
              <w:rPr>
                <w:rFonts w:ascii="Arial" w:hAnsi="Arial"/>
                <w:b w:val="0"/>
                <w:sz w:val="18"/>
              </w:rPr>
              <w:t>60 seconds</w:t>
            </w:r>
          </w:p>
        </w:tc>
        <w:tc>
          <w:tcPr>
            <w:tcW w:type="dxa" w:w="6203"/>
            <w:vAlign w:val="center"/>
          </w:tcPr>
          <w:p>
            <w:r/>
            <w:r>
              <w:rPr>
                <w:rFonts w:ascii="Arial" w:hAnsi="Arial"/>
                <w:b w:val="0"/>
                <w:sz w:val="18"/>
              </w:rPr>
              <w:t>Temporary dependency or provider issue.</w:t>
            </w:r>
          </w:p>
        </w:tc>
      </w:tr>
      <w:tr>
        <w:tc>
          <w:tcPr>
            <w:tcW w:type="dxa" w:w="1551"/>
            <w:vAlign w:val="center"/>
          </w:tcPr>
          <w:p>
            <w:r/>
            <w:r>
              <w:rPr>
                <w:rFonts w:ascii="Arial" w:hAnsi="Arial"/>
                <w:b w:val="0"/>
                <w:sz w:val="18"/>
              </w:rPr>
              <w:t>4</w:t>
            </w:r>
          </w:p>
        </w:tc>
        <w:tc>
          <w:tcPr>
            <w:tcW w:type="dxa" w:w="2326"/>
            <w:vAlign w:val="center"/>
          </w:tcPr>
          <w:p>
            <w:r/>
            <w:r>
              <w:rPr>
                <w:rFonts w:ascii="Arial" w:hAnsi="Arial"/>
                <w:b w:val="0"/>
                <w:sz w:val="18"/>
              </w:rPr>
              <w:t>5 minutes</w:t>
            </w:r>
          </w:p>
        </w:tc>
        <w:tc>
          <w:tcPr>
            <w:tcW w:type="dxa" w:w="6203"/>
            <w:vAlign w:val="center"/>
          </w:tcPr>
          <w:p>
            <w:r/>
            <w:r>
              <w:rPr>
                <w:rFonts w:ascii="Arial" w:hAnsi="Arial"/>
                <w:b w:val="0"/>
                <w:sz w:val="18"/>
              </w:rPr>
              <w:t>Longer transient service issue.</w:t>
            </w:r>
          </w:p>
        </w:tc>
      </w:tr>
      <w:tr>
        <w:tc>
          <w:tcPr>
            <w:tcW w:type="dxa" w:w="1551"/>
            <w:vAlign w:val="center"/>
          </w:tcPr>
          <w:p>
            <w:r/>
            <w:r>
              <w:rPr>
                <w:rFonts w:ascii="Arial" w:hAnsi="Arial"/>
                <w:b w:val="0"/>
                <w:sz w:val="18"/>
              </w:rPr>
              <w:t>5</w:t>
            </w:r>
          </w:p>
        </w:tc>
        <w:tc>
          <w:tcPr>
            <w:tcW w:type="dxa" w:w="2326"/>
            <w:vAlign w:val="center"/>
          </w:tcPr>
          <w:p>
            <w:r/>
            <w:r>
              <w:rPr>
                <w:rFonts w:ascii="Arial" w:hAnsi="Arial"/>
                <w:b w:val="0"/>
                <w:sz w:val="18"/>
              </w:rPr>
              <w:t>30 minutes</w:t>
            </w:r>
          </w:p>
        </w:tc>
        <w:tc>
          <w:tcPr>
            <w:tcW w:type="dxa" w:w="6203"/>
            <w:vAlign w:val="center"/>
          </w:tcPr>
          <w:p>
            <w:r/>
            <w:r>
              <w:rPr>
                <w:rFonts w:ascii="Arial" w:hAnsi="Arial"/>
                <w:b w:val="0"/>
                <w:sz w:val="18"/>
              </w:rPr>
              <w:t>Final automatic attempt for retryable events.</w:t>
            </w:r>
          </w:p>
        </w:tc>
      </w:tr>
      <w:tr>
        <w:tc>
          <w:tcPr>
            <w:tcW w:type="dxa" w:w="1551"/>
            <w:vAlign w:val="center"/>
          </w:tcPr>
          <w:p>
            <w:r/>
            <w:r>
              <w:rPr>
                <w:rFonts w:ascii="Arial" w:hAnsi="Arial"/>
                <w:b w:val="0"/>
                <w:sz w:val="18"/>
              </w:rPr>
              <w:t>After max</w:t>
            </w:r>
          </w:p>
        </w:tc>
        <w:tc>
          <w:tcPr>
            <w:tcW w:type="dxa" w:w="2326"/>
            <w:vAlign w:val="center"/>
          </w:tcPr>
          <w:p>
            <w:r/>
            <w:r>
              <w:rPr>
                <w:rFonts w:ascii="Arial" w:hAnsi="Arial"/>
                <w:b w:val="0"/>
                <w:sz w:val="18"/>
              </w:rPr>
              <w:t>None</w:t>
            </w:r>
          </w:p>
        </w:tc>
        <w:tc>
          <w:tcPr>
            <w:tcW w:type="dxa" w:w="6203"/>
            <w:vAlign w:val="center"/>
          </w:tcPr>
          <w:p>
            <w:r/>
            <w:r>
              <w:rPr>
                <w:rFonts w:ascii="Arial" w:hAnsi="Arial"/>
                <w:b w:val="0"/>
                <w:sz w:val="18"/>
              </w:rPr>
              <w:t>Create DeadLetterEvent.</w:t>
            </w:r>
          </w:p>
        </w:tc>
      </w:tr>
    </w:tbl>
    <w:p/>
    <w:p>
      <w:pPr>
        <w:pStyle w:val="Heading1"/>
      </w:pPr>
      <w:r>
        <w:t>15. Retryable vs Nonretryable Failures</w:t>
      </w:r>
    </w:p>
    <w:tbl>
      <w:tblPr>
        <w:tblStyle w:val="TableGrid"/>
        <w:tblW w:type="auto" w:w="0"/>
        <w:jc w:val="left"/>
        <w:tblLook w:firstColumn="1" w:firstRow="1" w:lastColumn="0" w:lastRow="0" w:noHBand="0" w:noVBand="1" w:val="04A0"/>
      </w:tblPr>
      <w:tblGrid>
        <w:gridCol w:w="3360"/>
        <w:gridCol w:w="3360"/>
        <w:gridCol w:w="3360"/>
      </w:tblGrid>
      <w:tr>
        <w:tc>
          <w:tcPr>
            <w:tcW w:type="dxa" w:w="3231"/>
            <w:vAlign w:val="center"/>
            <w:shd w:fill="EAF1F7"/>
          </w:tcPr>
          <w:p>
            <w:r/>
            <w:r>
              <w:rPr>
                <w:rFonts w:ascii="Arial" w:hAnsi="Arial"/>
                <w:b/>
                <w:sz w:val="18"/>
              </w:rPr>
              <w:t>Failure Type</w:t>
            </w:r>
          </w:p>
        </w:tc>
        <w:tc>
          <w:tcPr>
            <w:tcW w:type="dxa" w:w="1809"/>
            <w:vAlign w:val="center"/>
            <w:shd w:fill="EAF1F7"/>
          </w:tcPr>
          <w:p>
            <w:r/>
            <w:r>
              <w:rPr>
                <w:rFonts w:ascii="Arial" w:hAnsi="Arial"/>
                <w:b/>
                <w:sz w:val="18"/>
              </w:rPr>
              <w:t>Retry?</w:t>
            </w:r>
          </w:p>
        </w:tc>
        <w:tc>
          <w:tcPr>
            <w:tcW w:type="dxa" w:w="5040"/>
            <w:vAlign w:val="center"/>
            <w:shd w:fill="EAF1F7"/>
          </w:tcPr>
          <w:p>
            <w:r/>
            <w:r>
              <w:rPr>
                <w:rFonts w:ascii="Arial" w:hAnsi="Arial"/>
                <w:b/>
                <w:sz w:val="18"/>
              </w:rPr>
              <w:t>Reason</w:t>
            </w:r>
          </w:p>
        </w:tc>
      </w:tr>
      <w:tr>
        <w:tc>
          <w:tcPr>
            <w:tcW w:type="dxa" w:w="3231"/>
            <w:vAlign w:val="center"/>
          </w:tcPr>
          <w:p>
            <w:r/>
            <w:r>
              <w:rPr>
                <w:rFonts w:ascii="Arial" w:hAnsi="Arial"/>
                <w:b w:val="0"/>
                <w:sz w:val="18"/>
              </w:rPr>
              <w:t>Database timeout</w:t>
            </w:r>
          </w:p>
        </w:tc>
        <w:tc>
          <w:tcPr>
            <w:tcW w:type="dxa" w:w="1809"/>
            <w:vAlign w:val="center"/>
          </w:tcPr>
          <w:p>
            <w:r/>
            <w:r>
              <w:rPr>
                <w:rFonts w:ascii="Arial" w:hAnsi="Arial"/>
                <w:b w:val="0"/>
                <w:sz w:val="18"/>
              </w:rPr>
              <w:t>Yes</w:t>
            </w:r>
          </w:p>
        </w:tc>
        <w:tc>
          <w:tcPr>
            <w:tcW w:type="dxa" w:w="5040"/>
            <w:vAlign w:val="center"/>
          </w:tcPr>
          <w:p>
            <w:r/>
            <w:r>
              <w:rPr>
                <w:rFonts w:ascii="Arial" w:hAnsi="Arial"/>
                <w:b w:val="0"/>
                <w:sz w:val="18"/>
              </w:rPr>
              <w:t>Transient infrastructure issue.</w:t>
            </w:r>
          </w:p>
        </w:tc>
      </w:tr>
      <w:tr>
        <w:tc>
          <w:tcPr>
            <w:tcW w:type="dxa" w:w="3231"/>
            <w:vAlign w:val="center"/>
          </w:tcPr>
          <w:p>
            <w:r/>
            <w:r>
              <w:rPr>
                <w:rFonts w:ascii="Arial" w:hAnsi="Arial"/>
                <w:b w:val="0"/>
                <w:sz w:val="18"/>
              </w:rPr>
              <w:t>Provider timeout</w:t>
            </w:r>
          </w:p>
        </w:tc>
        <w:tc>
          <w:tcPr>
            <w:tcW w:type="dxa" w:w="1809"/>
            <w:vAlign w:val="center"/>
          </w:tcPr>
          <w:p>
            <w:r/>
            <w:r>
              <w:rPr>
                <w:rFonts w:ascii="Arial" w:hAnsi="Arial"/>
                <w:b w:val="0"/>
                <w:sz w:val="18"/>
              </w:rPr>
              <w:t>Yes or fallback</w:t>
            </w:r>
          </w:p>
        </w:tc>
        <w:tc>
          <w:tcPr>
            <w:tcW w:type="dxa" w:w="5040"/>
            <w:vAlign w:val="center"/>
          </w:tcPr>
          <w:p>
            <w:r/>
            <w:r>
              <w:rPr>
                <w:rFonts w:ascii="Arial" w:hAnsi="Arial"/>
                <w:b w:val="0"/>
                <w:sz w:val="18"/>
              </w:rPr>
              <w:t>May recover; prompt-specific policy applies.</w:t>
            </w:r>
          </w:p>
        </w:tc>
      </w:tr>
      <w:tr>
        <w:tc>
          <w:tcPr>
            <w:tcW w:type="dxa" w:w="3231"/>
            <w:vAlign w:val="center"/>
          </w:tcPr>
          <w:p>
            <w:r/>
            <w:r>
              <w:rPr>
                <w:rFonts w:ascii="Arial" w:hAnsi="Arial"/>
                <w:b w:val="0"/>
                <w:sz w:val="18"/>
              </w:rPr>
              <w:t>State version stale</w:t>
            </w:r>
          </w:p>
        </w:tc>
        <w:tc>
          <w:tcPr>
            <w:tcW w:type="dxa" w:w="1809"/>
            <w:vAlign w:val="center"/>
          </w:tcPr>
          <w:p>
            <w:r/>
            <w:r>
              <w:rPr>
                <w:rFonts w:ascii="Arial" w:hAnsi="Arial"/>
                <w:b w:val="0"/>
                <w:sz w:val="18"/>
              </w:rPr>
              <w:t>No automatic retry without rebuild</w:t>
            </w:r>
          </w:p>
        </w:tc>
        <w:tc>
          <w:tcPr>
            <w:tcW w:type="dxa" w:w="5040"/>
            <w:vAlign w:val="center"/>
          </w:tcPr>
          <w:p>
            <w:r/>
            <w:r>
              <w:rPr>
                <w:rFonts w:ascii="Arial" w:hAnsi="Arial"/>
                <w:b w:val="0"/>
                <w:sz w:val="18"/>
              </w:rPr>
              <w:t>Context is invalid.</w:t>
            </w:r>
          </w:p>
        </w:tc>
      </w:tr>
      <w:tr>
        <w:tc>
          <w:tcPr>
            <w:tcW w:type="dxa" w:w="3231"/>
            <w:vAlign w:val="center"/>
          </w:tcPr>
          <w:p>
            <w:r/>
            <w:r>
              <w:rPr>
                <w:rFonts w:ascii="Arial" w:hAnsi="Arial"/>
                <w:b w:val="0"/>
                <w:sz w:val="18"/>
              </w:rPr>
              <w:t>Validation schema failure</w:t>
            </w:r>
          </w:p>
        </w:tc>
        <w:tc>
          <w:tcPr>
            <w:tcW w:type="dxa" w:w="1809"/>
            <w:vAlign w:val="center"/>
          </w:tcPr>
          <w:p>
            <w:r/>
            <w:r>
              <w:rPr>
                <w:rFonts w:ascii="Arial" w:hAnsi="Arial"/>
                <w:b w:val="0"/>
                <w:sz w:val="18"/>
              </w:rPr>
              <w:t>No</w:t>
            </w:r>
          </w:p>
        </w:tc>
        <w:tc>
          <w:tcPr>
            <w:tcW w:type="dxa" w:w="5040"/>
            <w:vAlign w:val="center"/>
          </w:tcPr>
          <w:p>
            <w:r/>
            <w:r>
              <w:rPr>
                <w:rFonts w:ascii="Arial" w:hAnsi="Arial"/>
                <w:b w:val="0"/>
                <w:sz w:val="18"/>
              </w:rPr>
              <w:t>Payload is invalid unless repair event exists.</w:t>
            </w:r>
          </w:p>
        </w:tc>
      </w:tr>
      <w:tr>
        <w:tc>
          <w:tcPr>
            <w:tcW w:type="dxa" w:w="3231"/>
            <w:vAlign w:val="center"/>
          </w:tcPr>
          <w:p>
            <w:r/>
            <w:r>
              <w:rPr>
                <w:rFonts w:ascii="Arial" w:hAnsi="Arial"/>
                <w:b w:val="0"/>
                <w:sz w:val="18"/>
              </w:rPr>
              <w:t>Missing required record</w:t>
            </w:r>
          </w:p>
        </w:tc>
        <w:tc>
          <w:tcPr>
            <w:tcW w:type="dxa" w:w="1809"/>
            <w:vAlign w:val="center"/>
          </w:tcPr>
          <w:p>
            <w:r/>
            <w:r>
              <w:rPr>
                <w:rFonts w:ascii="Arial" w:hAnsi="Arial"/>
                <w:b w:val="0"/>
                <w:sz w:val="18"/>
              </w:rPr>
              <w:t>Conditional</w:t>
            </w:r>
          </w:p>
        </w:tc>
        <w:tc>
          <w:tcPr>
            <w:tcW w:type="dxa" w:w="5040"/>
            <w:vAlign w:val="center"/>
          </w:tcPr>
          <w:p>
            <w:r/>
            <w:r>
              <w:rPr>
                <w:rFonts w:ascii="Arial" w:hAnsi="Arial"/>
                <w:b w:val="0"/>
                <w:sz w:val="18"/>
              </w:rPr>
              <w:t>Retry if record may arrive; otherwise dead-letter.</w:t>
            </w:r>
          </w:p>
        </w:tc>
      </w:tr>
      <w:tr>
        <w:tc>
          <w:tcPr>
            <w:tcW w:type="dxa" w:w="3231"/>
            <w:vAlign w:val="center"/>
          </w:tcPr>
          <w:p>
            <w:r/>
            <w:r>
              <w:rPr>
                <w:rFonts w:ascii="Arial" w:hAnsi="Arial"/>
                <w:b w:val="0"/>
                <w:sz w:val="18"/>
              </w:rPr>
              <w:t>Unauthorized action</w:t>
            </w:r>
          </w:p>
        </w:tc>
        <w:tc>
          <w:tcPr>
            <w:tcW w:type="dxa" w:w="1809"/>
            <w:vAlign w:val="center"/>
          </w:tcPr>
          <w:p>
            <w:r/>
            <w:r>
              <w:rPr>
                <w:rFonts w:ascii="Arial" w:hAnsi="Arial"/>
                <w:b w:val="0"/>
                <w:sz w:val="18"/>
              </w:rPr>
              <w:t>No</w:t>
            </w:r>
          </w:p>
        </w:tc>
        <w:tc>
          <w:tcPr>
            <w:tcW w:type="dxa" w:w="5040"/>
            <w:vAlign w:val="center"/>
          </w:tcPr>
          <w:p>
            <w:r/>
            <w:r>
              <w:rPr>
                <w:rFonts w:ascii="Arial" w:hAnsi="Arial"/>
                <w:b w:val="0"/>
                <w:sz w:val="18"/>
              </w:rPr>
              <w:t>Security/permission failure.</w:t>
            </w:r>
          </w:p>
        </w:tc>
      </w:tr>
      <w:tr>
        <w:tc>
          <w:tcPr>
            <w:tcW w:type="dxa" w:w="3231"/>
            <w:vAlign w:val="center"/>
          </w:tcPr>
          <w:p>
            <w:r/>
            <w:r>
              <w:rPr>
                <w:rFonts w:ascii="Arial" w:hAnsi="Arial"/>
                <w:b w:val="0"/>
                <w:sz w:val="18"/>
              </w:rPr>
              <w:t>Duplicate event</w:t>
            </w:r>
          </w:p>
        </w:tc>
        <w:tc>
          <w:tcPr>
            <w:tcW w:type="dxa" w:w="1809"/>
            <w:vAlign w:val="center"/>
          </w:tcPr>
          <w:p>
            <w:r/>
            <w:r>
              <w:rPr>
                <w:rFonts w:ascii="Arial" w:hAnsi="Arial"/>
                <w:b w:val="0"/>
                <w:sz w:val="18"/>
              </w:rPr>
              <w:t>No</w:t>
            </w:r>
          </w:p>
        </w:tc>
        <w:tc>
          <w:tcPr>
            <w:tcW w:type="dxa" w:w="5040"/>
            <w:vAlign w:val="center"/>
          </w:tcPr>
          <w:p>
            <w:r/>
            <w:r>
              <w:rPr>
                <w:rFonts w:ascii="Arial" w:hAnsi="Arial"/>
                <w:b w:val="0"/>
                <w:sz w:val="18"/>
              </w:rPr>
              <w:t>Mark processed/noop if side effect already exists.</w:t>
            </w:r>
          </w:p>
        </w:tc>
      </w:tr>
      <w:tr>
        <w:tc>
          <w:tcPr>
            <w:tcW w:type="dxa" w:w="3231"/>
            <w:vAlign w:val="center"/>
          </w:tcPr>
          <w:p>
            <w:r/>
            <w:r>
              <w:rPr>
                <w:rFonts w:ascii="Arial" w:hAnsi="Arial"/>
                <w:b w:val="0"/>
                <w:sz w:val="18"/>
              </w:rPr>
              <w:t>Worker crash</w:t>
            </w:r>
          </w:p>
        </w:tc>
        <w:tc>
          <w:tcPr>
            <w:tcW w:type="dxa" w:w="1809"/>
            <w:vAlign w:val="center"/>
          </w:tcPr>
          <w:p>
            <w:r/>
            <w:r>
              <w:rPr>
                <w:rFonts w:ascii="Arial" w:hAnsi="Arial"/>
                <w:b w:val="0"/>
                <w:sz w:val="18"/>
              </w:rPr>
              <w:t>Yes</w:t>
            </w:r>
          </w:p>
        </w:tc>
        <w:tc>
          <w:tcPr>
            <w:tcW w:type="dxa" w:w="5040"/>
            <w:vAlign w:val="center"/>
          </w:tcPr>
          <w:p>
            <w:r/>
            <w:r>
              <w:rPr>
                <w:rFonts w:ascii="Arial" w:hAnsi="Arial"/>
                <w:b w:val="0"/>
                <w:sz w:val="18"/>
              </w:rPr>
              <w:t>Claim timeout returns event to retry path.</w:t>
            </w:r>
          </w:p>
        </w:tc>
      </w:tr>
    </w:tbl>
    <w:p/>
    <w:p>
      <w:pPr>
        <w:pStyle w:val="Heading1"/>
      </w:pPr>
      <w:r>
        <w:t>16. Dead Letter Queue Contract</w:t>
      </w:r>
    </w:p>
    <w:p>
      <w:pPr>
        <w:pStyle w:val="Code"/>
        <w:spacing w:after="160"/>
      </w:pPr>
      <w:r>
        <w:rPr>
          <w:rFonts w:ascii="Courier New" w:hAnsi="Courier New"/>
          <w:sz w:val="17"/>
        </w:rPr>
        <w:t>export interface DeadLetterEventRecord {</w:t>
        <w:br/>
        <w:t xml:space="preserve">  id: string;</w:t>
        <w:br/>
        <w:t xml:space="preserve">  originalEventId: string;</w:t>
        <w:br/>
        <w:t xml:space="preserve">  eventType: string;</w:t>
        <w:br/>
        <w:t xml:space="preserve">  userId?: string;</w:t>
        <w:br/>
        <w:t xml:space="preserve">  blueprintId?: string;</w:t>
        <w:br/>
        <w:t xml:space="preserve">  orderId?: string;</w:t>
        <w:br/>
        <w:t xml:space="preserve">  payloadHash: string;</w:t>
        <w:br/>
        <w:t xml:space="preserve">  failureReason: string;</w:t>
        <w:br/>
        <w:t xml:space="preserve">  failureCategory:</w:t>
        <w:br/>
        <w:t xml:space="preserve">    | "VALIDATION"</w:t>
        <w:br/>
        <w:t xml:space="preserve">    | "PERMISSION"</w:t>
        <w:br/>
        <w:t xml:space="preserve">    | "STALE_STATE"</w:t>
        <w:br/>
        <w:t xml:space="preserve">    | "MISSING_DEPENDENCY"</w:t>
        <w:br/>
        <w:t xml:space="preserve">    | "MAX_RETRIES_EXCEEDED"</w:t>
        <w:br/>
        <w:t xml:space="preserve">    | "SYSTEM_ERROR"</w:t>
        <w:br/>
        <w:t xml:space="preserve">    | "UNKNOWN";</w:t>
        <w:br/>
        <w:t xml:space="preserve">  finalAttemptCount: number;</w:t>
        <w:br/>
        <w:t xml:space="preserve">  lastErrorMessage: string;</w:t>
        <w:br/>
        <w:t xml:space="preserve">  replayAllowed: boolean;</w:t>
        <w:br/>
        <w:t xml:space="preserve">  repairRequired: boolean;</w:t>
        <w:br/>
        <w:t xml:space="preserve">  createdAt: Date;</w:t>
        <w:br/>
        <w:t xml:space="preserve">  resolvedAt?: Date;</w:t>
        <w:br/>
        <w:t>}</w:t>
      </w:r>
    </w:p>
    <w:p>
      <w:pPr>
        <w:pStyle w:val="Heading1"/>
      </w:pPr>
      <w:r>
        <w:t>17. Dead Letter Creation Rules</w:t>
      </w:r>
    </w:p>
    <w:p>
      <w:pPr>
        <w:pStyle w:val="ListBullet"/>
      </w:pPr>
      <w:r>
        <w:t>Dead-lettering never deletes the original Event.</w:t>
      </w:r>
    </w:p>
    <w:p>
      <w:pPr>
        <w:pStyle w:val="ListBullet"/>
      </w:pPr>
      <w:r>
        <w:t>DeadLetterEvent must store enough metadata to diagnose and repair without exposing secrets.</w:t>
      </w:r>
    </w:p>
    <w:p>
      <w:pPr>
        <w:pStyle w:val="ListBullet"/>
      </w:pPr>
      <w:r>
        <w:t>DeadLetterEvent must include replayAllowed and repairRequired flags.</w:t>
      </w:r>
    </w:p>
    <w:p>
      <w:pPr>
        <w:pStyle w:val="ListBullet"/>
      </w:pPr>
      <w:r>
        <w:t>Events with permission/security failures are usually not replayable.</w:t>
      </w:r>
    </w:p>
    <w:p>
      <w:pPr>
        <w:pStyle w:val="ListBullet"/>
      </w:pPr>
      <w:r>
        <w:t>Events with stale state require rebuild, not blind replay.</w:t>
      </w:r>
    </w:p>
    <w:p>
      <w:pPr>
        <w:pStyle w:val="ListBullet"/>
      </w:pPr>
      <w:r>
        <w:t>Events that block the execution loop must emit system_health_degraded.</w:t>
      </w:r>
    </w:p>
    <w:p>
      <w:pPr>
        <w:pStyle w:val="ListBullet"/>
      </w:pPr>
      <w:r>
        <w:t>Dependent events must not continue if their prerequisite event dead-lettered.</w:t>
      </w:r>
    </w:p>
    <w:p>
      <w:pPr>
        <w:pStyle w:val="Heading1"/>
      </w:pPr>
      <w:r>
        <w:t>18. Replay and Repair Rules</w:t>
      </w:r>
    </w:p>
    <w:tbl>
      <w:tblPr>
        <w:tblStyle w:val="TableGrid"/>
        <w:tblW w:type="auto" w:w="0"/>
        <w:jc w:val="left"/>
        <w:tblLook w:firstColumn="1" w:firstRow="1" w:lastColumn="0" w:lastRow="0" w:noHBand="0" w:noVBand="1" w:val="04A0"/>
      </w:tblPr>
      <w:tblGrid>
        <w:gridCol w:w="3360"/>
        <w:gridCol w:w="3360"/>
        <w:gridCol w:w="3360"/>
      </w:tblGrid>
      <w:tr>
        <w:tc>
          <w:tcPr>
            <w:tcW w:type="dxa" w:w="2843"/>
            <w:vAlign w:val="center"/>
            <w:shd w:fill="EAF1F7"/>
          </w:tcPr>
          <w:p>
            <w:r/>
            <w:r>
              <w:rPr>
                <w:rFonts w:ascii="Arial" w:hAnsi="Arial"/>
                <w:b/>
                <w:sz w:val="18"/>
              </w:rPr>
              <w:t>Action</w:t>
            </w:r>
          </w:p>
        </w:tc>
        <w:tc>
          <w:tcPr>
            <w:tcW w:type="dxa" w:w="4394"/>
            <w:vAlign w:val="center"/>
            <w:shd w:fill="EAF1F7"/>
          </w:tcPr>
          <w:p>
            <w:r/>
            <w:r>
              <w:rPr>
                <w:rFonts w:ascii="Arial" w:hAnsi="Arial"/>
                <w:b/>
                <w:sz w:val="18"/>
              </w:rPr>
              <w:t>Allowed When</w:t>
            </w:r>
          </w:p>
        </w:tc>
        <w:tc>
          <w:tcPr>
            <w:tcW w:type="dxa" w:w="2843"/>
            <w:vAlign w:val="center"/>
            <w:shd w:fill="EAF1F7"/>
          </w:tcPr>
          <w:p>
            <w:r/>
            <w:r>
              <w:rPr>
                <w:rFonts w:ascii="Arial" w:hAnsi="Arial"/>
                <w:b/>
                <w:sz w:val="18"/>
              </w:rPr>
              <w:t>Required Control</w:t>
            </w:r>
          </w:p>
        </w:tc>
      </w:tr>
      <w:tr>
        <w:tc>
          <w:tcPr>
            <w:tcW w:type="dxa" w:w="2843"/>
            <w:vAlign w:val="center"/>
          </w:tcPr>
          <w:p>
            <w:r/>
            <w:r>
              <w:rPr>
                <w:rFonts w:ascii="Arial" w:hAnsi="Arial"/>
                <w:b w:val="0"/>
                <w:sz w:val="18"/>
              </w:rPr>
              <w:t>Replay</w:t>
            </w:r>
          </w:p>
        </w:tc>
        <w:tc>
          <w:tcPr>
            <w:tcW w:type="dxa" w:w="4394"/>
            <w:vAlign w:val="center"/>
          </w:tcPr>
          <w:p>
            <w:r/>
            <w:r>
              <w:rPr>
                <w:rFonts w:ascii="Arial" w:hAnsi="Arial"/>
                <w:b w:val="0"/>
                <w:sz w:val="18"/>
              </w:rPr>
              <w:t>Failure was transient and payload/state is still valid.</w:t>
            </w:r>
          </w:p>
        </w:tc>
        <w:tc>
          <w:tcPr>
            <w:tcW w:type="dxa" w:w="2843"/>
            <w:vAlign w:val="center"/>
          </w:tcPr>
          <w:p>
            <w:r/>
            <w:r>
              <w:rPr>
                <w:rFonts w:ascii="Arial" w:hAnsi="Arial"/>
                <w:b w:val="0"/>
                <w:sz w:val="18"/>
              </w:rPr>
              <w:t>Admin/internal repair route and audit log.</w:t>
            </w:r>
          </w:p>
        </w:tc>
      </w:tr>
      <w:tr>
        <w:tc>
          <w:tcPr>
            <w:tcW w:type="dxa" w:w="2843"/>
            <w:vAlign w:val="center"/>
          </w:tcPr>
          <w:p>
            <w:r/>
            <w:r>
              <w:rPr>
                <w:rFonts w:ascii="Arial" w:hAnsi="Arial"/>
                <w:b w:val="0"/>
                <w:sz w:val="18"/>
              </w:rPr>
              <w:t>Rebuild and replay</w:t>
            </w:r>
          </w:p>
        </w:tc>
        <w:tc>
          <w:tcPr>
            <w:tcW w:type="dxa" w:w="4394"/>
            <w:vAlign w:val="center"/>
          </w:tcPr>
          <w:p>
            <w:r/>
            <w:r>
              <w:rPr>
                <w:rFonts w:ascii="Arial" w:hAnsi="Arial"/>
                <w:b w:val="0"/>
                <w:sz w:val="18"/>
              </w:rPr>
              <w:t>Original payload stale but intent is still valid.</w:t>
            </w:r>
          </w:p>
        </w:tc>
        <w:tc>
          <w:tcPr>
            <w:tcW w:type="dxa" w:w="2843"/>
            <w:vAlign w:val="center"/>
          </w:tcPr>
          <w:p>
            <w:r/>
            <w:r>
              <w:rPr>
                <w:rFonts w:ascii="Arial" w:hAnsi="Arial"/>
                <w:b w:val="0"/>
                <w:sz w:val="18"/>
              </w:rPr>
              <w:t>Create new event with new causation.</w:t>
            </w:r>
          </w:p>
        </w:tc>
      </w:tr>
      <w:tr>
        <w:tc>
          <w:tcPr>
            <w:tcW w:type="dxa" w:w="2843"/>
            <w:vAlign w:val="center"/>
          </w:tcPr>
          <w:p>
            <w:r/>
            <w:r>
              <w:rPr>
                <w:rFonts w:ascii="Arial" w:hAnsi="Arial"/>
                <w:b w:val="0"/>
                <w:sz w:val="18"/>
              </w:rPr>
              <w:t>Skip</w:t>
            </w:r>
          </w:p>
        </w:tc>
        <w:tc>
          <w:tcPr>
            <w:tcW w:type="dxa" w:w="4394"/>
            <w:vAlign w:val="center"/>
          </w:tcPr>
          <w:p>
            <w:r/>
            <w:r>
              <w:rPr>
                <w:rFonts w:ascii="Arial" w:hAnsi="Arial"/>
                <w:b w:val="0"/>
                <w:sz w:val="18"/>
              </w:rPr>
              <w:t>Event is no longer needed or duplicate side effect exists.</w:t>
            </w:r>
          </w:p>
        </w:tc>
        <w:tc>
          <w:tcPr>
            <w:tcW w:type="dxa" w:w="2843"/>
            <w:vAlign w:val="center"/>
          </w:tcPr>
          <w:p>
            <w:r/>
            <w:r>
              <w:rPr>
                <w:rFonts w:ascii="Arial" w:hAnsi="Arial"/>
                <w:b w:val="0"/>
                <w:sz w:val="18"/>
              </w:rPr>
              <w:t>Resolution reason required.</w:t>
            </w:r>
          </w:p>
        </w:tc>
      </w:tr>
      <w:tr>
        <w:tc>
          <w:tcPr>
            <w:tcW w:type="dxa" w:w="2843"/>
            <w:vAlign w:val="center"/>
          </w:tcPr>
          <w:p>
            <w:r/>
            <w:r>
              <w:rPr>
                <w:rFonts w:ascii="Arial" w:hAnsi="Arial"/>
                <w:b w:val="0"/>
                <w:sz w:val="18"/>
              </w:rPr>
              <w:t>Cancel dependent events</w:t>
            </w:r>
          </w:p>
        </w:tc>
        <w:tc>
          <w:tcPr>
            <w:tcW w:type="dxa" w:w="4394"/>
            <w:vAlign w:val="center"/>
          </w:tcPr>
          <w:p>
            <w:r/>
            <w:r>
              <w:rPr>
                <w:rFonts w:ascii="Arial" w:hAnsi="Arial"/>
                <w:b w:val="0"/>
                <w:sz w:val="18"/>
              </w:rPr>
              <w:t>Prerequisite cannot be repaired.</w:t>
            </w:r>
          </w:p>
        </w:tc>
        <w:tc>
          <w:tcPr>
            <w:tcW w:type="dxa" w:w="2843"/>
            <w:vAlign w:val="center"/>
          </w:tcPr>
          <w:p>
            <w:r/>
            <w:r>
              <w:rPr>
                <w:rFonts w:ascii="Arial" w:hAnsi="Arial"/>
                <w:b w:val="0"/>
                <w:sz w:val="18"/>
              </w:rPr>
              <w:t>Mark dependent chain controlled failure.</w:t>
            </w:r>
          </w:p>
        </w:tc>
      </w:tr>
      <w:tr>
        <w:tc>
          <w:tcPr>
            <w:tcW w:type="dxa" w:w="2843"/>
            <w:vAlign w:val="center"/>
          </w:tcPr>
          <w:p>
            <w:r/>
            <w:r>
              <w:rPr>
                <w:rFonts w:ascii="Arial" w:hAnsi="Arial"/>
                <w:b w:val="0"/>
                <w:sz w:val="18"/>
              </w:rPr>
              <w:t>Manual state repair</w:t>
            </w:r>
          </w:p>
        </w:tc>
        <w:tc>
          <w:tcPr>
            <w:tcW w:type="dxa" w:w="4394"/>
            <w:vAlign w:val="center"/>
          </w:tcPr>
          <w:p>
            <w:r/>
            <w:r>
              <w:rPr>
                <w:rFonts w:ascii="Arial" w:hAnsi="Arial"/>
                <w:b w:val="0"/>
                <w:sz w:val="18"/>
              </w:rPr>
              <w:t>Canonical state inconsistent.</w:t>
            </w:r>
          </w:p>
        </w:tc>
        <w:tc>
          <w:tcPr>
            <w:tcW w:type="dxa" w:w="2843"/>
            <w:vAlign w:val="center"/>
          </w:tcPr>
          <w:p>
            <w:r/>
            <w:r>
              <w:rPr>
                <w:rFonts w:ascii="Arial" w:hAnsi="Arial"/>
                <w:b w:val="0"/>
                <w:sz w:val="18"/>
              </w:rPr>
              <w:t>StateMutationService with SYSTEM_REPAIR source.</w:t>
            </w:r>
          </w:p>
        </w:tc>
      </w:tr>
    </w:tbl>
    <w:p/>
    <w:p>
      <w:pPr>
        <w:pStyle w:val="Heading1"/>
      </w:pPr>
      <w:r>
        <w:t>19. EventLog Contract</w:t>
      </w:r>
    </w:p>
    <w:p>
      <w:pPr>
        <w:pStyle w:val="Code"/>
        <w:spacing w:after="160"/>
      </w:pPr>
      <w:r>
        <w:rPr>
          <w:rFonts w:ascii="Courier New" w:hAnsi="Courier New"/>
          <w:sz w:val="17"/>
        </w:rPr>
        <w:t>export interface EventLogRecord {</w:t>
        <w:br/>
        <w:t xml:space="preserve">  id: string;</w:t>
        <w:br/>
        <w:t xml:space="preserve">  eventId: string;</w:t>
        <w:br/>
        <w:t xml:space="preserve">  eventType: string;</w:t>
        <w:br/>
        <w:t xml:space="preserve">  attemptNumber: number;</w:t>
        <w:br/>
        <w:t xml:space="preserve">  workerName: string;</w:t>
        <w:br/>
        <w:t xml:space="preserve">  result: "SUCCESS" | "RETRY" | "FAILED" | "DEAD_LETTERED" | "NOOP_DUPLICATE";</w:t>
        <w:br/>
        <w:t xml:space="preserve">  startedAt: Date;</w:t>
        <w:br/>
        <w:t xml:space="preserve">  finishedAt?: Date;</w:t>
        <w:br/>
        <w:t xml:space="preserve">  durationMs?: number;</w:t>
        <w:br/>
        <w:t xml:space="preserve">  errorCode?: string;</w:t>
        <w:br/>
        <w:t xml:space="preserve">  errorMessage?: string;</w:t>
        <w:br/>
        <w:t xml:space="preserve">  stateVersionBefore?: number;</w:t>
        <w:br/>
        <w:t xml:space="preserve">  stateVersionAfter?: number;</w:t>
        <w:br/>
        <w:t>}</w:t>
      </w:r>
    </w:p>
    <w:p>
      <w:pPr>
        <w:pStyle w:val="Heading1"/>
      </w:pPr>
      <w:r>
        <w:t>20. Worker Registry</w:t>
      </w:r>
    </w:p>
    <w:tbl>
      <w:tblPr>
        <w:tblStyle w:val="TableGrid"/>
        <w:tblW w:type="auto" w:w="0"/>
        <w:jc w:val="left"/>
        <w:tblLook w:firstColumn="1" w:firstRow="1" w:lastColumn="0" w:lastRow="0" w:noHBand="0" w:noVBand="1" w:val="04A0"/>
      </w:tblPr>
      <w:tblGrid>
        <w:gridCol w:w="3360"/>
        <w:gridCol w:w="3360"/>
        <w:gridCol w:w="3360"/>
      </w:tblGrid>
      <w:tr>
        <w:tc>
          <w:tcPr>
            <w:tcW w:type="dxa" w:w="2714"/>
            <w:vAlign w:val="center"/>
            <w:shd w:fill="EAF1F7"/>
          </w:tcPr>
          <w:p>
            <w:r/>
            <w:r>
              <w:rPr>
                <w:rFonts w:ascii="Arial" w:hAnsi="Arial"/>
                <w:b/>
                <w:sz w:val="18"/>
              </w:rPr>
              <w:t>Worker</w:t>
            </w:r>
          </w:p>
        </w:tc>
        <w:tc>
          <w:tcPr>
            <w:tcW w:type="dxa" w:w="3877"/>
            <w:vAlign w:val="center"/>
            <w:shd w:fill="EAF1F7"/>
          </w:tcPr>
          <w:p>
            <w:r/>
            <w:r>
              <w:rPr>
                <w:rFonts w:ascii="Arial" w:hAnsi="Arial"/>
                <w:b/>
                <w:sz w:val="18"/>
              </w:rPr>
              <w:t>Consumes</w:t>
            </w:r>
          </w:p>
        </w:tc>
        <w:tc>
          <w:tcPr>
            <w:tcW w:type="dxa" w:w="3489"/>
            <w:vAlign w:val="center"/>
            <w:shd w:fill="EAF1F7"/>
          </w:tcPr>
          <w:p>
            <w:r/>
            <w:r>
              <w:rPr>
                <w:rFonts w:ascii="Arial" w:hAnsi="Arial"/>
                <w:b/>
                <w:sz w:val="18"/>
              </w:rPr>
              <w:t>Produces</w:t>
            </w:r>
          </w:p>
        </w:tc>
      </w:tr>
      <w:tr>
        <w:tc>
          <w:tcPr>
            <w:tcW w:type="dxa" w:w="2714"/>
            <w:vAlign w:val="center"/>
          </w:tcPr>
          <w:p>
            <w:r/>
            <w:r>
              <w:rPr>
                <w:rFonts w:ascii="Arial" w:hAnsi="Arial"/>
                <w:b w:val="0"/>
                <w:sz w:val="18"/>
              </w:rPr>
              <w:t>FeedbackWorker</w:t>
            </w:r>
          </w:p>
        </w:tc>
        <w:tc>
          <w:tcPr>
            <w:tcW w:type="dxa" w:w="3877"/>
            <w:vAlign w:val="center"/>
          </w:tcPr>
          <w:p>
            <w:r/>
            <w:r>
              <w:rPr>
                <w:rFonts w:ascii="Arial" w:hAnsi="Arial"/>
                <w:b w:val="0"/>
                <w:sz w:val="18"/>
              </w:rPr>
              <w:t>feedback_processing_requested</w:t>
            </w:r>
          </w:p>
        </w:tc>
        <w:tc>
          <w:tcPr>
            <w:tcW w:type="dxa" w:w="3489"/>
            <w:vAlign w:val="center"/>
          </w:tcPr>
          <w:p>
            <w:r/>
            <w:r>
              <w:rPr>
                <w:rFonts w:ascii="Arial" w:hAnsi="Arial"/>
                <w:b w:val="0"/>
                <w:sz w:val="18"/>
              </w:rPr>
              <w:t>feedback_submitted / feedback_rejected</w:t>
            </w:r>
          </w:p>
        </w:tc>
      </w:tr>
      <w:tr>
        <w:tc>
          <w:tcPr>
            <w:tcW w:type="dxa" w:w="2714"/>
            <w:vAlign w:val="center"/>
          </w:tcPr>
          <w:p>
            <w:r/>
            <w:r>
              <w:rPr>
                <w:rFonts w:ascii="Arial" w:hAnsi="Arial"/>
                <w:b w:val="0"/>
                <w:sz w:val="18"/>
              </w:rPr>
              <w:t>SignalWorker</w:t>
            </w:r>
          </w:p>
        </w:tc>
        <w:tc>
          <w:tcPr>
            <w:tcW w:type="dxa" w:w="3877"/>
            <w:vAlign w:val="center"/>
          </w:tcPr>
          <w:p>
            <w:r/>
            <w:r>
              <w:rPr>
                <w:rFonts w:ascii="Arial" w:hAnsi="Arial"/>
                <w:b w:val="0"/>
                <w:sz w:val="18"/>
              </w:rPr>
              <w:t>signal_recalculation_requested</w:t>
            </w:r>
          </w:p>
        </w:tc>
        <w:tc>
          <w:tcPr>
            <w:tcW w:type="dxa" w:w="3489"/>
            <w:vAlign w:val="center"/>
          </w:tcPr>
          <w:p>
            <w:r/>
            <w:r>
              <w:rPr>
                <w:rFonts w:ascii="Arial" w:hAnsi="Arial"/>
                <w:b w:val="0"/>
                <w:sz w:val="18"/>
              </w:rPr>
              <w:t>signal_calculated</w:t>
            </w:r>
          </w:p>
        </w:tc>
      </w:tr>
      <w:tr>
        <w:tc>
          <w:tcPr>
            <w:tcW w:type="dxa" w:w="2714"/>
            <w:vAlign w:val="center"/>
          </w:tcPr>
          <w:p>
            <w:r/>
            <w:r>
              <w:rPr>
                <w:rFonts w:ascii="Arial" w:hAnsi="Arial"/>
                <w:b w:val="0"/>
                <w:sz w:val="18"/>
              </w:rPr>
              <w:t>ConditionWorker</w:t>
            </w:r>
          </w:p>
        </w:tc>
        <w:tc>
          <w:tcPr>
            <w:tcW w:type="dxa" w:w="3877"/>
            <w:vAlign w:val="center"/>
          </w:tcPr>
          <w:p>
            <w:r/>
            <w:r>
              <w:rPr>
                <w:rFonts w:ascii="Arial" w:hAnsi="Arial"/>
                <w:b w:val="0"/>
                <w:sz w:val="18"/>
              </w:rPr>
              <w:t>signal_calculated</w:t>
            </w:r>
          </w:p>
        </w:tc>
        <w:tc>
          <w:tcPr>
            <w:tcW w:type="dxa" w:w="3489"/>
            <w:vAlign w:val="center"/>
          </w:tcPr>
          <w:p>
            <w:r/>
            <w:r>
              <w:rPr>
                <w:rFonts w:ascii="Arial" w:hAnsi="Arial"/>
                <w:b w:val="0"/>
                <w:sz w:val="18"/>
              </w:rPr>
              <w:t>condition_evaluated</w:t>
            </w:r>
          </w:p>
        </w:tc>
      </w:tr>
      <w:tr>
        <w:tc>
          <w:tcPr>
            <w:tcW w:type="dxa" w:w="2714"/>
            <w:vAlign w:val="center"/>
          </w:tcPr>
          <w:p>
            <w:r/>
            <w:r>
              <w:rPr>
                <w:rFonts w:ascii="Arial" w:hAnsi="Arial"/>
                <w:b w:val="0"/>
                <w:sz w:val="18"/>
              </w:rPr>
              <w:t>ControlWorker</w:t>
            </w:r>
          </w:p>
        </w:tc>
        <w:tc>
          <w:tcPr>
            <w:tcW w:type="dxa" w:w="3877"/>
            <w:vAlign w:val="center"/>
          </w:tcPr>
          <w:p>
            <w:r/>
            <w:r>
              <w:rPr>
                <w:rFonts w:ascii="Arial" w:hAnsi="Arial"/>
                <w:b w:val="0"/>
                <w:sz w:val="18"/>
              </w:rPr>
              <w:t>condition_evaluated</w:t>
            </w:r>
          </w:p>
        </w:tc>
        <w:tc>
          <w:tcPr>
            <w:tcW w:type="dxa" w:w="3489"/>
            <w:vAlign w:val="center"/>
          </w:tcPr>
          <w:p>
            <w:r/>
            <w:r>
              <w:rPr>
                <w:rFonts w:ascii="Arial" w:hAnsi="Arial"/>
                <w:b w:val="0"/>
                <w:sz w:val="18"/>
              </w:rPr>
              <w:t>enforcement_package_created</w:t>
            </w:r>
          </w:p>
        </w:tc>
      </w:tr>
      <w:tr>
        <w:tc>
          <w:tcPr>
            <w:tcW w:type="dxa" w:w="2714"/>
            <w:vAlign w:val="center"/>
          </w:tcPr>
          <w:p>
            <w:r/>
            <w:r>
              <w:rPr>
                <w:rFonts w:ascii="Arial" w:hAnsi="Arial"/>
                <w:b w:val="0"/>
                <w:sz w:val="18"/>
              </w:rPr>
              <w:t>TaskGenerationWorker</w:t>
            </w:r>
          </w:p>
        </w:tc>
        <w:tc>
          <w:tcPr>
            <w:tcW w:type="dxa" w:w="3877"/>
            <w:vAlign w:val="center"/>
          </w:tcPr>
          <w:p>
            <w:r/>
            <w:r>
              <w:rPr>
                <w:rFonts w:ascii="Arial" w:hAnsi="Arial"/>
                <w:b w:val="0"/>
                <w:sz w:val="18"/>
              </w:rPr>
              <w:t>task_generation_requested</w:t>
            </w:r>
          </w:p>
        </w:tc>
        <w:tc>
          <w:tcPr>
            <w:tcW w:type="dxa" w:w="3489"/>
            <w:vAlign w:val="center"/>
          </w:tcPr>
          <w:p>
            <w:r/>
            <w:r>
              <w:rPr>
                <w:rFonts w:ascii="Arial" w:hAnsi="Arial"/>
                <w:b w:val="0"/>
                <w:sz w:val="18"/>
              </w:rPr>
              <w:t>task_generation_completed / failed</w:t>
            </w:r>
          </w:p>
        </w:tc>
      </w:tr>
      <w:tr>
        <w:tc>
          <w:tcPr>
            <w:tcW w:type="dxa" w:w="2714"/>
            <w:vAlign w:val="center"/>
          </w:tcPr>
          <w:p>
            <w:r/>
            <w:r>
              <w:rPr>
                <w:rFonts w:ascii="Arial" w:hAnsi="Arial"/>
                <w:b w:val="0"/>
                <w:sz w:val="18"/>
              </w:rPr>
              <w:t>TaskGuaranteeWorker</w:t>
            </w:r>
          </w:p>
        </w:tc>
        <w:tc>
          <w:tcPr>
            <w:tcW w:type="dxa" w:w="3877"/>
            <w:vAlign w:val="center"/>
          </w:tcPr>
          <w:p>
            <w:r/>
            <w:r>
              <w:rPr>
                <w:rFonts w:ascii="Arial" w:hAnsi="Arial"/>
                <w:b w:val="0"/>
                <w:sz w:val="18"/>
              </w:rPr>
              <w:t>task_generation_completed / queue_empty_detected</w:t>
            </w:r>
          </w:p>
        </w:tc>
        <w:tc>
          <w:tcPr>
            <w:tcW w:type="dxa" w:w="3489"/>
            <w:vAlign w:val="center"/>
          </w:tcPr>
          <w:p>
            <w:r/>
            <w:r>
              <w:rPr>
                <w:rFonts w:ascii="Arial" w:hAnsi="Arial"/>
                <w:b w:val="0"/>
                <w:sz w:val="18"/>
              </w:rPr>
              <w:t>order_available</w:t>
            </w:r>
          </w:p>
        </w:tc>
      </w:tr>
      <w:tr>
        <w:tc>
          <w:tcPr>
            <w:tcW w:type="dxa" w:w="2714"/>
            <w:vAlign w:val="center"/>
          </w:tcPr>
          <w:p>
            <w:r/>
            <w:r>
              <w:rPr>
                <w:rFonts w:ascii="Arial" w:hAnsi="Arial"/>
                <w:b w:val="0"/>
                <w:sz w:val="18"/>
              </w:rPr>
              <w:t>InactivityWorker</w:t>
            </w:r>
          </w:p>
        </w:tc>
        <w:tc>
          <w:tcPr>
            <w:tcW w:type="dxa" w:w="3877"/>
            <w:vAlign w:val="center"/>
          </w:tcPr>
          <w:p>
            <w:r/>
            <w:r>
              <w:rPr>
                <w:rFonts w:ascii="Arial" w:hAnsi="Arial"/>
                <w:b w:val="0"/>
                <w:sz w:val="18"/>
              </w:rPr>
              <w:t>inactivity_scan_requested</w:t>
            </w:r>
          </w:p>
        </w:tc>
        <w:tc>
          <w:tcPr>
            <w:tcW w:type="dxa" w:w="3489"/>
            <w:vAlign w:val="center"/>
          </w:tcPr>
          <w:p>
            <w:r/>
            <w:r>
              <w:rPr>
                <w:rFonts w:ascii="Arial" w:hAnsi="Arial"/>
                <w:b w:val="0"/>
                <w:sz w:val="18"/>
              </w:rPr>
              <w:t>inactivity_detected / resolved</w:t>
            </w:r>
          </w:p>
        </w:tc>
      </w:tr>
      <w:tr>
        <w:tc>
          <w:tcPr>
            <w:tcW w:type="dxa" w:w="2714"/>
            <w:vAlign w:val="center"/>
          </w:tcPr>
          <w:p>
            <w:r/>
            <w:r>
              <w:rPr>
                <w:rFonts w:ascii="Arial" w:hAnsi="Arial"/>
                <w:b w:val="0"/>
                <w:sz w:val="18"/>
              </w:rPr>
              <w:t>ProjectionWorker</w:t>
            </w:r>
          </w:p>
        </w:tc>
        <w:tc>
          <w:tcPr>
            <w:tcW w:type="dxa" w:w="3877"/>
            <w:vAlign w:val="center"/>
          </w:tcPr>
          <w:p>
            <w:r/>
            <w:r>
              <w:rPr>
                <w:rFonts w:ascii="Arial" w:hAnsi="Arial"/>
                <w:b w:val="0"/>
                <w:sz w:val="18"/>
              </w:rPr>
              <w:t>state_changed / projection_refresh_requested</w:t>
            </w:r>
          </w:p>
        </w:tc>
        <w:tc>
          <w:tcPr>
            <w:tcW w:type="dxa" w:w="3489"/>
            <w:vAlign w:val="center"/>
          </w:tcPr>
          <w:p>
            <w:r/>
            <w:r>
              <w:rPr>
                <w:rFonts w:ascii="Arial" w:hAnsi="Arial"/>
                <w:b w:val="0"/>
                <w:sz w:val="18"/>
              </w:rPr>
              <w:t>projection_refresh_completed</w:t>
            </w:r>
          </w:p>
        </w:tc>
      </w:tr>
      <w:tr>
        <w:tc>
          <w:tcPr>
            <w:tcW w:type="dxa" w:w="2714"/>
            <w:vAlign w:val="center"/>
          </w:tcPr>
          <w:p>
            <w:r/>
            <w:r>
              <w:rPr>
                <w:rFonts w:ascii="Arial" w:hAnsi="Arial"/>
                <w:b w:val="0"/>
                <w:sz w:val="18"/>
              </w:rPr>
              <w:t>BhudhiWorker</w:t>
            </w:r>
          </w:p>
        </w:tc>
        <w:tc>
          <w:tcPr>
            <w:tcW w:type="dxa" w:w="3877"/>
            <w:vAlign w:val="center"/>
          </w:tcPr>
          <w:p>
            <w:r/>
            <w:r>
              <w:rPr>
                <w:rFonts w:ascii="Arial" w:hAnsi="Arial"/>
                <w:b w:val="0"/>
                <w:sz w:val="18"/>
              </w:rPr>
              <w:t>bhudhi_trigger_requested</w:t>
            </w:r>
          </w:p>
        </w:tc>
        <w:tc>
          <w:tcPr>
            <w:tcW w:type="dxa" w:w="3489"/>
            <w:vAlign w:val="center"/>
          </w:tcPr>
          <w:p>
            <w:r/>
            <w:r>
              <w:rPr>
                <w:rFonts w:ascii="Arial" w:hAnsi="Arial"/>
                <w:b w:val="0"/>
                <w:sz w:val="18"/>
              </w:rPr>
              <w:t>bhudhi_call_completed / fallback_used</w:t>
            </w:r>
          </w:p>
        </w:tc>
      </w:tr>
      <w:tr>
        <w:tc>
          <w:tcPr>
            <w:tcW w:type="dxa" w:w="2714"/>
            <w:vAlign w:val="center"/>
          </w:tcPr>
          <w:p>
            <w:r/>
            <w:r>
              <w:rPr>
                <w:rFonts w:ascii="Arial" w:hAnsi="Arial"/>
                <w:b w:val="0"/>
                <w:sz w:val="18"/>
              </w:rPr>
              <w:t>HealthWorker</w:t>
            </w:r>
          </w:p>
        </w:tc>
        <w:tc>
          <w:tcPr>
            <w:tcW w:type="dxa" w:w="3877"/>
            <w:vAlign w:val="center"/>
          </w:tcPr>
          <w:p>
            <w:r/>
            <w:r>
              <w:rPr>
                <w:rFonts w:ascii="Arial" w:hAnsi="Arial"/>
                <w:b w:val="0"/>
                <w:sz w:val="18"/>
              </w:rPr>
              <w:t>system_health_degraded</w:t>
            </w:r>
          </w:p>
        </w:tc>
        <w:tc>
          <w:tcPr>
            <w:tcW w:type="dxa" w:w="3489"/>
            <w:vAlign w:val="center"/>
          </w:tcPr>
          <w:p>
            <w:r/>
            <w:r>
              <w:rPr>
                <w:rFonts w:ascii="Arial" w:hAnsi="Arial"/>
                <w:b w:val="0"/>
                <w:sz w:val="18"/>
              </w:rPr>
              <w:t>alert/log/repair event</w:t>
            </w:r>
          </w:p>
        </w:tc>
      </w:tr>
    </w:tbl>
    <w:p/>
    <w:p>
      <w:pPr>
        <w:pStyle w:val="Heading1"/>
      </w:pPr>
      <w:r>
        <w:t>21. Database Tables Used</w:t>
      </w:r>
    </w:p>
    <w:tbl>
      <w:tblPr>
        <w:tblStyle w:val="TableGrid"/>
        <w:tblW w:type="auto" w:w="0"/>
        <w:jc w:val="left"/>
        <w:tblLook w:firstColumn="1" w:firstRow="1" w:lastColumn="0" w:lastRow="0" w:noHBand="0" w:noVBand="1" w:val="04A0"/>
      </w:tblPr>
      <w:tblGrid>
        <w:gridCol w:w="3360"/>
        <w:gridCol w:w="3360"/>
        <w:gridCol w:w="3360"/>
      </w:tblGrid>
      <w:tr>
        <w:tc>
          <w:tcPr>
            <w:tcW w:type="dxa" w:w="2585"/>
            <w:vAlign w:val="center"/>
            <w:shd w:fill="EAF1F7"/>
          </w:tcPr>
          <w:p>
            <w:r/>
            <w:r>
              <w:rPr>
                <w:rFonts w:ascii="Arial" w:hAnsi="Arial"/>
                <w:b/>
                <w:sz w:val="18"/>
              </w:rPr>
              <w:t>Table</w:t>
            </w:r>
          </w:p>
        </w:tc>
        <w:tc>
          <w:tcPr>
            <w:tcW w:type="dxa" w:w="1680"/>
            <w:vAlign w:val="center"/>
            <w:shd w:fill="EAF1F7"/>
          </w:tcPr>
          <w:p>
            <w:r/>
            <w:r>
              <w:rPr>
                <w:rFonts w:ascii="Arial" w:hAnsi="Arial"/>
                <w:b/>
                <w:sz w:val="18"/>
              </w:rPr>
              <w:t>Read/Write</w:t>
            </w:r>
          </w:p>
        </w:tc>
        <w:tc>
          <w:tcPr>
            <w:tcW w:type="dxa" w:w="5815"/>
            <w:vAlign w:val="center"/>
            <w:shd w:fill="EAF1F7"/>
          </w:tcPr>
          <w:p>
            <w:r/>
            <w:r>
              <w:rPr>
                <w:rFonts w:ascii="Arial" w:hAnsi="Arial"/>
                <w:b/>
                <w:sz w:val="18"/>
              </w:rPr>
              <w:t>Usage</w:t>
            </w:r>
          </w:p>
        </w:tc>
      </w:tr>
      <w:tr>
        <w:tc>
          <w:tcPr>
            <w:tcW w:type="dxa" w:w="2585"/>
            <w:vAlign w:val="center"/>
          </w:tcPr>
          <w:p>
            <w:r/>
            <w:r>
              <w:rPr>
                <w:rFonts w:ascii="Arial" w:hAnsi="Arial"/>
                <w:b w:val="0"/>
                <w:sz w:val="18"/>
              </w:rPr>
              <w:t>Event</w:t>
            </w:r>
          </w:p>
        </w:tc>
        <w:tc>
          <w:tcPr>
            <w:tcW w:type="dxa" w:w="1680"/>
            <w:vAlign w:val="center"/>
          </w:tcPr>
          <w:p>
            <w:r/>
            <w:r>
              <w:rPr>
                <w:rFonts w:ascii="Arial" w:hAnsi="Arial"/>
                <w:b w:val="0"/>
                <w:sz w:val="18"/>
              </w:rPr>
              <w:t>Read/Write</w:t>
            </w:r>
          </w:p>
        </w:tc>
        <w:tc>
          <w:tcPr>
            <w:tcW w:type="dxa" w:w="5815"/>
            <w:vAlign w:val="center"/>
          </w:tcPr>
          <w:p>
            <w:r/>
            <w:r>
              <w:rPr>
                <w:rFonts w:ascii="Arial" w:hAnsi="Arial"/>
                <w:b w:val="0"/>
                <w:sz w:val="18"/>
              </w:rPr>
              <w:t>Durable outbox, status, attempts, payload.</w:t>
            </w:r>
          </w:p>
        </w:tc>
      </w:tr>
      <w:tr>
        <w:tc>
          <w:tcPr>
            <w:tcW w:type="dxa" w:w="2585"/>
            <w:vAlign w:val="center"/>
          </w:tcPr>
          <w:p>
            <w:r/>
            <w:r>
              <w:rPr>
                <w:rFonts w:ascii="Arial" w:hAnsi="Arial"/>
                <w:b w:val="0"/>
                <w:sz w:val="18"/>
              </w:rPr>
              <w:t>EventLog</w:t>
            </w:r>
          </w:p>
        </w:tc>
        <w:tc>
          <w:tcPr>
            <w:tcW w:type="dxa" w:w="1680"/>
            <w:vAlign w:val="center"/>
          </w:tcPr>
          <w:p>
            <w:r/>
            <w:r>
              <w:rPr>
                <w:rFonts w:ascii="Arial" w:hAnsi="Arial"/>
                <w:b w:val="0"/>
                <w:sz w:val="18"/>
              </w:rPr>
              <w:t>Write</w:t>
            </w:r>
          </w:p>
        </w:tc>
        <w:tc>
          <w:tcPr>
            <w:tcW w:type="dxa" w:w="5815"/>
            <w:vAlign w:val="center"/>
          </w:tcPr>
          <w:p>
            <w:r/>
            <w:r>
              <w:rPr>
                <w:rFonts w:ascii="Arial" w:hAnsi="Arial"/>
                <w:b w:val="0"/>
                <w:sz w:val="18"/>
              </w:rPr>
              <w:t>Attempt-level audit log.</w:t>
            </w:r>
          </w:p>
        </w:tc>
      </w:tr>
      <w:tr>
        <w:tc>
          <w:tcPr>
            <w:tcW w:type="dxa" w:w="2585"/>
            <w:vAlign w:val="center"/>
          </w:tcPr>
          <w:p>
            <w:r/>
            <w:r>
              <w:rPr>
                <w:rFonts w:ascii="Arial" w:hAnsi="Arial"/>
                <w:b w:val="0"/>
                <w:sz w:val="18"/>
              </w:rPr>
              <w:t>DeadLetterEvent</w:t>
            </w:r>
          </w:p>
        </w:tc>
        <w:tc>
          <w:tcPr>
            <w:tcW w:type="dxa" w:w="1680"/>
            <w:vAlign w:val="center"/>
          </w:tcPr>
          <w:p>
            <w:r/>
            <w:r>
              <w:rPr>
                <w:rFonts w:ascii="Arial" w:hAnsi="Arial"/>
                <w:b w:val="0"/>
                <w:sz w:val="18"/>
              </w:rPr>
              <w:t>Write/Read</w:t>
            </w:r>
          </w:p>
        </w:tc>
        <w:tc>
          <w:tcPr>
            <w:tcW w:type="dxa" w:w="5815"/>
            <w:vAlign w:val="center"/>
          </w:tcPr>
          <w:p>
            <w:r/>
            <w:r>
              <w:rPr>
                <w:rFonts w:ascii="Arial" w:hAnsi="Arial"/>
                <w:b w:val="0"/>
                <w:sz w:val="18"/>
              </w:rPr>
              <w:t>Failed event containment and repair state.</w:t>
            </w:r>
          </w:p>
        </w:tc>
      </w:tr>
      <w:tr>
        <w:tc>
          <w:tcPr>
            <w:tcW w:type="dxa" w:w="2585"/>
            <w:vAlign w:val="center"/>
          </w:tcPr>
          <w:p>
            <w:r/>
            <w:r>
              <w:rPr>
                <w:rFonts w:ascii="Arial" w:hAnsi="Arial"/>
                <w:b w:val="0"/>
                <w:sz w:val="18"/>
              </w:rPr>
              <w:t>SystemHealthLog</w:t>
            </w:r>
          </w:p>
        </w:tc>
        <w:tc>
          <w:tcPr>
            <w:tcW w:type="dxa" w:w="1680"/>
            <w:vAlign w:val="center"/>
          </w:tcPr>
          <w:p>
            <w:r/>
            <w:r>
              <w:rPr>
                <w:rFonts w:ascii="Arial" w:hAnsi="Arial"/>
                <w:b w:val="0"/>
                <w:sz w:val="18"/>
              </w:rPr>
              <w:t>Write</w:t>
            </w:r>
          </w:p>
        </w:tc>
        <w:tc>
          <w:tcPr>
            <w:tcW w:type="dxa" w:w="5815"/>
            <w:vAlign w:val="center"/>
          </w:tcPr>
          <w:p>
            <w:r/>
            <w:r>
              <w:rPr>
                <w:rFonts w:ascii="Arial" w:hAnsi="Arial"/>
                <w:b w:val="0"/>
                <w:sz w:val="18"/>
              </w:rPr>
              <w:t>Health degradation from event failures.</w:t>
            </w:r>
          </w:p>
        </w:tc>
      </w:tr>
      <w:tr>
        <w:tc>
          <w:tcPr>
            <w:tcW w:type="dxa" w:w="2585"/>
            <w:vAlign w:val="center"/>
          </w:tcPr>
          <w:p>
            <w:r/>
            <w:r>
              <w:rPr>
                <w:rFonts w:ascii="Arial" w:hAnsi="Arial"/>
                <w:b w:val="0"/>
                <w:sz w:val="18"/>
              </w:rPr>
              <w:t>Blueprint</w:t>
            </w:r>
          </w:p>
        </w:tc>
        <w:tc>
          <w:tcPr>
            <w:tcW w:type="dxa" w:w="1680"/>
            <w:vAlign w:val="center"/>
          </w:tcPr>
          <w:p>
            <w:r/>
            <w:r>
              <w:rPr>
                <w:rFonts w:ascii="Arial" w:hAnsi="Arial"/>
                <w:b w:val="0"/>
                <w:sz w:val="18"/>
              </w:rPr>
              <w:t>Read</w:t>
            </w:r>
          </w:p>
        </w:tc>
        <w:tc>
          <w:tcPr>
            <w:tcW w:type="dxa" w:w="5815"/>
            <w:vAlign w:val="center"/>
          </w:tcPr>
          <w:p>
            <w:r/>
            <w:r>
              <w:rPr>
                <w:rFonts w:ascii="Arial" w:hAnsi="Arial"/>
                <w:b w:val="0"/>
                <w:sz w:val="18"/>
              </w:rPr>
              <w:t>Scope and state version validation.</w:t>
            </w:r>
          </w:p>
        </w:tc>
      </w:tr>
      <w:tr>
        <w:tc>
          <w:tcPr>
            <w:tcW w:type="dxa" w:w="2585"/>
            <w:vAlign w:val="center"/>
          </w:tcPr>
          <w:p>
            <w:r/>
            <w:r>
              <w:rPr>
                <w:rFonts w:ascii="Arial" w:hAnsi="Arial"/>
                <w:b w:val="0"/>
                <w:sz w:val="18"/>
              </w:rPr>
              <w:t>Order</w:t>
            </w:r>
          </w:p>
        </w:tc>
        <w:tc>
          <w:tcPr>
            <w:tcW w:type="dxa" w:w="1680"/>
            <w:vAlign w:val="center"/>
          </w:tcPr>
          <w:p>
            <w:r/>
            <w:r>
              <w:rPr>
                <w:rFonts w:ascii="Arial" w:hAnsi="Arial"/>
                <w:b w:val="0"/>
                <w:sz w:val="18"/>
              </w:rPr>
              <w:t>Read/Write</w:t>
            </w:r>
          </w:p>
        </w:tc>
        <w:tc>
          <w:tcPr>
            <w:tcW w:type="dxa" w:w="5815"/>
            <w:vAlign w:val="center"/>
          </w:tcPr>
          <w:p>
            <w:r/>
            <w:r>
              <w:rPr>
                <w:rFonts w:ascii="Arial" w:hAnsi="Arial"/>
                <w:b w:val="0"/>
                <w:sz w:val="18"/>
              </w:rPr>
              <w:t>Handlers mutate/read execution state.</w:t>
            </w:r>
          </w:p>
        </w:tc>
      </w:tr>
      <w:tr>
        <w:tc>
          <w:tcPr>
            <w:tcW w:type="dxa" w:w="2585"/>
            <w:vAlign w:val="center"/>
          </w:tcPr>
          <w:p>
            <w:r/>
            <w:r>
              <w:rPr>
                <w:rFonts w:ascii="Arial" w:hAnsi="Arial"/>
                <w:b w:val="0"/>
                <w:sz w:val="18"/>
              </w:rPr>
              <w:t>Feedback</w:t>
            </w:r>
          </w:p>
        </w:tc>
        <w:tc>
          <w:tcPr>
            <w:tcW w:type="dxa" w:w="1680"/>
            <w:vAlign w:val="center"/>
          </w:tcPr>
          <w:p>
            <w:r/>
            <w:r>
              <w:rPr>
                <w:rFonts w:ascii="Arial" w:hAnsi="Arial"/>
                <w:b w:val="0"/>
                <w:sz w:val="18"/>
              </w:rPr>
              <w:t>Read/Write</w:t>
            </w:r>
          </w:p>
        </w:tc>
        <w:tc>
          <w:tcPr>
            <w:tcW w:type="dxa" w:w="5815"/>
            <w:vAlign w:val="center"/>
          </w:tcPr>
          <w:p>
            <w:r/>
            <w:r>
              <w:rPr>
                <w:rFonts w:ascii="Arial" w:hAnsi="Arial"/>
                <w:b w:val="0"/>
                <w:sz w:val="18"/>
              </w:rPr>
              <w:t>Feedback events and signal triggers.</w:t>
            </w:r>
          </w:p>
        </w:tc>
      </w:tr>
      <w:tr>
        <w:tc>
          <w:tcPr>
            <w:tcW w:type="dxa" w:w="2585"/>
            <w:vAlign w:val="center"/>
          </w:tcPr>
          <w:p>
            <w:r/>
            <w:r>
              <w:rPr>
                <w:rFonts w:ascii="Arial" w:hAnsi="Arial"/>
                <w:b w:val="0"/>
                <w:sz w:val="18"/>
              </w:rPr>
              <w:t>SignalSnapshot</w:t>
            </w:r>
          </w:p>
        </w:tc>
        <w:tc>
          <w:tcPr>
            <w:tcW w:type="dxa" w:w="1680"/>
            <w:vAlign w:val="center"/>
          </w:tcPr>
          <w:p>
            <w:r/>
            <w:r>
              <w:rPr>
                <w:rFonts w:ascii="Arial" w:hAnsi="Arial"/>
                <w:b w:val="0"/>
                <w:sz w:val="18"/>
              </w:rPr>
              <w:t>Write</w:t>
            </w:r>
          </w:p>
        </w:tc>
        <w:tc>
          <w:tcPr>
            <w:tcW w:type="dxa" w:w="5815"/>
            <w:vAlign w:val="center"/>
          </w:tcPr>
          <w:p>
            <w:r/>
            <w:r>
              <w:rPr>
                <w:rFonts w:ascii="Arial" w:hAnsi="Arial"/>
                <w:b w:val="0"/>
                <w:sz w:val="18"/>
              </w:rPr>
              <w:t>Signal event outputs.</w:t>
            </w:r>
          </w:p>
        </w:tc>
      </w:tr>
      <w:tr>
        <w:tc>
          <w:tcPr>
            <w:tcW w:type="dxa" w:w="2585"/>
            <w:vAlign w:val="center"/>
          </w:tcPr>
          <w:p>
            <w:r/>
            <w:r>
              <w:rPr>
                <w:rFonts w:ascii="Arial" w:hAnsi="Arial"/>
                <w:b w:val="0"/>
                <w:sz w:val="18"/>
              </w:rPr>
              <w:t>ConditionRecord</w:t>
            </w:r>
          </w:p>
        </w:tc>
        <w:tc>
          <w:tcPr>
            <w:tcW w:type="dxa" w:w="1680"/>
            <w:vAlign w:val="center"/>
          </w:tcPr>
          <w:p>
            <w:r/>
            <w:r>
              <w:rPr>
                <w:rFonts w:ascii="Arial" w:hAnsi="Arial"/>
                <w:b w:val="0"/>
                <w:sz w:val="18"/>
              </w:rPr>
              <w:t>Write</w:t>
            </w:r>
          </w:p>
        </w:tc>
        <w:tc>
          <w:tcPr>
            <w:tcW w:type="dxa" w:w="5815"/>
            <w:vAlign w:val="center"/>
          </w:tcPr>
          <w:p>
            <w:r/>
            <w:r>
              <w:rPr>
                <w:rFonts w:ascii="Arial" w:hAnsi="Arial"/>
                <w:b w:val="0"/>
                <w:sz w:val="18"/>
              </w:rPr>
              <w:t>Condition event outputs.</w:t>
            </w:r>
          </w:p>
        </w:tc>
      </w:tr>
      <w:tr>
        <w:tc>
          <w:tcPr>
            <w:tcW w:type="dxa" w:w="2585"/>
            <w:vAlign w:val="center"/>
          </w:tcPr>
          <w:p>
            <w:r/>
            <w:r>
              <w:rPr>
                <w:rFonts w:ascii="Arial" w:hAnsi="Arial"/>
                <w:b w:val="0"/>
                <w:sz w:val="18"/>
              </w:rPr>
              <w:t>EnforcementPackage</w:t>
            </w:r>
          </w:p>
        </w:tc>
        <w:tc>
          <w:tcPr>
            <w:tcW w:type="dxa" w:w="1680"/>
            <w:vAlign w:val="center"/>
          </w:tcPr>
          <w:p>
            <w:r/>
            <w:r>
              <w:rPr>
                <w:rFonts w:ascii="Arial" w:hAnsi="Arial"/>
                <w:b w:val="0"/>
                <w:sz w:val="18"/>
              </w:rPr>
              <w:t>Write</w:t>
            </w:r>
          </w:p>
        </w:tc>
        <w:tc>
          <w:tcPr>
            <w:tcW w:type="dxa" w:w="5815"/>
            <w:vAlign w:val="center"/>
          </w:tcPr>
          <w:p>
            <w:r/>
            <w:r>
              <w:rPr>
                <w:rFonts w:ascii="Arial" w:hAnsi="Arial"/>
                <w:b w:val="0"/>
                <w:sz w:val="18"/>
              </w:rPr>
              <w:t>Control event outputs.</w:t>
            </w:r>
          </w:p>
        </w:tc>
      </w:tr>
      <w:tr>
        <w:tc>
          <w:tcPr>
            <w:tcW w:type="dxa" w:w="2585"/>
            <w:vAlign w:val="center"/>
          </w:tcPr>
          <w:p>
            <w:r/>
            <w:r>
              <w:rPr>
                <w:rFonts w:ascii="Arial" w:hAnsi="Arial"/>
                <w:b w:val="0"/>
                <w:sz w:val="18"/>
              </w:rPr>
              <w:t>TaskGenerationLog</w:t>
            </w:r>
          </w:p>
        </w:tc>
        <w:tc>
          <w:tcPr>
            <w:tcW w:type="dxa" w:w="1680"/>
            <w:vAlign w:val="center"/>
          </w:tcPr>
          <w:p>
            <w:r/>
            <w:r>
              <w:rPr>
                <w:rFonts w:ascii="Arial" w:hAnsi="Arial"/>
                <w:b w:val="0"/>
                <w:sz w:val="18"/>
              </w:rPr>
              <w:t>Write</w:t>
            </w:r>
          </w:p>
        </w:tc>
        <w:tc>
          <w:tcPr>
            <w:tcW w:type="dxa" w:w="5815"/>
            <w:vAlign w:val="center"/>
          </w:tcPr>
          <w:p>
            <w:r/>
            <w:r>
              <w:rPr>
                <w:rFonts w:ascii="Arial" w:hAnsi="Arial"/>
                <w:b w:val="0"/>
                <w:sz w:val="18"/>
              </w:rPr>
              <w:t>Task generation event trace.</w:t>
            </w:r>
          </w:p>
        </w:tc>
      </w:tr>
      <w:tr>
        <w:tc>
          <w:tcPr>
            <w:tcW w:type="dxa" w:w="2585"/>
            <w:vAlign w:val="center"/>
          </w:tcPr>
          <w:p>
            <w:r/>
            <w:r>
              <w:rPr>
                <w:rFonts w:ascii="Arial" w:hAnsi="Arial"/>
                <w:b w:val="0"/>
                <w:sz w:val="18"/>
              </w:rPr>
              <w:t>BhudhiLog</w:t>
            </w:r>
          </w:p>
        </w:tc>
        <w:tc>
          <w:tcPr>
            <w:tcW w:type="dxa" w:w="1680"/>
            <w:vAlign w:val="center"/>
          </w:tcPr>
          <w:p>
            <w:r/>
            <w:r>
              <w:rPr>
                <w:rFonts w:ascii="Arial" w:hAnsi="Arial"/>
                <w:b w:val="0"/>
                <w:sz w:val="18"/>
              </w:rPr>
              <w:t>Write</w:t>
            </w:r>
          </w:p>
        </w:tc>
        <w:tc>
          <w:tcPr>
            <w:tcW w:type="dxa" w:w="5815"/>
            <w:vAlign w:val="center"/>
          </w:tcPr>
          <w:p>
            <w:r/>
            <w:r>
              <w:rPr>
                <w:rFonts w:ascii="Arial" w:hAnsi="Arial"/>
                <w:b w:val="0"/>
                <w:sz w:val="18"/>
              </w:rPr>
              <w:t>AI event trace.</w:t>
            </w:r>
          </w:p>
        </w:tc>
      </w:tr>
    </w:tbl>
    <w:p/>
    <w:p>
      <w:pPr>
        <w:pStyle w:val="Heading1"/>
      </w:pPr>
      <w:r>
        <w:t>22. API Requirements</w:t>
      </w:r>
    </w:p>
    <w:tbl>
      <w:tblPr>
        <w:tblStyle w:val="TableGrid"/>
        <w:tblW w:type="auto" w:w="0"/>
        <w:jc w:val="left"/>
        <w:tblLook w:firstColumn="1" w:firstRow="1" w:lastColumn="0" w:lastRow="0" w:noHBand="0" w:noVBand="1" w:val="04A0"/>
      </w:tblPr>
      <w:tblGrid>
        <w:gridCol w:w="3360"/>
        <w:gridCol w:w="3360"/>
        <w:gridCol w:w="3360"/>
      </w:tblGrid>
      <w:tr>
        <w:tc>
          <w:tcPr>
            <w:tcW w:type="dxa" w:w="4135"/>
            <w:vAlign w:val="center"/>
            <w:shd w:fill="EAF1F7"/>
          </w:tcPr>
          <w:p>
            <w:r/>
            <w:r>
              <w:rPr>
                <w:rFonts w:ascii="Arial" w:hAnsi="Arial"/>
                <w:b/>
                <w:sz w:val="18"/>
              </w:rPr>
              <w:t>Route</w:t>
            </w:r>
          </w:p>
        </w:tc>
        <w:tc>
          <w:tcPr>
            <w:tcW w:type="dxa" w:w="1292"/>
            <w:vAlign w:val="center"/>
            <w:shd w:fill="EAF1F7"/>
          </w:tcPr>
          <w:p>
            <w:r/>
            <w:r>
              <w:rPr>
                <w:rFonts w:ascii="Arial" w:hAnsi="Arial"/>
                <w:b/>
                <w:sz w:val="18"/>
              </w:rPr>
              <w:t>Method</w:t>
            </w:r>
          </w:p>
        </w:tc>
        <w:tc>
          <w:tcPr>
            <w:tcW w:type="dxa" w:w="4652"/>
            <w:vAlign w:val="center"/>
            <w:shd w:fill="EAF1F7"/>
          </w:tcPr>
          <w:p>
            <w:r/>
            <w:r>
              <w:rPr>
                <w:rFonts w:ascii="Arial" w:hAnsi="Arial"/>
                <w:b/>
                <w:sz w:val="18"/>
              </w:rPr>
              <w:t>Purpose</w:t>
            </w:r>
          </w:p>
        </w:tc>
      </w:tr>
      <w:tr>
        <w:tc>
          <w:tcPr>
            <w:tcW w:type="dxa" w:w="4135"/>
            <w:vAlign w:val="center"/>
          </w:tcPr>
          <w:p>
            <w:r/>
            <w:r>
              <w:rPr>
                <w:rFonts w:ascii="Arial" w:hAnsi="Arial"/>
                <w:b w:val="0"/>
                <w:sz w:val="18"/>
              </w:rPr>
              <w:t>/api/internal/events/dispatch</w:t>
            </w:r>
          </w:p>
        </w:tc>
        <w:tc>
          <w:tcPr>
            <w:tcW w:type="dxa" w:w="1292"/>
            <w:vAlign w:val="center"/>
          </w:tcPr>
          <w:p>
            <w:r/>
            <w:r>
              <w:rPr>
                <w:rFonts w:ascii="Arial" w:hAnsi="Arial"/>
                <w:b w:val="0"/>
                <w:sz w:val="18"/>
              </w:rPr>
              <w:t>POST</w:t>
            </w:r>
          </w:p>
        </w:tc>
        <w:tc>
          <w:tcPr>
            <w:tcW w:type="dxa" w:w="4652"/>
            <w:vAlign w:val="center"/>
          </w:tcPr>
          <w:p>
            <w:r/>
            <w:r>
              <w:rPr>
                <w:rFonts w:ascii="Arial" w:hAnsi="Arial"/>
                <w:b w:val="0"/>
                <w:sz w:val="18"/>
              </w:rPr>
              <w:t>Internal dispatcher trigger.</w:t>
            </w:r>
          </w:p>
        </w:tc>
      </w:tr>
      <w:tr>
        <w:tc>
          <w:tcPr>
            <w:tcW w:type="dxa" w:w="4135"/>
            <w:vAlign w:val="center"/>
          </w:tcPr>
          <w:p>
            <w:r/>
            <w:r>
              <w:rPr>
                <w:rFonts w:ascii="Arial" w:hAnsi="Arial"/>
                <w:b w:val="0"/>
                <w:sz w:val="18"/>
              </w:rPr>
              <w:t>/api/internal/events/:id/replay</w:t>
            </w:r>
          </w:p>
        </w:tc>
        <w:tc>
          <w:tcPr>
            <w:tcW w:type="dxa" w:w="1292"/>
            <w:vAlign w:val="center"/>
          </w:tcPr>
          <w:p>
            <w:r/>
            <w:r>
              <w:rPr>
                <w:rFonts w:ascii="Arial" w:hAnsi="Arial"/>
                <w:b w:val="0"/>
                <w:sz w:val="18"/>
              </w:rPr>
              <w:t>POST</w:t>
            </w:r>
          </w:p>
        </w:tc>
        <w:tc>
          <w:tcPr>
            <w:tcW w:type="dxa" w:w="4652"/>
            <w:vAlign w:val="center"/>
          </w:tcPr>
          <w:p>
            <w:r/>
            <w:r>
              <w:rPr>
                <w:rFonts w:ascii="Arial" w:hAnsi="Arial"/>
                <w:b w:val="0"/>
                <w:sz w:val="18"/>
              </w:rPr>
              <w:t>Controlled event replay.</w:t>
            </w:r>
          </w:p>
        </w:tc>
      </w:tr>
      <w:tr>
        <w:tc>
          <w:tcPr>
            <w:tcW w:type="dxa" w:w="4135"/>
            <w:vAlign w:val="center"/>
          </w:tcPr>
          <w:p>
            <w:r/>
            <w:r>
              <w:rPr>
                <w:rFonts w:ascii="Arial" w:hAnsi="Arial"/>
                <w:b w:val="0"/>
                <w:sz w:val="18"/>
              </w:rPr>
              <w:t>/api/internal/events/:id/cancel</w:t>
            </w:r>
          </w:p>
        </w:tc>
        <w:tc>
          <w:tcPr>
            <w:tcW w:type="dxa" w:w="1292"/>
            <w:vAlign w:val="center"/>
          </w:tcPr>
          <w:p>
            <w:r/>
            <w:r>
              <w:rPr>
                <w:rFonts w:ascii="Arial" w:hAnsi="Arial"/>
                <w:b w:val="0"/>
                <w:sz w:val="18"/>
              </w:rPr>
              <w:t>POST</w:t>
            </w:r>
          </w:p>
        </w:tc>
        <w:tc>
          <w:tcPr>
            <w:tcW w:type="dxa" w:w="4652"/>
            <w:vAlign w:val="center"/>
          </w:tcPr>
          <w:p>
            <w:r/>
            <w:r>
              <w:rPr>
                <w:rFonts w:ascii="Arial" w:hAnsi="Arial"/>
                <w:b w:val="0"/>
                <w:sz w:val="18"/>
              </w:rPr>
              <w:t>Controlled event cancellation.</w:t>
            </w:r>
          </w:p>
        </w:tc>
      </w:tr>
      <w:tr>
        <w:tc>
          <w:tcPr>
            <w:tcW w:type="dxa" w:w="4135"/>
            <w:vAlign w:val="center"/>
          </w:tcPr>
          <w:p>
            <w:r/>
            <w:r>
              <w:rPr>
                <w:rFonts w:ascii="Arial" w:hAnsi="Arial"/>
                <w:b w:val="0"/>
                <w:sz w:val="18"/>
              </w:rPr>
              <w:t>/api/internal/dead-letter</w:t>
            </w:r>
          </w:p>
        </w:tc>
        <w:tc>
          <w:tcPr>
            <w:tcW w:type="dxa" w:w="1292"/>
            <w:vAlign w:val="center"/>
          </w:tcPr>
          <w:p>
            <w:r/>
            <w:r>
              <w:rPr>
                <w:rFonts w:ascii="Arial" w:hAnsi="Arial"/>
                <w:b w:val="0"/>
                <w:sz w:val="18"/>
              </w:rPr>
              <w:t>GET</w:t>
            </w:r>
          </w:p>
        </w:tc>
        <w:tc>
          <w:tcPr>
            <w:tcW w:type="dxa" w:w="4652"/>
            <w:vAlign w:val="center"/>
          </w:tcPr>
          <w:p>
            <w:r/>
            <w:r>
              <w:rPr>
                <w:rFonts w:ascii="Arial" w:hAnsi="Arial"/>
                <w:b w:val="0"/>
                <w:sz w:val="18"/>
              </w:rPr>
              <w:t>List dead-lettered events for diagnostics.</w:t>
            </w:r>
          </w:p>
        </w:tc>
      </w:tr>
      <w:tr>
        <w:tc>
          <w:tcPr>
            <w:tcW w:type="dxa" w:w="4135"/>
            <w:vAlign w:val="center"/>
          </w:tcPr>
          <w:p>
            <w:r/>
            <w:r>
              <w:rPr>
                <w:rFonts w:ascii="Arial" w:hAnsi="Arial"/>
                <w:b w:val="0"/>
                <w:sz w:val="18"/>
              </w:rPr>
              <w:t>/api/internal/dead-letter/:id/resolve</w:t>
            </w:r>
          </w:p>
        </w:tc>
        <w:tc>
          <w:tcPr>
            <w:tcW w:type="dxa" w:w="1292"/>
            <w:vAlign w:val="center"/>
          </w:tcPr>
          <w:p>
            <w:r/>
            <w:r>
              <w:rPr>
                <w:rFonts w:ascii="Arial" w:hAnsi="Arial"/>
                <w:b w:val="0"/>
                <w:sz w:val="18"/>
              </w:rPr>
              <w:t>POST</w:t>
            </w:r>
          </w:p>
        </w:tc>
        <w:tc>
          <w:tcPr>
            <w:tcW w:type="dxa" w:w="4652"/>
            <w:vAlign w:val="center"/>
          </w:tcPr>
          <w:p>
            <w:r/>
            <w:r>
              <w:rPr>
                <w:rFonts w:ascii="Arial" w:hAnsi="Arial"/>
                <w:b w:val="0"/>
                <w:sz w:val="18"/>
              </w:rPr>
              <w:t>Resolve, replay, skip, or rebuild dead-letter event.</w:t>
            </w:r>
          </w:p>
        </w:tc>
      </w:tr>
      <w:tr>
        <w:tc>
          <w:tcPr>
            <w:tcW w:type="dxa" w:w="4135"/>
            <w:vAlign w:val="center"/>
          </w:tcPr>
          <w:p>
            <w:r/>
            <w:r>
              <w:rPr>
                <w:rFonts w:ascii="Arial" w:hAnsi="Arial"/>
                <w:b w:val="0"/>
                <w:sz w:val="18"/>
              </w:rPr>
              <w:t>/api/internal/events/health</w:t>
            </w:r>
          </w:p>
        </w:tc>
        <w:tc>
          <w:tcPr>
            <w:tcW w:type="dxa" w:w="1292"/>
            <w:vAlign w:val="center"/>
          </w:tcPr>
          <w:p>
            <w:r/>
            <w:r>
              <w:rPr>
                <w:rFonts w:ascii="Arial" w:hAnsi="Arial"/>
                <w:b w:val="0"/>
                <w:sz w:val="18"/>
              </w:rPr>
              <w:t>GET</w:t>
            </w:r>
          </w:p>
        </w:tc>
        <w:tc>
          <w:tcPr>
            <w:tcW w:type="dxa" w:w="4652"/>
            <w:vAlign w:val="center"/>
          </w:tcPr>
          <w:p>
            <w:r/>
            <w:r>
              <w:rPr>
                <w:rFonts w:ascii="Arial" w:hAnsi="Arial"/>
                <w:b w:val="0"/>
                <w:sz w:val="18"/>
              </w:rPr>
              <w:t>Event system health and backlog metrics.</w:t>
            </w:r>
          </w:p>
        </w:tc>
      </w:tr>
    </w:tbl>
    <w:p/>
    <w:p>
      <w:pPr>
        <w:pStyle w:val="Heading1"/>
      </w:pPr>
      <w:r>
        <w:t>23. Monitoring Metrics</w:t>
      </w:r>
    </w:p>
    <w:tbl>
      <w:tblPr>
        <w:tblStyle w:val="TableGrid"/>
        <w:tblW w:type="auto" w:w="0"/>
        <w:jc w:val="left"/>
        <w:tblLook w:firstColumn="1" w:firstRow="1" w:lastColumn="0" w:lastRow="0" w:noHBand="0" w:noVBand="1" w:val="04A0"/>
      </w:tblPr>
      <w:tblGrid>
        <w:gridCol w:w="5040"/>
        <w:gridCol w:w="5040"/>
      </w:tblGrid>
      <w:tr>
        <w:tc>
          <w:tcPr>
            <w:tcW w:type="dxa" w:w="4135"/>
            <w:vAlign w:val="center"/>
            <w:shd w:fill="EAF1F7"/>
          </w:tcPr>
          <w:p>
            <w:r/>
            <w:r>
              <w:rPr>
                <w:rFonts w:ascii="Arial" w:hAnsi="Arial"/>
                <w:b/>
                <w:sz w:val="18"/>
              </w:rPr>
              <w:t>Metric</w:t>
            </w:r>
          </w:p>
        </w:tc>
        <w:tc>
          <w:tcPr>
            <w:tcW w:type="dxa" w:w="5945"/>
            <w:vAlign w:val="center"/>
            <w:shd w:fill="EAF1F7"/>
          </w:tcPr>
          <w:p>
            <w:r/>
            <w:r>
              <w:rPr>
                <w:rFonts w:ascii="Arial" w:hAnsi="Arial"/>
                <w:b/>
                <w:sz w:val="18"/>
              </w:rPr>
              <w:t>Purpose</w:t>
            </w:r>
          </w:p>
        </w:tc>
      </w:tr>
      <w:tr>
        <w:tc>
          <w:tcPr>
            <w:tcW w:type="dxa" w:w="4135"/>
            <w:vAlign w:val="center"/>
          </w:tcPr>
          <w:p>
            <w:r/>
            <w:r>
              <w:rPr>
                <w:rFonts w:ascii="Arial" w:hAnsi="Arial"/>
                <w:b w:val="0"/>
                <w:sz w:val="18"/>
              </w:rPr>
              <w:t>pending_event_count</w:t>
            </w:r>
          </w:p>
        </w:tc>
        <w:tc>
          <w:tcPr>
            <w:tcW w:type="dxa" w:w="5945"/>
            <w:vAlign w:val="center"/>
          </w:tcPr>
          <w:p>
            <w:r/>
            <w:r>
              <w:rPr>
                <w:rFonts w:ascii="Arial" w:hAnsi="Arial"/>
                <w:b w:val="0"/>
                <w:sz w:val="18"/>
              </w:rPr>
              <w:t>Detect backlog.</w:t>
            </w:r>
          </w:p>
        </w:tc>
      </w:tr>
      <w:tr>
        <w:tc>
          <w:tcPr>
            <w:tcW w:type="dxa" w:w="4135"/>
            <w:vAlign w:val="center"/>
          </w:tcPr>
          <w:p>
            <w:r/>
            <w:r>
              <w:rPr>
                <w:rFonts w:ascii="Arial" w:hAnsi="Arial"/>
                <w:b w:val="0"/>
                <w:sz w:val="18"/>
              </w:rPr>
              <w:t>oldest_pending_event_age</w:t>
            </w:r>
          </w:p>
        </w:tc>
        <w:tc>
          <w:tcPr>
            <w:tcW w:type="dxa" w:w="5945"/>
            <w:vAlign w:val="center"/>
          </w:tcPr>
          <w:p>
            <w:r/>
            <w:r>
              <w:rPr>
                <w:rFonts w:ascii="Arial" w:hAnsi="Arial"/>
                <w:b w:val="0"/>
                <w:sz w:val="18"/>
              </w:rPr>
              <w:t>Detect stuck dispatcher.</w:t>
            </w:r>
          </w:p>
        </w:tc>
      </w:tr>
      <w:tr>
        <w:tc>
          <w:tcPr>
            <w:tcW w:type="dxa" w:w="4135"/>
            <w:vAlign w:val="center"/>
          </w:tcPr>
          <w:p>
            <w:r/>
            <w:r>
              <w:rPr>
                <w:rFonts w:ascii="Arial" w:hAnsi="Arial"/>
                <w:b w:val="0"/>
                <w:sz w:val="18"/>
              </w:rPr>
              <w:t>retry_pending_count</w:t>
            </w:r>
          </w:p>
        </w:tc>
        <w:tc>
          <w:tcPr>
            <w:tcW w:type="dxa" w:w="5945"/>
            <w:vAlign w:val="center"/>
          </w:tcPr>
          <w:p>
            <w:r/>
            <w:r>
              <w:rPr>
                <w:rFonts w:ascii="Arial" w:hAnsi="Arial"/>
                <w:b w:val="0"/>
                <w:sz w:val="18"/>
              </w:rPr>
              <w:t>Detect transient failure load.</w:t>
            </w:r>
          </w:p>
        </w:tc>
      </w:tr>
      <w:tr>
        <w:tc>
          <w:tcPr>
            <w:tcW w:type="dxa" w:w="4135"/>
            <w:vAlign w:val="center"/>
          </w:tcPr>
          <w:p>
            <w:r/>
            <w:r>
              <w:rPr>
                <w:rFonts w:ascii="Arial" w:hAnsi="Arial"/>
                <w:b w:val="0"/>
                <w:sz w:val="18"/>
              </w:rPr>
              <w:t>dead_letter_count</w:t>
            </w:r>
          </w:p>
        </w:tc>
        <w:tc>
          <w:tcPr>
            <w:tcW w:type="dxa" w:w="5945"/>
            <w:vAlign w:val="center"/>
          </w:tcPr>
          <w:p>
            <w:r/>
            <w:r>
              <w:rPr>
                <w:rFonts w:ascii="Arial" w:hAnsi="Arial"/>
                <w:b w:val="0"/>
                <w:sz w:val="18"/>
              </w:rPr>
              <w:t>Detect unrecovered failures.</w:t>
            </w:r>
          </w:p>
        </w:tc>
      </w:tr>
      <w:tr>
        <w:tc>
          <w:tcPr>
            <w:tcW w:type="dxa" w:w="4135"/>
            <w:vAlign w:val="center"/>
          </w:tcPr>
          <w:p>
            <w:r/>
            <w:r>
              <w:rPr>
                <w:rFonts w:ascii="Arial" w:hAnsi="Arial"/>
                <w:b w:val="0"/>
                <w:sz w:val="18"/>
              </w:rPr>
              <w:t>event_processing_latency_ms</w:t>
            </w:r>
          </w:p>
        </w:tc>
        <w:tc>
          <w:tcPr>
            <w:tcW w:type="dxa" w:w="5945"/>
            <w:vAlign w:val="center"/>
          </w:tcPr>
          <w:p>
            <w:r/>
            <w:r>
              <w:rPr>
                <w:rFonts w:ascii="Arial" w:hAnsi="Arial"/>
                <w:b w:val="0"/>
                <w:sz w:val="18"/>
              </w:rPr>
              <w:t>Measure worker performance.</w:t>
            </w:r>
          </w:p>
        </w:tc>
      </w:tr>
      <w:tr>
        <w:tc>
          <w:tcPr>
            <w:tcW w:type="dxa" w:w="4135"/>
            <w:vAlign w:val="center"/>
          </w:tcPr>
          <w:p>
            <w:r/>
            <w:r>
              <w:rPr>
                <w:rFonts w:ascii="Arial" w:hAnsi="Arial"/>
                <w:b w:val="0"/>
                <w:sz w:val="18"/>
              </w:rPr>
              <w:t>event_success_rate</w:t>
            </w:r>
          </w:p>
        </w:tc>
        <w:tc>
          <w:tcPr>
            <w:tcW w:type="dxa" w:w="5945"/>
            <w:vAlign w:val="center"/>
          </w:tcPr>
          <w:p>
            <w:r/>
            <w:r>
              <w:rPr>
                <w:rFonts w:ascii="Arial" w:hAnsi="Arial"/>
                <w:b w:val="0"/>
                <w:sz w:val="18"/>
              </w:rPr>
              <w:t>Detect handler regressions.</w:t>
            </w:r>
          </w:p>
        </w:tc>
      </w:tr>
      <w:tr>
        <w:tc>
          <w:tcPr>
            <w:tcW w:type="dxa" w:w="4135"/>
            <w:vAlign w:val="center"/>
          </w:tcPr>
          <w:p>
            <w:r/>
            <w:r>
              <w:rPr>
                <w:rFonts w:ascii="Arial" w:hAnsi="Arial"/>
                <w:b w:val="0"/>
                <w:sz w:val="18"/>
              </w:rPr>
              <w:t>duplicate_noop_count</w:t>
            </w:r>
          </w:p>
        </w:tc>
        <w:tc>
          <w:tcPr>
            <w:tcW w:type="dxa" w:w="5945"/>
            <w:vAlign w:val="center"/>
          </w:tcPr>
          <w:p>
            <w:r/>
            <w:r>
              <w:rPr>
                <w:rFonts w:ascii="Arial" w:hAnsi="Arial"/>
                <w:b w:val="0"/>
                <w:sz w:val="18"/>
              </w:rPr>
              <w:t>Detect duplicate producer/worker issues.</w:t>
            </w:r>
          </w:p>
        </w:tc>
      </w:tr>
      <w:tr>
        <w:tc>
          <w:tcPr>
            <w:tcW w:type="dxa" w:w="4135"/>
            <w:vAlign w:val="center"/>
          </w:tcPr>
          <w:p>
            <w:r/>
            <w:r>
              <w:rPr>
                <w:rFonts w:ascii="Arial" w:hAnsi="Arial"/>
                <w:b w:val="0"/>
                <w:sz w:val="18"/>
              </w:rPr>
              <w:t>projection_lag_state_versions</w:t>
            </w:r>
          </w:p>
        </w:tc>
        <w:tc>
          <w:tcPr>
            <w:tcW w:type="dxa" w:w="5945"/>
            <w:vAlign w:val="center"/>
          </w:tcPr>
          <w:p>
            <w:r/>
            <w:r>
              <w:rPr>
                <w:rFonts w:ascii="Arial" w:hAnsi="Arial"/>
                <w:b w:val="0"/>
                <w:sz w:val="18"/>
              </w:rPr>
              <w:t>Detect stale frontend projections.</w:t>
            </w:r>
          </w:p>
        </w:tc>
      </w:tr>
    </w:tbl>
    <w:p/>
    <w:p>
      <w:pPr>
        <w:pStyle w:val="Heading1"/>
      </w:pPr>
      <w:r>
        <w:t>24. System Health Rules</w:t>
      </w:r>
    </w:p>
    <w:tbl>
      <w:tblPr>
        <w:tblStyle w:val="TableGrid"/>
        <w:tblW w:type="auto" w:w="0"/>
        <w:jc w:val="left"/>
        <w:tblLook w:firstColumn="1" w:firstRow="1" w:lastColumn="0" w:lastRow="0" w:noHBand="0" w:noVBand="1" w:val="04A0"/>
      </w:tblPr>
      <w:tblGrid>
        <w:gridCol w:w="3360"/>
        <w:gridCol w:w="3360"/>
        <w:gridCol w:w="3360"/>
      </w:tblGrid>
      <w:tr>
        <w:tc>
          <w:tcPr>
            <w:tcW w:type="dxa" w:w="4265"/>
            <w:vAlign w:val="center"/>
            <w:shd w:fill="EAF1F7"/>
          </w:tcPr>
          <w:p>
            <w:r/>
            <w:r>
              <w:rPr>
                <w:rFonts w:ascii="Arial" w:hAnsi="Arial"/>
                <w:b/>
                <w:sz w:val="18"/>
              </w:rPr>
              <w:t>Health Trigger</w:t>
            </w:r>
          </w:p>
        </w:tc>
        <w:tc>
          <w:tcPr>
            <w:tcW w:type="dxa" w:w="1292"/>
            <w:vAlign w:val="center"/>
            <w:shd w:fill="EAF1F7"/>
          </w:tcPr>
          <w:p>
            <w:r/>
            <w:r>
              <w:rPr>
                <w:rFonts w:ascii="Arial" w:hAnsi="Arial"/>
                <w:b/>
                <w:sz w:val="18"/>
              </w:rPr>
              <w:t>Severity</w:t>
            </w:r>
          </w:p>
        </w:tc>
        <w:tc>
          <w:tcPr>
            <w:tcW w:type="dxa" w:w="4523"/>
            <w:vAlign w:val="center"/>
            <w:shd w:fill="EAF1F7"/>
          </w:tcPr>
          <w:p>
            <w:r/>
            <w:r>
              <w:rPr>
                <w:rFonts w:ascii="Arial" w:hAnsi="Arial"/>
                <w:b/>
                <w:sz w:val="18"/>
              </w:rPr>
              <w:t>Required Action</w:t>
            </w:r>
          </w:p>
        </w:tc>
      </w:tr>
      <w:tr>
        <w:tc>
          <w:tcPr>
            <w:tcW w:type="dxa" w:w="4265"/>
            <w:vAlign w:val="center"/>
          </w:tcPr>
          <w:p>
            <w:r/>
            <w:r>
              <w:rPr>
                <w:rFonts w:ascii="Arial" w:hAnsi="Arial"/>
                <w:b w:val="0"/>
                <w:sz w:val="18"/>
              </w:rPr>
              <w:t>Oldest pending event exceeds threshold</w:t>
            </w:r>
          </w:p>
        </w:tc>
        <w:tc>
          <w:tcPr>
            <w:tcW w:type="dxa" w:w="1292"/>
            <w:vAlign w:val="center"/>
          </w:tcPr>
          <w:p>
            <w:r/>
            <w:r>
              <w:rPr>
                <w:rFonts w:ascii="Arial" w:hAnsi="Arial"/>
                <w:b w:val="0"/>
                <w:sz w:val="18"/>
              </w:rPr>
              <w:t>WARN</w:t>
            </w:r>
          </w:p>
        </w:tc>
        <w:tc>
          <w:tcPr>
            <w:tcW w:type="dxa" w:w="4523"/>
            <w:vAlign w:val="center"/>
          </w:tcPr>
          <w:p>
            <w:r/>
            <w:r>
              <w:rPr>
                <w:rFonts w:ascii="Arial" w:hAnsi="Arial"/>
                <w:b w:val="0"/>
                <w:sz w:val="18"/>
              </w:rPr>
              <w:t>Inspect dispatcher/worker.</w:t>
            </w:r>
          </w:p>
        </w:tc>
      </w:tr>
      <w:tr>
        <w:tc>
          <w:tcPr>
            <w:tcW w:type="dxa" w:w="4265"/>
            <w:vAlign w:val="center"/>
          </w:tcPr>
          <w:p>
            <w:r/>
            <w:r>
              <w:rPr>
                <w:rFonts w:ascii="Arial" w:hAnsi="Arial"/>
                <w:b w:val="0"/>
                <w:sz w:val="18"/>
              </w:rPr>
              <w:t>Critical event pending too long</w:t>
            </w:r>
          </w:p>
        </w:tc>
        <w:tc>
          <w:tcPr>
            <w:tcW w:type="dxa" w:w="1292"/>
            <w:vAlign w:val="center"/>
          </w:tcPr>
          <w:p>
            <w:r/>
            <w:r>
              <w:rPr>
                <w:rFonts w:ascii="Arial" w:hAnsi="Arial"/>
                <w:b w:val="0"/>
                <w:sz w:val="18"/>
              </w:rPr>
              <w:t>ERROR</w:t>
            </w:r>
          </w:p>
        </w:tc>
        <w:tc>
          <w:tcPr>
            <w:tcW w:type="dxa" w:w="4523"/>
            <w:vAlign w:val="center"/>
          </w:tcPr>
          <w:p>
            <w:r/>
            <w:r>
              <w:rPr>
                <w:rFonts w:ascii="Arial" w:hAnsi="Arial"/>
                <w:b w:val="0"/>
                <w:sz w:val="18"/>
              </w:rPr>
              <w:t>Escalate health alert.</w:t>
            </w:r>
          </w:p>
        </w:tc>
      </w:tr>
      <w:tr>
        <w:tc>
          <w:tcPr>
            <w:tcW w:type="dxa" w:w="4265"/>
            <w:vAlign w:val="center"/>
          </w:tcPr>
          <w:p>
            <w:r/>
            <w:r>
              <w:rPr>
                <w:rFonts w:ascii="Arial" w:hAnsi="Arial"/>
                <w:b w:val="0"/>
                <w:sz w:val="18"/>
              </w:rPr>
              <w:t>Dead-letter event blocks active execution loop</w:t>
            </w:r>
          </w:p>
        </w:tc>
        <w:tc>
          <w:tcPr>
            <w:tcW w:type="dxa" w:w="1292"/>
            <w:vAlign w:val="center"/>
          </w:tcPr>
          <w:p>
            <w:r/>
            <w:r>
              <w:rPr>
                <w:rFonts w:ascii="Arial" w:hAnsi="Arial"/>
                <w:b w:val="0"/>
                <w:sz w:val="18"/>
              </w:rPr>
              <w:t>ERROR</w:t>
            </w:r>
          </w:p>
        </w:tc>
        <w:tc>
          <w:tcPr>
            <w:tcW w:type="dxa" w:w="4523"/>
            <w:vAlign w:val="center"/>
          </w:tcPr>
          <w:p>
            <w:r/>
            <w:r>
              <w:rPr>
                <w:rFonts w:ascii="Arial" w:hAnsi="Arial"/>
                <w:b w:val="0"/>
                <w:sz w:val="18"/>
              </w:rPr>
              <w:t>Create repair task/admin alert.</w:t>
            </w:r>
          </w:p>
        </w:tc>
      </w:tr>
      <w:tr>
        <w:tc>
          <w:tcPr>
            <w:tcW w:type="dxa" w:w="4265"/>
            <w:vAlign w:val="center"/>
          </w:tcPr>
          <w:p>
            <w:r/>
            <w:r>
              <w:rPr>
                <w:rFonts w:ascii="Arial" w:hAnsi="Arial"/>
                <w:b w:val="0"/>
                <w:sz w:val="18"/>
              </w:rPr>
              <w:t>Retry rate spikes</w:t>
            </w:r>
          </w:p>
        </w:tc>
        <w:tc>
          <w:tcPr>
            <w:tcW w:type="dxa" w:w="1292"/>
            <w:vAlign w:val="center"/>
          </w:tcPr>
          <w:p>
            <w:r/>
            <w:r>
              <w:rPr>
                <w:rFonts w:ascii="Arial" w:hAnsi="Arial"/>
                <w:b w:val="0"/>
                <w:sz w:val="18"/>
              </w:rPr>
              <w:t>WARN</w:t>
            </w:r>
          </w:p>
        </w:tc>
        <w:tc>
          <w:tcPr>
            <w:tcW w:type="dxa" w:w="4523"/>
            <w:vAlign w:val="center"/>
          </w:tcPr>
          <w:p>
            <w:r/>
            <w:r>
              <w:rPr>
                <w:rFonts w:ascii="Arial" w:hAnsi="Arial"/>
                <w:b w:val="0"/>
                <w:sz w:val="18"/>
              </w:rPr>
              <w:t>Inspect dependency/provider/db failures.</w:t>
            </w:r>
          </w:p>
        </w:tc>
      </w:tr>
      <w:tr>
        <w:tc>
          <w:tcPr>
            <w:tcW w:type="dxa" w:w="4265"/>
            <w:vAlign w:val="center"/>
          </w:tcPr>
          <w:p>
            <w:r/>
            <w:r>
              <w:rPr>
                <w:rFonts w:ascii="Arial" w:hAnsi="Arial"/>
                <w:b w:val="0"/>
                <w:sz w:val="18"/>
              </w:rPr>
              <w:t>EventLog missing for processed event</w:t>
            </w:r>
          </w:p>
        </w:tc>
        <w:tc>
          <w:tcPr>
            <w:tcW w:type="dxa" w:w="1292"/>
            <w:vAlign w:val="center"/>
          </w:tcPr>
          <w:p>
            <w:r/>
            <w:r>
              <w:rPr>
                <w:rFonts w:ascii="Arial" w:hAnsi="Arial"/>
                <w:b w:val="0"/>
                <w:sz w:val="18"/>
              </w:rPr>
              <w:t>ERROR</w:t>
            </w:r>
          </w:p>
        </w:tc>
        <w:tc>
          <w:tcPr>
            <w:tcW w:type="dxa" w:w="4523"/>
            <w:vAlign w:val="center"/>
          </w:tcPr>
          <w:p>
            <w:r/>
            <w:r>
              <w:rPr>
                <w:rFonts w:ascii="Arial" w:hAnsi="Arial"/>
                <w:b w:val="0"/>
                <w:sz w:val="18"/>
              </w:rPr>
              <w:t>Audit/repair event logging.</w:t>
            </w:r>
          </w:p>
        </w:tc>
      </w:tr>
      <w:tr>
        <w:tc>
          <w:tcPr>
            <w:tcW w:type="dxa" w:w="4265"/>
            <w:vAlign w:val="center"/>
          </w:tcPr>
          <w:p>
            <w:r/>
            <w:r>
              <w:rPr>
                <w:rFonts w:ascii="Arial" w:hAnsi="Arial"/>
                <w:b w:val="0"/>
                <w:sz w:val="18"/>
              </w:rPr>
              <w:t>Dispatcher not running</w:t>
            </w:r>
          </w:p>
        </w:tc>
        <w:tc>
          <w:tcPr>
            <w:tcW w:type="dxa" w:w="1292"/>
            <w:vAlign w:val="center"/>
          </w:tcPr>
          <w:p>
            <w:r/>
            <w:r>
              <w:rPr>
                <w:rFonts w:ascii="Arial" w:hAnsi="Arial"/>
                <w:b w:val="0"/>
                <w:sz w:val="18"/>
              </w:rPr>
              <w:t>ERROR</w:t>
            </w:r>
          </w:p>
        </w:tc>
        <w:tc>
          <w:tcPr>
            <w:tcW w:type="dxa" w:w="4523"/>
            <w:vAlign w:val="center"/>
          </w:tcPr>
          <w:p>
            <w:r/>
            <w:r>
              <w:rPr>
                <w:rFonts w:ascii="Arial" w:hAnsi="Arial"/>
                <w:b w:val="0"/>
                <w:sz w:val="18"/>
              </w:rPr>
              <w:t>System health degraded.</w:t>
            </w:r>
          </w:p>
        </w:tc>
      </w:tr>
      <w:tr>
        <w:tc>
          <w:tcPr>
            <w:tcW w:type="dxa" w:w="4265"/>
            <w:vAlign w:val="center"/>
          </w:tcPr>
          <w:p>
            <w:r/>
            <w:r>
              <w:rPr>
                <w:rFonts w:ascii="Arial" w:hAnsi="Arial"/>
                <w:b w:val="0"/>
                <w:sz w:val="18"/>
              </w:rPr>
              <w:t>Projection events lag behind state</w:t>
            </w:r>
          </w:p>
        </w:tc>
        <w:tc>
          <w:tcPr>
            <w:tcW w:type="dxa" w:w="1292"/>
            <w:vAlign w:val="center"/>
          </w:tcPr>
          <w:p>
            <w:r/>
            <w:r>
              <w:rPr>
                <w:rFonts w:ascii="Arial" w:hAnsi="Arial"/>
                <w:b w:val="0"/>
                <w:sz w:val="18"/>
              </w:rPr>
              <w:t>WARN</w:t>
            </w:r>
          </w:p>
        </w:tc>
        <w:tc>
          <w:tcPr>
            <w:tcW w:type="dxa" w:w="4523"/>
            <w:vAlign w:val="center"/>
          </w:tcPr>
          <w:p>
            <w:r/>
            <w:r>
              <w:rPr>
                <w:rFonts w:ascii="Arial" w:hAnsi="Arial"/>
                <w:b w:val="0"/>
                <w:sz w:val="18"/>
              </w:rPr>
              <w:t>Refresh projection worker.</w:t>
            </w:r>
          </w:p>
        </w:tc>
      </w:tr>
    </w:tbl>
    <w:p/>
    <w:p>
      <w:pPr>
        <w:pStyle w:val="Heading1"/>
      </w:pPr>
      <w:r>
        <w:t>25. Security Rules</w:t>
      </w:r>
    </w:p>
    <w:p>
      <w:pPr>
        <w:pStyle w:val="ListBullet"/>
      </w:pPr>
      <w:r>
        <w:t>Only internal trusted routes/workers may create system events directly.</w:t>
      </w:r>
    </w:p>
    <w:p>
      <w:pPr>
        <w:pStyle w:val="ListBullet"/>
      </w:pPr>
      <w:r>
        <w:t>User-facing APIs request actions; they do not enqueue arbitrary event types.</w:t>
      </w:r>
    </w:p>
    <w:p>
      <w:pPr>
        <w:pStyle w:val="ListBullet"/>
      </w:pPr>
      <w:r>
        <w:t>Event payloads must be sanitized and bounded.</w:t>
      </w:r>
    </w:p>
    <w:p>
      <w:pPr>
        <w:pStyle w:val="ListBullet"/>
      </w:pPr>
      <w:r>
        <w:t>Dead-letter replay requires internal/admin authorization.</w:t>
      </w:r>
    </w:p>
    <w:p>
      <w:pPr>
        <w:pStyle w:val="ListBullet"/>
      </w:pPr>
      <w:r>
        <w:t>Permission failures must not be replayed blindly.</w:t>
      </w:r>
    </w:p>
    <w:p>
      <w:pPr>
        <w:pStyle w:val="ListBullet"/>
      </w:pPr>
      <w:r>
        <w:t>Events must not store secrets, API keys, provider credentials, or raw files.</w:t>
      </w:r>
    </w:p>
    <w:p>
      <w:pPr>
        <w:pStyle w:val="ListBullet"/>
      </w:pPr>
      <w:r>
        <w:t>Repair actions must be audited through EventLog/SystemHealthLog.</w:t>
      </w:r>
    </w:p>
    <w:p>
      <w:pPr>
        <w:pStyle w:val="Heading1"/>
      </w:pPr>
      <w:r>
        <w:t>26. Acceptance Criteria</w:t>
      </w:r>
    </w:p>
    <w:p>
      <w:pPr>
        <w:pStyle w:val="ListBullet"/>
      </w:pPr>
      <w:r>
        <w:t>Every critical state mutation writes an Event row in the same transaction.</w:t>
      </w:r>
    </w:p>
    <w:p>
      <w:pPr>
        <w:pStyle w:val="ListBullet"/>
      </w:pPr>
      <w:r>
        <w:t>Every event handler is idempotent.</w:t>
      </w:r>
    </w:p>
    <w:p>
      <w:pPr>
        <w:pStyle w:val="ListBullet"/>
      </w:pPr>
      <w:r>
        <w:t>Every processing attempt writes EventLog.</w:t>
      </w:r>
    </w:p>
    <w:p>
      <w:pPr>
        <w:pStyle w:val="ListBullet"/>
      </w:pPr>
      <w:r>
        <w:t>Retryable failures follow the retry policy.</w:t>
      </w:r>
    </w:p>
    <w:p>
      <w:pPr>
        <w:pStyle w:val="ListBullet"/>
      </w:pPr>
      <w:r>
        <w:t>Nonretryable or exhausted failures create DeadLetterEvent.</w:t>
      </w:r>
    </w:p>
    <w:p>
      <w:pPr>
        <w:pStyle w:val="ListBullet"/>
      </w:pPr>
      <w:r>
        <w:t>Dead-lettered events are diagnosable and repairable through controlled routes.</w:t>
      </w:r>
    </w:p>
    <w:p>
      <w:pPr>
        <w:pStyle w:val="ListBullet"/>
      </w:pPr>
      <w:r>
        <w:t>Dependent events do not continue after prerequisite dead-letter failure.</w:t>
      </w:r>
    </w:p>
    <w:p>
      <w:pPr>
        <w:pStyle w:val="ListBullet"/>
      </w:pPr>
      <w:r>
        <w:t>Event backlog, retry count, and dead-letter count are measurable.</w:t>
      </w:r>
    </w:p>
    <w:p>
      <w:pPr>
        <w:pStyle w:val="ListBullet"/>
      </w:pPr>
      <w:r>
        <w:t>The execution loop can resume after transient worker/provider/database failures.</w:t>
      </w:r>
    </w:p>
    <w:p>
      <w:pPr>
        <w:pStyle w:val="Heading1"/>
      </w:pPr>
      <w:r>
        <w:t>27. Test Scenarios</w:t>
      </w:r>
    </w:p>
    <w:tbl>
      <w:tblPr>
        <w:tblStyle w:val="TableGrid"/>
        <w:tblW w:type="auto" w:w="0"/>
        <w:jc w:val="left"/>
        <w:tblLook w:firstColumn="1" w:firstRow="1" w:lastColumn="0" w:lastRow="0" w:noHBand="0" w:noVBand="1" w:val="04A0"/>
      </w:tblPr>
      <w:tblGrid>
        <w:gridCol w:w="3360"/>
        <w:gridCol w:w="3360"/>
        <w:gridCol w:w="3360"/>
      </w:tblGrid>
      <w:tr>
        <w:tc>
          <w:tcPr>
            <w:tcW w:type="dxa" w:w="2585"/>
            <w:vAlign w:val="center"/>
            <w:shd w:fill="EAF1F7"/>
          </w:tcPr>
          <w:p>
            <w:r/>
            <w:r>
              <w:rPr>
                <w:rFonts w:ascii="Arial" w:hAnsi="Arial"/>
                <w:b/>
                <w:sz w:val="18"/>
              </w:rPr>
              <w:t>Test</w:t>
            </w:r>
          </w:p>
        </w:tc>
        <w:tc>
          <w:tcPr>
            <w:tcW w:type="dxa" w:w="4135"/>
            <w:vAlign w:val="center"/>
            <w:shd w:fill="EAF1F7"/>
          </w:tcPr>
          <w:p>
            <w:r/>
            <w:r>
              <w:rPr>
                <w:rFonts w:ascii="Arial" w:hAnsi="Arial"/>
                <w:b/>
                <w:sz w:val="18"/>
              </w:rPr>
              <w:t>Setup</w:t>
            </w:r>
          </w:p>
        </w:tc>
        <w:tc>
          <w:tcPr>
            <w:tcW w:type="dxa" w:w="3360"/>
            <w:vAlign w:val="center"/>
            <w:shd w:fill="EAF1F7"/>
          </w:tcPr>
          <w:p>
            <w:r/>
            <w:r>
              <w:rPr>
                <w:rFonts w:ascii="Arial" w:hAnsi="Arial"/>
                <w:b/>
                <w:sz w:val="18"/>
              </w:rPr>
              <w:t>Expected Result</w:t>
            </w:r>
          </w:p>
        </w:tc>
      </w:tr>
      <w:tr>
        <w:tc>
          <w:tcPr>
            <w:tcW w:type="dxa" w:w="2585"/>
            <w:vAlign w:val="center"/>
          </w:tcPr>
          <w:p>
            <w:r/>
            <w:r>
              <w:rPr>
                <w:rFonts w:ascii="Arial" w:hAnsi="Arial"/>
                <w:b w:val="0"/>
                <w:sz w:val="18"/>
              </w:rPr>
              <w:t>Outbox commit</w:t>
            </w:r>
          </w:p>
        </w:tc>
        <w:tc>
          <w:tcPr>
            <w:tcW w:type="dxa" w:w="4135"/>
            <w:vAlign w:val="center"/>
          </w:tcPr>
          <w:p>
            <w:r/>
            <w:r>
              <w:rPr>
                <w:rFonts w:ascii="Arial" w:hAnsi="Arial"/>
                <w:b w:val="0"/>
                <w:sz w:val="18"/>
              </w:rPr>
              <w:t>Feedback accepted in transaction.</w:t>
            </w:r>
          </w:p>
        </w:tc>
        <w:tc>
          <w:tcPr>
            <w:tcW w:type="dxa" w:w="3360"/>
            <w:vAlign w:val="center"/>
          </w:tcPr>
          <w:p>
            <w:r/>
            <w:r>
              <w:rPr>
                <w:rFonts w:ascii="Arial" w:hAnsi="Arial"/>
                <w:b w:val="0"/>
                <w:sz w:val="18"/>
              </w:rPr>
              <w:t>feedback_submitted event exists after commit.</w:t>
            </w:r>
          </w:p>
        </w:tc>
      </w:tr>
      <w:tr>
        <w:tc>
          <w:tcPr>
            <w:tcW w:type="dxa" w:w="2585"/>
            <w:vAlign w:val="center"/>
          </w:tcPr>
          <w:p>
            <w:r/>
            <w:r>
              <w:rPr>
                <w:rFonts w:ascii="Arial" w:hAnsi="Arial"/>
                <w:b w:val="0"/>
                <w:sz w:val="18"/>
              </w:rPr>
              <w:t>Worker success</w:t>
            </w:r>
          </w:p>
        </w:tc>
        <w:tc>
          <w:tcPr>
            <w:tcW w:type="dxa" w:w="4135"/>
            <w:vAlign w:val="center"/>
          </w:tcPr>
          <w:p>
            <w:r/>
            <w:r>
              <w:rPr>
                <w:rFonts w:ascii="Arial" w:hAnsi="Arial"/>
                <w:b w:val="0"/>
                <w:sz w:val="18"/>
              </w:rPr>
              <w:t>Pending signal event processed.</w:t>
            </w:r>
          </w:p>
        </w:tc>
        <w:tc>
          <w:tcPr>
            <w:tcW w:type="dxa" w:w="3360"/>
            <w:vAlign w:val="center"/>
          </w:tcPr>
          <w:p>
            <w:r/>
            <w:r>
              <w:rPr>
                <w:rFonts w:ascii="Arial" w:hAnsi="Arial"/>
                <w:b w:val="0"/>
                <w:sz w:val="18"/>
              </w:rPr>
              <w:t>Event marked PROCESSED and EventLog success written.</w:t>
            </w:r>
          </w:p>
        </w:tc>
      </w:tr>
      <w:tr>
        <w:tc>
          <w:tcPr>
            <w:tcW w:type="dxa" w:w="2585"/>
            <w:vAlign w:val="center"/>
          </w:tcPr>
          <w:p>
            <w:r/>
            <w:r>
              <w:rPr>
                <w:rFonts w:ascii="Arial" w:hAnsi="Arial"/>
                <w:b w:val="0"/>
                <w:sz w:val="18"/>
              </w:rPr>
              <w:t>Transient failure</w:t>
            </w:r>
          </w:p>
        </w:tc>
        <w:tc>
          <w:tcPr>
            <w:tcW w:type="dxa" w:w="4135"/>
            <w:vAlign w:val="center"/>
          </w:tcPr>
          <w:p>
            <w:r/>
            <w:r>
              <w:rPr>
                <w:rFonts w:ascii="Arial" w:hAnsi="Arial"/>
                <w:b w:val="0"/>
                <w:sz w:val="18"/>
              </w:rPr>
              <w:t>Worker database timeout.</w:t>
            </w:r>
          </w:p>
        </w:tc>
        <w:tc>
          <w:tcPr>
            <w:tcW w:type="dxa" w:w="3360"/>
            <w:vAlign w:val="center"/>
          </w:tcPr>
          <w:p>
            <w:r/>
            <w:r>
              <w:rPr>
                <w:rFonts w:ascii="Arial" w:hAnsi="Arial"/>
                <w:b w:val="0"/>
                <w:sz w:val="18"/>
              </w:rPr>
              <w:t>Event RETRY_PENDING with runAfter.</w:t>
            </w:r>
          </w:p>
        </w:tc>
      </w:tr>
      <w:tr>
        <w:tc>
          <w:tcPr>
            <w:tcW w:type="dxa" w:w="2585"/>
            <w:vAlign w:val="center"/>
          </w:tcPr>
          <w:p>
            <w:r/>
            <w:r>
              <w:rPr>
                <w:rFonts w:ascii="Arial" w:hAnsi="Arial"/>
                <w:b w:val="0"/>
                <w:sz w:val="18"/>
              </w:rPr>
              <w:t>Max retries</w:t>
            </w:r>
          </w:p>
        </w:tc>
        <w:tc>
          <w:tcPr>
            <w:tcW w:type="dxa" w:w="4135"/>
            <w:vAlign w:val="center"/>
          </w:tcPr>
          <w:p>
            <w:r/>
            <w:r>
              <w:rPr>
                <w:rFonts w:ascii="Arial" w:hAnsi="Arial"/>
                <w:b w:val="0"/>
                <w:sz w:val="18"/>
              </w:rPr>
              <w:t>Event fails five attempts.</w:t>
            </w:r>
          </w:p>
        </w:tc>
        <w:tc>
          <w:tcPr>
            <w:tcW w:type="dxa" w:w="3360"/>
            <w:vAlign w:val="center"/>
          </w:tcPr>
          <w:p>
            <w:r/>
            <w:r>
              <w:rPr>
                <w:rFonts w:ascii="Arial" w:hAnsi="Arial"/>
                <w:b w:val="0"/>
                <w:sz w:val="18"/>
              </w:rPr>
              <w:t>DeadLetterEvent created.</w:t>
            </w:r>
          </w:p>
        </w:tc>
      </w:tr>
      <w:tr>
        <w:tc>
          <w:tcPr>
            <w:tcW w:type="dxa" w:w="2585"/>
            <w:vAlign w:val="center"/>
          </w:tcPr>
          <w:p>
            <w:r/>
            <w:r>
              <w:rPr>
                <w:rFonts w:ascii="Arial" w:hAnsi="Arial"/>
                <w:b w:val="0"/>
                <w:sz w:val="18"/>
              </w:rPr>
              <w:t>Duplicate event</w:t>
            </w:r>
          </w:p>
        </w:tc>
        <w:tc>
          <w:tcPr>
            <w:tcW w:type="dxa" w:w="4135"/>
            <w:vAlign w:val="center"/>
          </w:tcPr>
          <w:p>
            <w:r/>
            <w:r>
              <w:rPr>
                <w:rFonts w:ascii="Arial" w:hAnsi="Arial"/>
                <w:b w:val="0"/>
                <w:sz w:val="18"/>
              </w:rPr>
              <w:t>Same idempotency key processed twice.</w:t>
            </w:r>
          </w:p>
        </w:tc>
        <w:tc>
          <w:tcPr>
            <w:tcW w:type="dxa" w:w="3360"/>
            <w:vAlign w:val="center"/>
          </w:tcPr>
          <w:p>
            <w:r/>
            <w:r>
              <w:rPr>
                <w:rFonts w:ascii="Arial" w:hAnsi="Arial"/>
                <w:b w:val="0"/>
                <w:sz w:val="18"/>
              </w:rPr>
              <w:t>Second attempt NOOP_DUPLICATE.</w:t>
            </w:r>
          </w:p>
        </w:tc>
      </w:tr>
      <w:tr>
        <w:tc>
          <w:tcPr>
            <w:tcW w:type="dxa" w:w="2585"/>
            <w:vAlign w:val="center"/>
          </w:tcPr>
          <w:p>
            <w:r/>
            <w:r>
              <w:rPr>
                <w:rFonts w:ascii="Arial" w:hAnsi="Arial"/>
                <w:b w:val="0"/>
                <w:sz w:val="18"/>
              </w:rPr>
              <w:t>Stale state</w:t>
            </w:r>
          </w:p>
        </w:tc>
        <w:tc>
          <w:tcPr>
            <w:tcW w:type="dxa" w:w="4135"/>
            <w:vAlign w:val="center"/>
          </w:tcPr>
          <w:p>
            <w:r/>
            <w:r>
              <w:rPr>
                <w:rFonts w:ascii="Arial" w:hAnsi="Arial"/>
                <w:b w:val="0"/>
                <w:sz w:val="18"/>
              </w:rPr>
              <w:t>Task event has old stateVersion.</w:t>
            </w:r>
          </w:p>
        </w:tc>
        <w:tc>
          <w:tcPr>
            <w:tcW w:type="dxa" w:w="3360"/>
            <w:vAlign w:val="center"/>
          </w:tcPr>
          <w:p>
            <w:r/>
            <w:r>
              <w:rPr>
                <w:rFonts w:ascii="Arial" w:hAnsi="Arial"/>
                <w:b w:val="0"/>
                <w:sz w:val="18"/>
              </w:rPr>
              <w:t>No blind retry; dead-letter or rebuild required.</w:t>
            </w:r>
          </w:p>
        </w:tc>
      </w:tr>
      <w:tr>
        <w:tc>
          <w:tcPr>
            <w:tcW w:type="dxa" w:w="2585"/>
            <w:vAlign w:val="center"/>
          </w:tcPr>
          <w:p>
            <w:r/>
            <w:r>
              <w:rPr>
                <w:rFonts w:ascii="Arial" w:hAnsi="Arial"/>
                <w:b w:val="0"/>
                <w:sz w:val="18"/>
              </w:rPr>
              <w:t>Claim timeout</w:t>
            </w:r>
          </w:p>
        </w:tc>
        <w:tc>
          <w:tcPr>
            <w:tcW w:type="dxa" w:w="4135"/>
            <w:vAlign w:val="center"/>
          </w:tcPr>
          <w:p>
            <w:r/>
            <w:r>
              <w:rPr>
                <w:rFonts w:ascii="Arial" w:hAnsi="Arial"/>
                <w:b w:val="0"/>
                <w:sz w:val="18"/>
              </w:rPr>
              <w:t>Worker crashes after claiming.</w:t>
            </w:r>
          </w:p>
        </w:tc>
        <w:tc>
          <w:tcPr>
            <w:tcW w:type="dxa" w:w="3360"/>
            <w:vAlign w:val="center"/>
          </w:tcPr>
          <w:p>
            <w:r/>
            <w:r>
              <w:rPr>
                <w:rFonts w:ascii="Arial" w:hAnsi="Arial"/>
                <w:b w:val="0"/>
                <w:sz w:val="18"/>
              </w:rPr>
              <w:t>Event returns to retry path.</w:t>
            </w:r>
          </w:p>
        </w:tc>
      </w:tr>
      <w:tr>
        <w:tc>
          <w:tcPr>
            <w:tcW w:type="dxa" w:w="2585"/>
            <w:vAlign w:val="center"/>
          </w:tcPr>
          <w:p>
            <w:r/>
            <w:r>
              <w:rPr>
                <w:rFonts w:ascii="Arial" w:hAnsi="Arial"/>
                <w:b w:val="0"/>
                <w:sz w:val="18"/>
              </w:rPr>
              <w:t>Replay</w:t>
            </w:r>
          </w:p>
        </w:tc>
        <w:tc>
          <w:tcPr>
            <w:tcW w:type="dxa" w:w="4135"/>
            <w:vAlign w:val="center"/>
          </w:tcPr>
          <w:p>
            <w:r/>
            <w:r>
              <w:rPr>
                <w:rFonts w:ascii="Arial" w:hAnsi="Arial"/>
                <w:b w:val="0"/>
                <w:sz w:val="18"/>
              </w:rPr>
              <w:t>Dead-lettered transient failure repaired.</w:t>
            </w:r>
          </w:p>
        </w:tc>
        <w:tc>
          <w:tcPr>
            <w:tcW w:type="dxa" w:w="3360"/>
            <w:vAlign w:val="center"/>
          </w:tcPr>
          <w:p>
            <w:r/>
            <w:r>
              <w:rPr>
                <w:rFonts w:ascii="Arial" w:hAnsi="Arial"/>
                <w:b w:val="0"/>
                <w:sz w:val="18"/>
              </w:rPr>
              <w:t>Replay creates successful processing audit.</w:t>
            </w:r>
          </w:p>
        </w:tc>
      </w:tr>
      <w:tr>
        <w:tc>
          <w:tcPr>
            <w:tcW w:type="dxa" w:w="2585"/>
            <w:vAlign w:val="center"/>
          </w:tcPr>
          <w:p>
            <w:r/>
            <w:r>
              <w:rPr>
                <w:rFonts w:ascii="Arial" w:hAnsi="Arial"/>
                <w:b w:val="0"/>
                <w:sz w:val="18"/>
              </w:rPr>
              <w:t>Dependent block</w:t>
            </w:r>
          </w:p>
        </w:tc>
        <w:tc>
          <w:tcPr>
            <w:tcW w:type="dxa" w:w="4135"/>
            <w:vAlign w:val="center"/>
          </w:tcPr>
          <w:p>
            <w:r/>
            <w:r>
              <w:rPr>
                <w:rFonts w:ascii="Arial" w:hAnsi="Arial"/>
                <w:b w:val="0"/>
                <w:sz w:val="18"/>
              </w:rPr>
              <w:t>Condition event dead-lettered.</w:t>
            </w:r>
          </w:p>
        </w:tc>
        <w:tc>
          <w:tcPr>
            <w:tcW w:type="dxa" w:w="3360"/>
            <w:vAlign w:val="center"/>
          </w:tcPr>
          <w:p>
            <w:r/>
            <w:r>
              <w:rPr>
                <w:rFonts w:ascii="Arial" w:hAnsi="Arial"/>
                <w:b w:val="0"/>
                <w:sz w:val="18"/>
              </w:rPr>
              <w:t>Control/task events do not run from missing prerequisite.</w:t>
            </w:r>
          </w:p>
        </w:tc>
      </w:tr>
    </w:tbl>
    <w:p/>
    <w:p>
      <w:pPr>
        <w:pStyle w:val="Heading1"/>
      </w:pPr>
      <w:r>
        <w:t>28. Implementation Checklist</w:t>
      </w:r>
    </w:p>
    <w:p>
      <w:pPr>
        <w:pStyle w:val="ListNumber"/>
      </w:pPr>
      <w:r>
        <w:t>Implement Event table producer helper/outbox writer.</w:t>
      </w:r>
    </w:p>
    <w:p>
      <w:pPr>
        <w:pStyle w:val="ListNumber"/>
      </w:pPr>
      <w:r>
        <w:t>Implement EventDispatcher claim loop.</w:t>
      </w:r>
    </w:p>
    <w:p>
      <w:pPr>
        <w:pStyle w:val="ListNumber"/>
      </w:pPr>
      <w:r>
        <w:t>Implement worker registry and route events by type.</w:t>
      </w:r>
    </w:p>
    <w:p>
      <w:pPr>
        <w:pStyle w:val="ListNumber"/>
      </w:pPr>
      <w:r>
        <w:t>Implement EventLog writer for every attempt.</w:t>
      </w:r>
    </w:p>
    <w:p>
      <w:pPr>
        <w:pStyle w:val="ListNumber"/>
      </w:pPr>
      <w:r>
        <w:t>Implement retry policy and runAfter scheduling.</w:t>
      </w:r>
    </w:p>
    <w:p>
      <w:pPr>
        <w:pStyle w:val="ListNumber"/>
      </w:pPr>
      <w:r>
        <w:t>Implement idempotency checks in every handler.</w:t>
      </w:r>
    </w:p>
    <w:p>
      <w:pPr>
        <w:pStyle w:val="ListNumber"/>
      </w:pPr>
      <w:r>
        <w:t>Implement DeadLetterEvent creation.</w:t>
      </w:r>
    </w:p>
    <w:p>
      <w:pPr>
        <w:pStyle w:val="ListNumber"/>
      </w:pPr>
      <w:r>
        <w:t>Implement dead-letter replay/resolve internal routes.</w:t>
      </w:r>
    </w:p>
    <w:p>
      <w:pPr>
        <w:pStyle w:val="ListNumber"/>
      </w:pPr>
      <w:r>
        <w:t>Wire event creation into feedback, signal, condition, control, task, guarantee, inactivity, state, and Bhudhi flows.</w:t>
      </w:r>
    </w:p>
    <w:p>
      <w:pPr>
        <w:pStyle w:val="ListNumber"/>
      </w:pPr>
      <w:r>
        <w:t>Add monitoring metrics and SystemHealthLog rules.</w:t>
      </w:r>
    </w:p>
    <w:p>
      <w:pPr>
        <w:pStyle w:val="ListNumber"/>
      </w:pPr>
      <w:r>
        <w:t>Add tests for outbox, retries, duplicate events, dead letters, and replay.</w:t>
      </w:r>
    </w:p>
    <w:p>
      <w:pPr>
        <w:pStyle w:val="Heading1"/>
      </w:pPr>
      <w:r>
        <w:t>29. Final Rule</w:t>
      </w:r>
    </w:p>
    <w:p>
      <w:r>
        <w:t>The Event System is the nervous system of Torgima. It carries execution truth from one engine to the next. The Dead Letter Queue is the containment chamber for failures that cannot be safely handled automatically. Together, they make the system durable: no lost events, no silent failures, no uncontrolled retries, and no broken execution loop hiding behind a successful API response.</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color w:val="646464"/>
        <w:sz w:val="16"/>
      </w:rPr>
      <w:t>TORGIMA Phase 1 Individual System | Document 16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3333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b w:val="0"/>
      <w:i/>
      <w:iCs/>
      <w:color w:val="66666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rPr>
      <w:rFonts w:ascii="Courier New" w:hAnsi="Courier New"/>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