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417"/>
        <w:tblW w:w="150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020"/>
        <w:gridCol w:w="6521"/>
      </w:tblGrid>
      <w:tr w:rsidR="005C738B" w:rsidRPr="005C738B" w:rsidTr="005C738B">
        <w:trPr>
          <w:trHeight w:val="492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5C738B" w:rsidRPr="005C738B" w:rsidRDefault="005C738B" w:rsidP="005C73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5C738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</w:t>
            </w:r>
            <w:r w:rsidRPr="005C738B"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  <w:t>POSITIVOS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</w:pPr>
            <w:r w:rsidRPr="005C738B"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  <w:t>NEGATIVOS</w:t>
            </w: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5C738B"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  <w:t>INTERNOS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</w:p>
        </w:tc>
        <w:tc>
          <w:tcPr>
            <w:tcW w:w="6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:rsidR="005C738B" w:rsidRPr="00CB1F8D" w:rsidRDefault="005C738B" w:rsidP="00CB1F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CB1F8D">
              <w:rPr>
                <w:rFonts w:ascii="Arial" w:eastAsia="Times New Roman" w:hAnsi="Arial" w:cs="Arial"/>
                <w:color w:val="000000"/>
                <w:lang w:eastAsia="es-EC"/>
              </w:rPr>
              <w:br/>
              <w:t xml:space="preserve"> </w:t>
            </w:r>
            <w:r w:rsidR="00CB1F8D" w:rsidRPr="00CB1F8D">
              <w:rPr>
                <w:rFonts w:ascii="Arial" w:eastAsia="Times New Roman" w:hAnsi="Arial" w:cs="Arial"/>
                <w:color w:val="000000"/>
                <w:lang w:eastAsia="es-EC"/>
              </w:rPr>
              <w:t xml:space="preserve">                                       </w:t>
            </w:r>
            <w:r w:rsidRPr="00CB1F8D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Fortalezas </w:t>
            </w:r>
            <w:r w:rsidRPr="00CB1F8D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br/>
            </w:r>
            <w:r w:rsidRPr="00CB1F8D">
              <w:rPr>
                <w:rFonts w:ascii="Arial" w:eastAsia="Times New Roman" w:hAnsi="Arial" w:cs="Arial"/>
                <w:color w:val="000000"/>
                <w:lang w:eastAsia="es-EC"/>
              </w:rPr>
              <w:br/>
              <w:t>1._ Contenido único y atractivo, ya que ofrecer simulaciones detalladas y realistas de viajes espaciales.</w:t>
            </w:r>
            <w:r w:rsidRPr="00CB1F8D">
              <w:rPr>
                <w:rFonts w:ascii="Arial" w:eastAsia="Times New Roman" w:hAnsi="Arial" w:cs="Arial"/>
                <w:color w:val="000000"/>
                <w:lang w:eastAsia="es-EC"/>
              </w:rPr>
              <w:br/>
              <w:t>2._ Posee Interactividad ya que permite a los usuarios interactuar con las simulaciones, mejorando la experiencia de aprendizaje.</w:t>
            </w:r>
            <w:r w:rsidRPr="00CB1F8D">
              <w:rPr>
                <w:rFonts w:ascii="Arial" w:eastAsia="Times New Roman" w:hAnsi="Arial" w:cs="Arial"/>
                <w:color w:val="000000"/>
                <w:lang w:eastAsia="es-EC"/>
              </w:rPr>
              <w:br/>
              <w:t>3._ Se posee un equipo adecuado de desarrollo y diseño especializado en tecnologías de simulación y gráficos.</w:t>
            </w:r>
            <w:r w:rsidRPr="00CB1F8D">
              <w:rPr>
                <w:rFonts w:ascii="Arial" w:eastAsia="Times New Roman" w:hAnsi="Arial" w:cs="Arial"/>
                <w:color w:val="000000"/>
                <w:lang w:eastAsia="es-EC"/>
              </w:rPr>
              <w:br/>
              <w:t>4._  Proveer materiales educativos complementarios que expliquen los conceptos científicos detrás de las simulaciones</w:t>
            </w:r>
            <w:r w:rsidR="00CB1F8D" w:rsidRPr="00CB1F8D"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  <w:r w:rsidRPr="00CB1F8D">
              <w:rPr>
                <w:rFonts w:ascii="Arial" w:eastAsia="Times New Roman" w:hAnsi="Arial" w:cs="Arial"/>
                <w:color w:val="000000"/>
                <w:lang w:eastAsia="es-EC"/>
              </w:rPr>
              <w:br/>
              <w:t>5._ La accesibilidad de la plataforma es fácil de usar y accesible al usuario.</w:t>
            </w:r>
          </w:p>
        </w:tc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:rsidR="005C738B" w:rsidRPr="005C738B" w:rsidRDefault="005C738B" w:rsidP="00CB1F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</w:r>
            <w:r w:rsidR="00CB1F8D" w:rsidRPr="00CB1F8D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                                        </w:t>
            </w:r>
            <w:r w:rsidRPr="005C738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Debilidades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1._ Los altos costos de desarrollo y mantenimiento asociados con el desarrollo y la actualización constante de las simulaciones.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2._ Se requiere de equipo especializado, altamente calificado en programación, diseño gráfico y ciencia espacial.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3._  La dependencia tecnológica, ya que mediante posibles problemas técnicos que podrían afectar la funcionalidad y la experiencia del usuario.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4._ La curva de aprendizaje, por la razón de que la complejidad de las simulaciones puede ser intimidante o estresante para los nuevos usuarios o para aquellos con menos conocimientos técnicos.</w:t>
            </w: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137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155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</w:pPr>
            <w:r w:rsidRPr="005C738B"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  <w:t>EXTERNOS</w:t>
            </w:r>
          </w:p>
        </w:tc>
        <w:tc>
          <w:tcPr>
            <w:tcW w:w="6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:rsidR="005C738B" w:rsidRPr="005C738B" w:rsidRDefault="005C738B" w:rsidP="00CB1F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 xml:space="preserve"> </w:t>
            </w:r>
            <w:r w:rsidR="00CB1F8D" w:rsidRPr="00CB1F8D">
              <w:rPr>
                <w:rFonts w:ascii="Arial" w:eastAsia="Times New Roman" w:hAnsi="Arial" w:cs="Arial"/>
                <w:color w:val="000000"/>
                <w:lang w:eastAsia="es-EC"/>
              </w:rPr>
              <w:t xml:space="preserve">                                    </w:t>
            </w:r>
            <w:r w:rsidRPr="005C738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Oportunidades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 xml:space="preserve"> 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1._ Aumento del interés en la exploración espacial,  aprovechando el creciente interés público y académico en la exploración espacia</w:t>
            </w:r>
            <w:r w:rsidR="00CB1F8D" w:rsidRPr="00CB1F8D">
              <w:rPr>
                <w:rFonts w:ascii="Arial" w:eastAsia="Times New Roman" w:hAnsi="Arial" w:cs="Arial"/>
                <w:color w:val="000000"/>
                <w:lang w:eastAsia="es-EC"/>
              </w:rPr>
              <w:t>l.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2._ Colaboraciones y asociaciones ya que mediante esto se puede establecer colaboraciones con instituciones educativas</w:t>
            </w:r>
            <w:r w:rsidR="00CB1F8D" w:rsidRPr="00CB1F8D">
              <w:rPr>
                <w:rFonts w:ascii="Arial" w:eastAsia="Times New Roman" w:hAnsi="Arial" w:cs="Arial"/>
                <w:color w:val="000000"/>
                <w:lang w:eastAsia="es-EC"/>
              </w:rPr>
              <w:t xml:space="preserve"> y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t xml:space="preserve"> agencias espaciale</w:t>
            </w:r>
            <w:r w:rsidR="00CB1F8D" w:rsidRPr="00CB1F8D">
              <w:rPr>
                <w:rFonts w:ascii="Arial" w:eastAsia="Times New Roman" w:hAnsi="Arial" w:cs="Arial"/>
                <w:color w:val="000000"/>
                <w:lang w:eastAsia="es-EC"/>
              </w:rPr>
              <w:t>s.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3._ Mediante las innovaciones tecnológicas se puede integrar nuevas tecnologías como la realidad virtual aumentada.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4._ La expansión del mercado, permitirá penetrar en mercados educativos y de entretenimiento, tanto en el ámbito local como global.</w:t>
            </w:r>
          </w:p>
        </w:tc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:rsidR="005C738B" w:rsidRPr="005C738B" w:rsidRDefault="005C738B" w:rsidP="00CB1F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</w:r>
            <w:r w:rsidR="00CB1F8D" w:rsidRPr="00CB1F8D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                                       </w:t>
            </w:r>
            <w:r w:rsidRPr="005C738B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Amenazas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1._ La competencia sería creciente, por la razón de que se daría nuevas apariciones de nuevas plataformas y tecnologías similares.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2._ Cambios en las preferencias del usuario por la evolución de las preferencias de los mismos hacia otros tipos de contenido o plataformas.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3._ Problemas de ciberseguridad</w:t>
            </w:r>
            <w:r w:rsidR="00B81F85">
              <w:rPr>
                <w:rFonts w:ascii="Arial" w:eastAsia="Times New Roman" w:hAnsi="Arial" w:cs="Arial"/>
                <w:color w:val="000000"/>
                <w:lang w:eastAsia="es-EC"/>
              </w:rPr>
              <w:t xml:space="preserve"> por los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r w:rsidR="00B81F85">
              <w:rPr>
                <w:rFonts w:ascii="Arial" w:eastAsia="Times New Roman" w:hAnsi="Arial" w:cs="Arial"/>
                <w:color w:val="000000"/>
                <w:lang w:eastAsia="es-EC"/>
              </w:rPr>
              <w:t>r</w:t>
            </w:r>
            <w:bookmarkStart w:id="0" w:name="_GoBack"/>
            <w:bookmarkEnd w:id="0"/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t>iesgos asociados con ataques cibernéticos que podrían comprometer la seguridad de la plataforma.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4._Reglas o legalidad por el motivo que podrían afectar el contenido.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br/>
              <w:t>5._ Falta de financiación generando dificultades continua</w:t>
            </w:r>
            <w:r w:rsidRPr="00CB1F8D">
              <w:rPr>
                <w:rFonts w:ascii="Arial" w:eastAsia="Times New Roman" w:hAnsi="Arial" w:cs="Arial"/>
                <w:color w:val="000000"/>
                <w:lang w:eastAsia="es-EC"/>
              </w:rPr>
              <w:t>s</w:t>
            </w:r>
            <w:r w:rsidRPr="005C738B">
              <w:rPr>
                <w:rFonts w:ascii="Arial" w:eastAsia="Times New Roman" w:hAnsi="Arial" w:cs="Arial"/>
                <w:color w:val="000000"/>
                <w:lang w:eastAsia="es-EC"/>
              </w:rPr>
              <w:t xml:space="preserve"> para el desarrollo y mantenimiento de la plataforma.</w:t>
            </w: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5C738B" w:rsidRPr="005C738B" w:rsidTr="005C738B">
        <w:trPr>
          <w:trHeight w:val="408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eastAsia="es-EC"/>
              </w:rPr>
            </w:pPr>
          </w:p>
        </w:tc>
        <w:tc>
          <w:tcPr>
            <w:tcW w:w="6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C738B" w:rsidRPr="005C738B" w:rsidRDefault="005C738B" w:rsidP="005C73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</w:tbl>
    <w:p w:rsidR="005C738B" w:rsidRPr="00CB1F8D" w:rsidRDefault="005C738B">
      <w:pPr>
        <w:rPr>
          <w:rFonts w:ascii="Arial" w:hAnsi="Arial" w:cs="Arial"/>
          <w:lang w:val="es-ES"/>
        </w:rPr>
      </w:pPr>
    </w:p>
    <w:sectPr w:rsidR="005C738B" w:rsidRPr="00CB1F8D" w:rsidSect="0005405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4BC" w:rsidRDefault="000114BC" w:rsidP="005C738B">
      <w:pPr>
        <w:spacing w:after="0" w:line="240" w:lineRule="auto"/>
      </w:pPr>
      <w:r>
        <w:separator/>
      </w:r>
    </w:p>
  </w:endnote>
  <w:endnote w:type="continuationSeparator" w:id="0">
    <w:p w:rsidR="000114BC" w:rsidRDefault="000114BC" w:rsidP="005C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4BC" w:rsidRDefault="000114BC" w:rsidP="005C738B">
      <w:pPr>
        <w:spacing w:after="0" w:line="240" w:lineRule="auto"/>
      </w:pPr>
      <w:r>
        <w:separator/>
      </w:r>
    </w:p>
  </w:footnote>
  <w:footnote w:type="continuationSeparator" w:id="0">
    <w:p w:rsidR="000114BC" w:rsidRDefault="000114BC" w:rsidP="005C7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5465"/>
    <w:multiLevelType w:val="hybridMultilevel"/>
    <w:tmpl w:val="BA085C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47266"/>
    <w:multiLevelType w:val="hybridMultilevel"/>
    <w:tmpl w:val="2A4E72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5385B"/>
    <w:multiLevelType w:val="hybridMultilevel"/>
    <w:tmpl w:val="80EEA4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155B2"/>
    <w:multiLevelType w:val="hybridMultilevel"/>
    <w:tmpl w:val="9C1EC1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5C"/>
    <w:rsid w:val="000114BC"/>
    <w:rsid w:val="0005405C"/>
    <w:rsid w:val="00594B3F"/>
    <w:rsid w:val="005C738B"/>
    <w:rsid w:val="0062584C"/>
    <w:rsid w:val="006B2614"/>
    <w:rsid w:val="00B81F85"/>
    <w:rsid w:val="00CB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EB0F"/>
  <w15:chartTrackingRefBased/>
  <w15:docId w15:val="{8DB7473D-CEFE-482D-8E3A-7E3E97CE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38B"/>
  </w:style>
  <w:style w:type="paragraph" w:styleId="Piedepgina">
    <w:name w:val="footer"/>
    <w:basedOn w:val="Normal"/>
    <w:link w:val="PiedepginaCar"/>
    <w:uiPriority w:val="99"/>
    <w:unhideWhenUsed/>
    <w:rsid w:val="005C7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38B"/>
  </w:style>
  <w:style w:type="paragraph" w:styleId="Prrafodelista">
    <w:name w:val="List Paragraph"/>
    <w:basedOn w:val="Normal"/>
    <w:uiPriority w:val="34"/>
    <w:qFormat/>
    <w:rsid w:val="00CB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KCristian</dc:creator>
  <cp:keywords/>
  <dc:description/>
  <cp:lastModifiedBy>KCristian</cp:lastModifiedBy>
  <cp:revision>2</cp:revision>
  <dcterms:created xsi:type="dcterms:W3CDTF">2024-08-04T10:02:00Z</dcterms:created>
  <dcterms:modified xsi:type="dcterms:W3CDTF">2024-08-04T10:02:00Z</dcterms:modified>
</cp:coreProperties>
</file>