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widowControl/>
        <w:jc w:val="center"/>
        <w:keepLines/>
        <w:spacing w:after="60"/>
      </w:pPr>
      <w:r>
        <w:t xml:space="preserve">Daniel Liu</w:t>
      </w:r>
    </w:p>
    <w:p>
      <w:pPr>
        <w:widowControl/>
        <w:jc w:val="center"/>
        <w:keepLines/>
        <w:spacing w:after="55"/>
      </w:pPr>
      <w:r>
        <w:t xml:space="preserve">daniel.liu@example.com | Philadelphia, PA | linkedin.com/in/danielliu</w:t>
      </w:r>
    </w:p>
    <w:p>
      <w:pPr>
        <w:pStyle w:val="Heading2"/>
        <w:widowControl/>
        <w:pBdr>
          <w:bottom w:val="single" w:sz="10" w:space="3" w:color="111111"/>
        </w:pBdr>
        <w:keepNext/>
        <w:keepLines/>
        <w:spacing w:before="110" w:after="45"/>
      </w:pPr>
      <w:r>
        <w:t xml:space="preserve">EDUCATION</w:t>
      </w:r>
    </w:p>
    <w:p>
      <w:pPr>
        <w:pStyle w:val="Heading3"/>
        <w:widowControl/>
        <w:keepNext/>
        <w:keepLines/>
      </w:pPr>
      <w:r>
        <w:t xml:space="preserve">University of Pennsylvania</w:t>
      </w:r>
    </w:p>
    <w:p>
      <w:pPr>
        <w:widowControl/>
        <w:spacing w:after="45" w:line="238" w:lineRule="auto"/>
      </w:pPr>
      <w:r>
        <w:t xml:space="preserve">B.A. in Economics, Minor in Statistics, expected May 2026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Relevant coursework: corporate finance, accounting, econometrics, statistics.</w:t>
      </w:r>
    </w:p>
    <w:p>
      <w:pPr>
        <w:pStyle w:val="Heading3"/>
        <w:widowControl/>
        <w:keepNext/>
        <w:keepLines/>
      </w:pPr>
      <w:r>
        <w:t xml:space="preserve">Shanghai High School International Division</w:t>
      </w:r>
    </w:p>
    <w:p>
      <w:pPr>
        <w:widowControl/>
        <w:spacing w:after="45" w:line="238" w:lineRule="auto"/>
      </w:pPr>
      <w:r>
        <w:t xml:space="preserve">International Baccalaureate Diploma, May 2022</w:t>
      </w:r>
    </w:p>
    <w:p>
      <w:pPr>
        <w:pStyle w:val="Heading2"/>
        <w:widowControl/>
        <w:pBdr>
          <w:bottom w:val="single" w:sz="10" w:space="3" w:color="111111"/>
        </w:pBdr>
        <w:keepNext/>
        <w:keepLines/>
        <w:spacing w:before="110" w:after="45"/>
      </w:pPr>
      <w:r>
        <w:t xml:space="preserve">EXPERIENCE</w:t>
      </w:r>
    </w:p>
    <w:p>
      <w:pPr>
        <w:pStyle w:val="Heading3"/>
        <w:widowControl/>
        <w:keepNext/>
        <w:keepLines/>
      </w:pPr>
      <w:r>
        <w:t xml:space="preserve">Investment Research Intern, Meridian Capital Advisors</w:t>
      </w:r>
    </w:p>
    <w:p>
      <w:pPr>
        <w:widowControl/>
        <w:spacing w:after="45" w:line="238" w:lineRule="auto"/>
      </w:pPr>
      <w:r>
        <w:t xml:space="preserve">June 2025 - August 2025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Built comparable-company tables for consumer and technology companies using public filings, equity research, and market data.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Drafted industry research notes on revenue drivers, margin trends, and competitive positioning for analyst review.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Updated valuation assumptions in Excel models and checked links, formulas, and source consistency under analyst supervision.</w:t>
      </w:r>
    </w:p>
    <w:p>
      <w:pPr>
        <w:pStyle w:val="Heading3"/>
        <w:widowControl/>
        <w:keepNext/>
        <w:keepLines/>
      </w:pPr>
      <w:r>
        <w:t xml:space="preserve">Student Investment Fund Analyst, University of Pennsylvania</w:t>
      </w:r>
    </w:p>
    <w:p>
      <w:pPr>
        <w:widowControl/>
        <w:spacing w:after="45" w:line="238" w:lineRule="auto"/>
      </w:pPr>
      <w:r>
        <w:t xml:space="preserve">September 2024 - Present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Researched public equities in consumer and internet sectors for a student-managed investment fund.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Presented investment theses, valuation considerations, and risk factors during weekly team meetings.</w:t>
      </w:r>
    </w:p>
    <w:p>
      <w:pPr>
        <w:pStyle w:val="Heading2"/>
        <w:widowControl/>
        <w:pBdr>
          <w:bottom w:val="single" w:sz="10" w:space="3" w:color="111111"/>
        </w:pBdr>
        <w:keepNext/>
        <w:keepLines/>
        <w:spacing w:before="110" w:after="45"/>
      </w:pPr>
      <w:r>
        <w:t xml:space="preserve">PROJECTS</w:t>
      </w:r>
    </w:p>
    <w:p>
      <w:pPr>
        <w:pStyle w:val="Heading3"/>
        <w:widowControl/>
        <w:keepNext/>
        <w:keepLines/>
      </w:pPr>
      <w:r>
        <w:t xml:space="preserve">Equity Valuation Case Study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Created a DCF model for a listed software company using revenue scenarios, margin assumptions, and terminal value sensitivity.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Compared implied valuation ranges with trading comps and transaction comps to assess relative pricing.</w:t>
      </w:r>
    </w:p>
    <w:p>
      <w:pPr>
        <w:pStyle w:val="Heading2"/>
        <w:widowControl/>
        <w:pBdr>
          <w:bottom w:val="single" w:sz="10" w:space="3" w:color="111111"/>
        </w:pBdr>
        <w:keepNext/>
        <w:keepLines/>
        <w:spacing w:before="110" w:after="45"/>
      </w:pPr>
      <w:r>
        <w:t xml:space="preserve">SKILLS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Finance: valuation, comparable companies, DCF, accounting fundamentals, industry research.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Tools: Excel, PowerPoint, Python, SQL.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Languages: Mandarin Chinese, English.</w:t>
      </w:r>
    </w:p>
    <w:sectPr>
      <w:pgSz w:w="12240" w:h="15840"/>
      <w:pgMar w:top="648" w:right="648" w:bottom="648" w:left="648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line="238" w:lineRule="auto"/>
    </w:pPr>
    <w:rPr>
      <w:rFonts w:ascii="Times New Roman" w:hAnsi="Times New Roman" w:eastAsia="SimSun"/>
      <w:sz w:val="20"/>
    </w:rPr>
  </w:style>
  <w:style w:type="paragraph" w:styleId="Title">
    <w:name w:val="Title"/>
    <w:basedOn w:val="Normal"/>
    <w:pPr>
      <w:jc w:val="center"/>
      <w:keepLines/>
      <w:spacing w:after="80"/>
    </w:pPr>
    <w:rPr>
      <w:rFonts w:ascii="Times New Roman" w:hAnsi="Times New Roman" w:eastAsia="SimSun"/>
      <w:b/>
      <w:sz w:val="34"/>
    </w:rPr>
  </w:style>
  <w:style w:type="paragraph" w:styleId="Heading2">
    <w:name w:val="heading 2"/>
    <w:basedOn w:val="Normal"/>
    <w:pPr>
      <w:keepNext/>
      <w:keepLines/>
      <w:spacing w:before="110" w:after="45"/>
    </w:pPr>
    <w:rPr>
      <w:rFonts w:ascii="Times New Roman" w:hAnsi="Times New Roman" w:eastAsia="SimSun"/>
      <w:b/>
      <w:sz w:val="23"/>
      <w:caps/>
    </w:rPr>
  </w:style>
  <w:style w:type="paragraph" w:styleId="Heading3">
    <w:name w:val="heading 3"/>
    <w:basedOn w:val="Normal"/>
    <w:pPr>
      <w:keepNext/>
      <w:keepLines/>
      <w:spacing w:before="70" w:after="25"/>
    </w:pPr>
    <w:rPr>
      <w:rFonts w:ascii="Times New Roman" w:hAnsi="Times New Roman" w:eastAsia="SimSun"/>
      <w:b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