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0"/>
        <w:pBdr/>
        <w:spacing w:before="0"/>
        <w:ind/>
        <w:jc w:val="center"/>
        <w:rPr/>
      </w:pPr>
      <w:r>
        <w:t xml:space="preserve">APPLIED SOFTWARE DEVELOPMENT</w:t>
      </w:r>
      <w:r/>
    </w:p>
    <w:p>
      <w:pPr>
        <w:pStyle w:val="911"/>
        <w:pBdr/>
        <w:spacing/>
        <w:ind/>
        <w:jc w:val="center"/>
        <w:rPr/>
      </w:pPr>
      <w:r>
        <w:t xml:space="preserve">Software Project Initiation and Planning UI110021</w:t>
      </w:r>
      <w:r/>
    </w:p>
    <w:p>
      <w:pPr>
        <w:pStyle w:val="911"/>
        <w:pBdr/>
        <w:spacing/>
        <w:ind/>
        <w:jc w:val="center"/>
        <w:rPr/>
      </w:pPr>
      <w:r>
        <w:t xml:space="preserve">COURSEWORK REPORT</w:t>
      </w:r>
      <w:r/>
    </w:p>
    <w:p>
      <w:pPr>
        <w:pStyle w:val="911"/>
        <w:pBdr/>
        <w:spacing/>
        <w:ind/>
        <w:jc w:val="center"/>
        <w:rPr/>
      </w:pPr>
      <w:r>
        <w:t xml:space="preserve">Software Requirements Specification</w:t>
      </w:r>
      <w:r/>
    </w:p>
    <w:p>
      <w:pPr>
        <w:pBdr/>
        <w:spacing/>
        <w:ind/>
        <w:jc w:val="center"/>
        <w:rPr/>
      </w:pPr>
      <w:r/>
      <w:r/>
    </w:p>
    <w:p>
      <w:pPr>
        <w:pBdr/>
        <w:spacing/>
        <w:ind/>
        <w:jc w:val="center"/>
        <w:rPr/>
      </w:pPr>
      <w:r>
        <w:rPr>
          <w:b/>
          <w:bCs/>
        </w:rPr>
        <w:t xml:space="preserve">Student Name:......Lauren Keenan........................................</w:t>
      </w:r>
      <w:r/>
    </w:p>
    <w:p>
      <w:pPr>
        <w:pBdr/>
        <w:spacing/>
        <w:ind/>
        <w:jc w:val="center"/>
        <w:rPr/>
      </w:pPr>
      <w:r>
        <w:rPr>
          <w:b/>
          <w:bCs/>
        </w:rPr>
        <w:t xml:space="preserve">Student ID: ....19015831..............................</w:t>
      </w:r>
      <w:r/>
    </w:p>
    <w:p>
      <w:pPr>
        <w:pBdr/>
        <w:spacing/>
        <w:ind/>
        <w:jc w:val="center"/>
        <w:rPr/>
      </w:pPr>
      <w:r/>
      <w:r/>
    </w:p>
    <w:p>
      <w:pPr>
        <w:pBdr/>
        <w:spacing/>
        <w:ind/>
        <w:jc w:val="center"/>
        <w:rPr/>
      </w:pPr>
      <w:r>
        <w:t xml:space="preserve">SUBMISSION DATE: </w:t>
      </w:r>
      <w:r>
        <w:t xml:space="preserve">………………………………..</w:t>
      </w:r>
      <w:r/>
    </w:p>
    <w:p>
      <w:pPr>
        <w:pBdr/>
        <w:spacing/>
        <w:ind/>
        <w:jc w:val="center"/>
        <w:rPr/>
      </w:pPr>
      <w:r/>
      <w:r/>
    </w:p>
    <w:p>
      <w:pPr>
        <w:pBdr/>
        <w:spacing/>
        <w:ind/>
        <w:jc w:val="center"/>
        <w:rPr/>
      </w:pPr>
      <w:r>
        <w:t xml:space="preserve">WORD COUNT: ................... Words</w:t>
      </w:r>
      <w:r/>
    </w:p>
    <w:p>
      <w:pPr>
        <w:pBdr/>
        <w:spacing/>
        <w:ind/>
        <w:rPr/>
      </w:pPr>
      <w:r>
        <w:t xml:space="preserve">  </w:t>
      </w:r>
      <w:r/>
    </w:p>
    <w:tbl>
      <w:tblPr>
        <w:tblW w:w="0" w:type="auto"/>
        <w:tblCellMar>
          <w:left w:w="57" w:type="dxa"/>
          <w:right w:w="57" w:type="dxa"/>
        </w:tblCellMar>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81"/>
        <w:gridCol w:w="545"/>
      </w:tblGrid>
      <w:tr>
        <w:trPr>
          <w:trHeight w:val="300"/>
        </w:trPr>
        <w:tc>
          <w:tcPr>
            <w:shd w:val="clear" w:color="auto" w:fill="f2f2f2"/>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b/>
                <w:bCs/>
                <w:lang w:val="en-US"/>
              </w:rPr>
              <w:t xml:space="preserve">Declaration by the student:</w:t>
            </w:r>
            <w:r>
              <w:t xml:space="preserve"> </w:t>
            </w:r>
            <w:r/>
          </w:p>
        </w:tc>
        <w:tc>
          <w:tcPr>
            <w:shd w:val="clear" w:color="auto" w:fill="f2f2f2"/>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jc w:val="center"/>
              <w:rPr/>
            </w:pPr>
            <w:r>
              <w:t xml:space="preserve">Tick</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 have completed this assigned work by myself, in my own words and using my own notes, figures or rough workings (except where group work specifically forms part of the assignment).</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 have acknowledged fully any sources used by means of in-text citations, and the creation of a List of References in the UHI approved system of UHI referencing.</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 have </w:t>
            </w:r>
            <w:r>
              <w:rPr>
                <w:i/>
                <w:iCs/>
                <w:lang w:val="en-US"/>
              </w:rPr>
              <w:t xml:space="preserve">endeavoured</w:t>
            </w:r>
            <w:r>
              <w:rPr>
                <w:i/>
                <w:iCs/>
                <w:lang w:val="en-US"/>
              </w:rPr>
              <w:t xml:space="preserve"> to ensure that my work has not been made available for copying by other students (with or without my permission).</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In submitting this work for assessment, I agree to be bound by the conditions laid out above, and by the latest version of the UHI academic regulations.</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 confirm that I received information about the use of Turnitin and was directed to Turnitin training.</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 understand that this assignment will be submitted to Turnitin for originality checking.</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r>
        <w:trPr>
          <w:trHeight w:val="300"/>
        </w:trPr>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rPr>
                <w:i/>
                <w:iCs/>
                <w:lang w:val="en-US"/>
              </w:rPr>
              <w:t xml:space="preserve">In submitting this work, I confirm that I have read and understood UHI regulations and am aware of the possible penalties.</w:t>
            </w:r>
            <w:r>
              <w:t xml:space="preserve"> </w:t>
            </w:r>
            <w:r/>
          </w:p>
        </w:tc>
        <w:tc>
          <w:tcPr>
            <w:tcBorders>
              <w:top w:val="single" w:color="auto" w:sz="6" w:space="0"/>
              <w:left w:val="single" w:color="auto" w:sz="6" w:space="0"/>
              <w:bottom w:val="single" w:color="auto" w:sz="6" w:space="0"/>
              <w:right w:val="single" w:color="auto" w:sz="6" w:space="0"/>
            </w:tcBorders>
            <w:tcW w:w="0" w:type="auto"/>
            <w:textDirection w:val="lrTb"/>
            <w:noWrap w:val="false"/>
          </w:tcPr>
          <w:p>
            <w:pPr>
              <w:pBdr/>
              <w:spacing/>
              <w:ind/>
              <w:rPr/>
            </w:pPr>
            <w:r>
              <w:t xml:space="preserve"> X</w:t>
            </w:r>
            <w:r/>
          </w:p>
        </w:tc>
      </w:tr>
    </w:tbl>
    <w:p>
      <w:pPr>
        <w:pBdr/>
        <w:spacing/>
        <w:ind/>
        <w:rPr/>
      </w:pPr>
      <w:r>
        <w:t xml:space="preserve"> </w:t>
      </w:r>
      <w:r/>
    </w:p>
    <w:p>
      <w:pPr>
        <w:pStyle w:val="910"/>
        <w:pBdr/>
        <w:spacing/>
        <w:ind/>
        <w:rPr/>
      </w:pPr>
      <w:r>
        <w:t xml:space="preserve">Project Details</w:t>
      </w:r>
      <w:r/>
    </w:p>
    <w:p>
      <w:pPr>
        <w:pBdr/>
        <w:spacing/>
        <w:ind/>
        <w:rPr>
          <w:sz w:val="32"/>
          <w:szCs w:val="32"/>
        </w:rPr>
      </w:pPr>
      <w:r>
        <w:rPr>
          <w:sz w:val="32"/>
          <w:szCs w:val="32"/>
        </w:rPr>
        <w:t xml:space="preserve">Project Title: </w:t>
      </w:r>
      <w:r>
        <w:rPr>
          <w:sz w:val="32"/>
          <w:szCs w:val="32"/>
        </w:rPr>
        <w:t xml:space="preserve">MauiScreenTime</w:t>
      </w:r>
      <w:r>
        <w:rPr>
          <w:sz w:val="32"/>
          <w:szCs w:val="32"/>
        </w:rPr>
      </w:r>
      <w:r>
        <w:rPr>
          <w:sz w:val="32"/>
          <w:szCs w:val="32"/>
        </w:rPr>
      </w:r>
    </w:p>
    <w:p>
      <w:pPr>
        <w:pBdr/>
        <w:spacing/>
        <w:ind/>
        <w:rPr>
          <w:sz w:val="32"/>
          <w:szCs w:val="32"/>
        </w:rPr>
      </w:pPr>
      <w:r>
        <w:rPr>
          <w:sz w:val="32"/>
          <w:szCs w:val="32"/>
        </w:rPr>
        <w:t xml:space="preserve">Course: BSc (Hons)  </w:t>
      </w:r>
      <w:r>
        <w:rPr>
          <w:sz w:val="32"/>
          <w:szCs w:val="32"/>
        </w:rPr>
        <w:t xml:space="preserve">Applied Software Development</w:t>
      </w:r>
      <w:r>
        <w:rPr>
          <w:sz w:val="32"/>
          <w:szCs w:val="32"/>
        </w:rPr>
      </w:r>
      <w:r>
        <w:rPr>
          <w:sz w:val="32"/>
          <w:szCs w:val="32"/>
        </w:rPr>
      </w:r>
    </w:p>
    <w:p>
      <w:pPr>
        <w:pBdr/>
        <w:spacing/>
        <w:ind/>
        <w:rPr>
          <w:sz w:val="32"/>
          <w:szCs w:val="32"/>
        </w:rPr>
      </w:pPr>
      <w:r>
        <w:rPr>
          <w:sz w:val="32"/>
          <w:szCs w:val="32"/>
        </w:rPr>
        <w:t xml:space="preserve">Team Members: </w:t>
      </w:r>
      <w:r>
        <w:rPr>
          <w:sz w:val="32"/>
          <w:szCs w:val="32"/>
        </w:rPr>
        <w:t xml:space="preserve">Lauren Keenan, Martin Cameron, Marta Grazia, Gracjan Blazejowski, Dainis Lektovskis, Matthew MacLellan, Kenneth Douglas</w:t>
      </w:r>
      <w:r>
        <w:rPr>
          <w:sz w:val="32"/>
          <w:szCs w:val="32"/>
        </w:rPr>
      </w:r>
      <w:r>
        <w:rPr>
          <w:sz w:val="32"/>
          <w:szCs w:val="32"/>
        </w:rPr>
      </w:r>
    </w:p>
    <w:p>
      <w:pPr>
        <w:pStyle w:val="910"/>
        <w:pBdr/>
        <w:spacing/>
        <w:ind/>
        <w:rPr/>
      </w:pPr>
      <w:r>
        <w:t xml:space="preserve">Revision History</w:t>
      </w: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160"/>
        <w:gridCol w:w="4606"/>
      </w:tblGrid>
      <w:tr>
        <w:trPr/>
        <w:tc>
          <w:tcPr>
            <w:tcBorders/>
            <w:tcW w:w="2160" w:type="dxa"/>
            <w:textDirection w:val="lrTb"/>
            <w:noWrap w:val="false"/>
          </w:tcPr>
          <w:p>
            <w:pPr>
              <w:pBdr/>
              <w:spacing/>
              <w:ind/>
              <w:rPr/>
            </w:pPr>
            <w:r>
              <w:t xml:space="preserve">Version</w:t>
            </w:r>
            <w:r/>
          </w:p>
        </w:tc>
        <w:tc>
          <w:tcPr>
            <w:tcBorders/>
            <w:tcW w:w="2160" w:type="dxa"/>
            <w:textDirection w:val="lrTb"/>
            <w:noWrap w:val="false"/>
          </w:tcPr>
          <w:p>
            <w:pPr>
              <w:pBdr/>
              <w:spacing/>
              <w:ind/>
              <w:rPr/>
            </w:pPr>
            <w:r>
              <w:t xml:space="preserve">Date</w:t>
            </w:r>
            <w:r/>
          </w:p>
        </w:tc>
        <w:tc>
          <w:tcPr>
            <w:tcBorders/>
            <w:tcW w:w="4606" w:type="dxa"/>
            <w:textDirection w:val="lrTb"/>
            <w:noWrap w:val="false"/>
          </w:tcPr>
          <w:p>
            <w:pPr>
              <w:pBdr/>
              <w:spacing/>
              <w:ind/>
              <w:rPr/>
            </w:pPr>
            <w:r>
              <w:t xml:space="preserve">Description</w:t>
            </w:r>
            <w:r/>
          </w:p>
        </w:tc>
      </w:tr>
      <w:tr>
        <w:trPr/>
        <w:tc>
          <w:tcPr>
            <w:tcBorders/>
            <w:tcW w:w="2160" w:type="dxa"/>
            <w:textDirection w:val="lrTb"/>
            <w:noWrap w:val="false"/>
          </w:tcPr>
          <w:p>
            <w:pPr>
              <w:pBdr/>
              <w:spacing/>
              <w:ind/>
              <w:rPr/>
            </w:pPr>
            <w:r>
              <w:t xml:space="preserve">1.0</w:t>
            </w:r>
            <w:r/>
          </w:p>
        </w:tc>
        <w:tc>
          <w:tcPr>
            <w:tcBorders/>
            <w:tcW w:w="2160" w:type="dxa"/>
            <w:textDirection w:val="lrTb"/>
            <w:noWrap w:val="false"/>
          </w:tcPr>
          <w:p>
            <w:pPr>
              <w:pBdr/>
              <w:spacing/>
              <w:ind/>
              <w:rPr/>
            </w:pPr>
            <w:r/>
            <w:r/>
          </w:p>
        </w:tc>
        <w:tc>
          <w:tcPr>
            <w:tcBorders/>
            <w:tcW w:w="4606" w:type="dxa"/>
            <w:textDirection w:val="lrTb"/>
            <w:noWrap w:val="false"/>
          </w:tcPr>
          <w:p>
            <w:pPr>
              <w:pBdr/>
              <w:spacing/>
              <w:ind/>
              <w:rPr/>
            </w:pPr>
            <w:r>
              <w:t xml:space="preserve">Initial Draft</w:t>
            </w:r>
            <w:r/>
          </w:p>
        </w:tc>
      </w:tr>
      <w:tr>
        <w:trPr/>
        <w:tc>
          <w:tcPr>
            <w:tcBorders/>
            <w:tcW w:w="2160" w:type="dxa"/>
            <w:textDirection w:val="lrTb"/>
            <w:noWrap w:val="false"/>
          </w:tcPr>
          <w:p>
            <w:pPr>
              <w:pBdr/>
              <w:spacing/>
              <w:ind/>
              <w:rPr/>
            </w:pPr>
            <w:r>
              <w:t xml:space="preserve">1.1</w:t>
            </w:r>
            <w:r/>
          </w:p>
        </w:tc>
        <w:tc>
          <w:tcPr>
            <w:tcBorders/>
            <w:tcW w:w="2160" w:type="dxa"/>
            <w:textDirection w:val="lrTb"/>
            <w:noWrap w:val="false"/>
          </w:tcPr>
          <w:p>
            <w:pPr>
              <w:pBdr/>
              <w:spacing/>
              <w:ind/>
              <w:rPr/>
            </w:pPr>
            <w:r>
              <w:t xml:space="preserve">20/11/2025</w:t>
            </w:r>
            <w:r/>
          </w:p>
        </w:tc>
        <w:tc>
          <w:tcPr>
            <w:tcBorders/>
            <w:tcW w:w="4606" w:type="dxa"/>
            <w:textDirection w:val="lrTb"/>
            <w:noWrap w:val="false"/>
          </w:tcPr>
          <w:p>
            <w:pPr>
              <w:pBdr/>
              <w:spacing/>
              <w:ind/>
              <w:rPr/>
            </w:pPr>
            <w:r>
              <w:t xml:space="preserve">Final Draft</w:t>
            </w:r>
            <w:r/>
          </w:p>
        </w:tc>
      </w:tr>
    </w:tbl>
    <w:p>
      <w:pPr>
        <w:pBdr/>
        <w:spacing/>
        <w:ind/>
        <w:rPr/>
      </w:pPr>
      <w:r/>
      <w:r/>
    </w:p>
    <w:p>
      <w:pPr>
        <w:pStyle w:val="911"/>
        <w:pBdr/>
        <w:spacing/>
        <w:ind w:firstLine="0" w:left="0"/>
        <w:rPr/>
      </w:pPr>
      <w:r>
        <w:t xml:space="preserve">Definitions, Acronyms, and Abbreviations</w:t>
      </w:r>
      <w:r/>
    </w:p>
    <w:p>
      <w:pPr>
        <w:pBdr/>
        <w:spacing/>
        <w:ind/>
        <w:rPr>
          <w:highlight w:val="none"/>
        </w:rPr>
      </w:pPr>
      <w:r>
        <w:t xml:space="preserve">Table of abbreviations etc. used.</w:t>
      </w:r>
      <w:r>
        <w:rPr>
          <w:highlight w:val="none"/>
        </w:rPr>
      </w:r>
      <w:r>
        <w:rPr>
          <w:highlight w:val="none"/>
        </w:rPr>
      </w:r>
    </w:p>
    <w:tbl>
      <w:tblPr>
        <w:tblStyle w:val="756"/>
        <w:tblW w:w="0" w:type="auto"/>
        <w:tblBorders/>
        <w:tblLook w:val="04A0" w:firstRow="1" w:lastRow="0" w:firstColumn="1" w:lastColumn="0" w:noHBand="0" w:noVBand="1"/>
      </w:tblPr>
      <w:tblGrid>
        <w:gridCol w:w="4513"/>
        <w:gridCol w:w="4513"/>
      </w:tblGrid>
      <w:tr>
        <w:trPr>
          <w:trHeight w:val="409"/>
        </w:trPr>
        <w:tc>
          <w:tcPr>
            <w:tcBorders/>
            <w:tcW w:w="4513" w:type="dxa"/>
            <w:vMerge w:val="restart"/>
            <w:textDirection w:val="lrTb"/>
            <w:noWrap w:val="false"/>
          </w:tcPr>
          <w:p>
            <w:pPr>
              <w:pBdr/>
              <w:spacing/>
              <w:ind/>
              <w:rPr>
                <w:b/>
                <w:bCs/>
                <w:highlight w:val="none"/>
              </w:rPr>
            </w:pPr>
            <w:r>
              <w:rPr>
                <w:b/>
                <w:bCs/>
                <w:highlight w:val="none"/>
              </w:rPr>
              <w:t xml:space="preserve">Term</w:t>
            </w:r>
            <w:r>
              <w:rPr>
                <w:b/>
                <w:bCs/>
                <w:highlight w:val="none"/>
              </w:rPr>
            </w:r>
            <w:r>
              <w:rPr>
                <w:b/>
                <w:bCs/>
                <w:highlight w:val="none"/>
              </w:rPr>
            </w:r>
          </w:p>
        </w:tc>
        <w:tc>
          <w:tcPr>
            <w:tcBorders/>
            <w:tcW w:w="4513" w:type="dxa"/>
            <w:vMerge w:val="restart"/>
            <w:textDirection w:val="lrTb"/>
            <w:noWrap w:val="false"/>
          </w:tcPr>
          <w:p>
            <w:pPr>
              <w:pBdr/>
              <w:spacing/>
              <w:ind/>
              <w:rPr>
                <w:b/>
                <w:bCs/>
                <w:highlight w:val="none"/>
              </w:rPr>
            </w:pPr>
            <w:r>
              <w:rPr>
                <w:b/>
                <w:bCs/>
                <w:highlight w:val="none"/>
              </w:rPr>
              <w:t xml:space="preserve">Definition</w:t>
            </w:r>
            <w:r>
              <w:rPr>
                <w:b/>
                <w:bCs/>
                <w:highlight w:val="none"/>
              </w:rPr>
            </w:r>
            <w:r>
              <w:rPr>
                <w:b/>
                <w:bCs/>
                <w:highlight w:val="none"/>
              </w:rPr>
            </w:r>
          </w:p>
        </w:tc>
      </w:tr>
      <w:tr>
        <w:trPr>
          <w:trHeight w:val="389"/>
        </w:trPr>
        <w:tc>
          <w:tcPr>
            <w:tcBorders/>
            <w:tcW w:w="4513" w:type="dxa"/>
            <w:textDirection w:val="lrTb"/>
            <w:noWrap w:val="false"/>
          </w:tcPr>
          <w:p>
            <w:pPr>
              <w:pBdr/>
              <w:spacing/>
              <w:ind/>
              <w:rPr>
                <w:highlight w:val="none"/>
              </w:rPr>
            </w:pPr>
            <w:r>
              <w:rPr>
                <w:highlight w:val="none"/>
              </w:rPr>
            </w:r>
            <w:r>
              <w:rPr>
                <w:highlight w:val="none"/>
              </w:rPr>
              <w:t xml:space="preserve">API</w:t>
            </w:r>
            <w:r>
              <w:rPr>
                <w:highlight w:val="none"/>
              </w:rPr>
            </w:r>
            <w:r>
              <w:rPr>
                <w:highlight w:val="none"/>
              </w:rPr>
            </w:r>
          </w:p>
        </w:tc>
        <w:tc>
          <w:tcPr>
            <w:tcBorders/>
            <w:tcW w:w="4513" w:type="dxa"/>
            <w:textDirection w:val="lrTb"/>
            <w:noWrap w:val="false"/>
          </w:tcPr>
          <w:p>
            <w:pPr>
              <w:pBdr/>
              <w:spacing/>
              <w:ind/>
              <w:rPr>
                <w:highlight w:val="none"/>
              </w:rPr>
            </w:pPr>
            <w:r>
              <w:rPr>
                <w:highlight w:val="none"/>
              </w:rPr>
            </w:r>
            <w:r>
              <w:rPr>
                <w:highlight w:val="none"/>
              </w:rPr>
              <w:t xml:space="preserve">Application Programming Interface</w:t>
            </w:r>
            <w:r>
              <w:rPr>
                <w:highlight w:val="none"/>
              </w:rPr>
            </w:r>
            <w:r>
              <w:rPr>
                <w:highlight w:val="none"/>
              </w:rPr>
            </w:r>
          </w:p>
        </w:tc>
      </w:tr>
      <w:tr>
        <w:trPr>
          <w:trHeight w:val="415"/>
        </w:trPr>
        <w:tc>
          <w:tcPr>
            <w:tcBorders/>
            <w:tcW w:w="4513" w:type="dxa"/>
            <w:textDirection w:val="lrTb"/>
            <w:noWrap w:val="false"/>
          </w:tcPr>
          <w:p>
            <w:pPr>
              <w:pBdr/>
              <w:spacing/>
              <w:ind/>
              <w:rPr>
                <w:highlight w:val="none"/>
              </w:rPr>
            </w:pPr>
            <w:r>
              <w:rPr>
                <w:highlight w:val="none"/>
              </w:rPr>
            </w:r>
            <w:r>
              <w:rPr>
                <w:highlight w:val="none"/>
              </w:rPr>
              <w:t xml:space="preserve">GDPR</w:t>
            </w:r>
            <w:r>
              <w:rPr>
                <w:highlight w:val="none"/>
              </w:rPr>
            </w:r>
            <w:r>
              <w:rPr>
                <w:highlight w:val="none"/>
              </w:rPr>
            </w:r>
          </w:p>
        </w:tc>
        <w:tc>
          <w:tcPr>
            <w:tcBorders/>
            <w:tcW w:w="4513" w:type="dxa"/>
            <w:textDirection w:val="lrTb"/>
            <w:noWrap w:val="false"/>
          </w:tcPr>
          <w:p>
            <w:pPr>
              <w:pBdr/>
              <w:spacing/>
              <w:ind/>
              <w:rPr>
                <w:highlight w:val="none"/>
              </w:rPr>
            </w:pPr>
            <w:r>
              <w:rPr>
                <w:highlight w:val="none"/>
              </w:rPr>
            </w:r>
            <w:r>
              <w:rPr>
                <w:highlight w:val="none"/>
              </w:rPr>
              <w:t xml:space="preserve">General Data Protection Regulation (EU)</w:t>
            </w:r>
            <w:r>
              <w:rPr>
                <w:highlight w:val="none"/>
              </w:rPr>
            </w:r>
            <w:r>
              <w:rPr>
                <w:highlight w:val="none"/>
              </w:rPr>
            </w:r>
          </w:p>
        </w:tc>
      </w:tr>
      <w:tr>
        <w:trPr>
          <w:trHeight w:val="415"/>
        </w:trPr>
        <w:tc>
          <w:tcPr>
            <w:tcBorders/>
            <w:tcW w:w="4513" w:type="dxa"/>
            <w:textDirection w:val="lrTb"/>
            <w:noWrap w:val="false"/>
          </w:tcPr>
          <w:p>
            <w:pPr>
              <w:pBdr/>
              <w:spacing/>
              <w:ind/>
              <w:rPr>
                <w:highlight w:val="none"/>
              </w:rPr>
            </w:pPr>
            <w:r>
              <w:rPr>
                <w:highlight w:val="none"/>
              </w:rPr>
            </w:r>
            <w:r>
              <w:rPr>
                <w:highlight w:val="none"/>
              </w:rPr>
              <w:t xml:space="preserve">MAUI </w:t>
            </w:r>
            <w:r>
              <w:rPr>
                <w:highlight w:val="none"/>
              </w:rPr>
            </w:r>
            <w:r>
              <w:rPr>
                <w:highlight w:val="none"/>
              </w:rPr>
            </w:r>
          </w:p>
        </w:tc>
        <w:tc>
          <w:tcPr>
            <w:tcBorders/>
            <w:tcW w:w="4513" w:type="dxa"/>
            <w:textDirection w:val="lrTb"/>
            <w:noWrap w:val="false"/>
          </w:tcPr>
          <w:p>
            <w:pPr>
              <w:pBdr/>
              <w:spacing/>
              <w:ind/>
              <w:rPr>
                <w:highlight w:val="none"/>
              </w:rPr>
            </w:pPr>
            <w:r>
              <w:rPr>
                <w:highlight w:val="none"/>
              </w:rPr>
            </w:r>
            <w:r>
              <w:rPr>
                <w:highlight w:val="none"/>
              </w:rPr>
              <w:t xml:space="preserve">Multi-platform App UI </w:t>
            </w:r>
            <w:r>
              <w:rPr>
                <w:highlight w:val="none"/>
              </w:rPr>
            </w:r>
            <w:r>
              <w:rPr>
                <w:highlight w:val="none"/>
              </w:rPr>
            </w:r>
          </w:p>
        </w:tc>
      </w:tr>
      <w:tr>
        <w:trPr>
          <w:trHeight w:val="415"/>
        </w:trPr>
        <w:tc>
          <w:tcPr>
            <w:tcBorders/>
            <w:tcW w:w="4513" w:type="dxa"/>
            <w:textDirection w:val="lrTb"/>
            <w:noWrap w:val="false"/>
          </w:tcPr>
          <w:p>
            <w:pPr>
              <w:pBdr/>
              <w:spacing/>
              <w:ind/>
              <w:rPr>
                <w:highlight w:val="none"/>
              </w:rPr>
            </w:pPr>
            <w:r>
              <w:rPr>
                <w:highlight w:val="none"/>
              </w:rPr>
            </w:r>
            <w:r>
              <w:rPr>
                <w:highlight w:val="none"/>
              </w:rPr>
              <w:t xml:space="preserve">SRS </w:t>
            </w:r>
            <w:r>
              <w:rPr>
                <w:highlight w:val="none"/>
              </w:rPr>
            </w:r>
            <w:r>
              <w:rPr>
                <w:highlight w:val="none"/>
              </w:rPr>
            </w:r>
          </w:p>
        </w:tc>
        <w:tc>
          <w:tcPr>
            <w:tcBorders/>
            <w:tcW w:w="4513" w:type="dxa"/>
            <w:textDirection w:val="lrTb"/>
            <w:noWrap w:val="false"/>
          </w:tcPr>
          <w:p>
            <w:pPr>
              <w:pBdr/>
              <w:spacing/>
              <w:ind/>
              <w:rPr>
                <w:highlight w:val="none"/>
              </w:rPr>
            </w:pPr>
            <w:r>
              <w:rPr>
                <w:highlight w:val="none"/>
              </w:rPr>
            </w:r>
            <w:r>
              <w:rPr>
                <w:highlight w:val="none"/>
              </w:rPr>
              <w:t xml:space="preserve">Software Requirements Specification</w:t>
            </w:r>
            <w:r>
              <w:rPr>
                <w:highlight w:val="none"/>
              </w:rPr>
            </w:r>
            <w:r>
              <w:rPr>
                <w:highlight w:val="none"/>
              </w:rPr>
            </w:r>
          </w:p>
        </w:tc>
      </w:tr>
      <w:tr>
        <w:trPr/>
        <w:tc>
          <w:tcPr>
            <w:tcBorders/>
            <w:tcW w:w="4513" w:type="dxa"/>
            <w:textDirection w:val="lrTb"/>
            <w:noWrap w:val="false"/>
          </w:tcPr>
          <w:p>
            <w:pPr>
              <w:pBdr/>
              <w:spacing/>
              <w:ind/>
              <w:rPr>
                <w:highlight w:val="none"/>
              </w:rPr>
            </w:pPr>
            <w:r>
              <w:rPr>
                <w:highlight w:val="none"/>
              </w:rPr>
            </w:r>
            <w:r>
              <w:rPr>
                <w:highlight w:val="none"/>
              </w:rPr>
              <w:t xml:space="preserve">SQLite </w:t>
            </w:r>
            <w:r>
              <w:rPr>
                <w:highlight w:val="none"/>
              </w:rPr>
            </w:r>
            <w:r>
              <w:rPr>
                <w:highlight w:val="none"/>
              </w:rPr>
            </w:r>
          </w:p>
        </w:tc>
        <w:tc>
          <w:tcPr>
            <w:tcBorders/>
            <w:tcW w:w="4513" w:type="dxa"/>
            <w:textDirection w:val="lrTb"/>
            <w:noWrap w:val="false"/>
          </w:tcPr>
          <w:p>
            <w:pPr>
              <w:pBdr/>
              <w:spacing/>
              <w:ind/>
              <w:rPr>
                <w:highlight w:val="none"/>
              </w:rPr>
            </w:pPr>
            <w:r>
              <w:rPr>
                <w:highlight w:val="none"/>
              </w:rPr>
            </w:r>
            <w:r>
              <w:rPr>
                <w:highlight w:val="none"/>
              </w:rPr>
              <w:t xml:space="preserve">Self-contained, serverless database engine</w:t>
            </w:r>
            <w:r>
              <w:rPr>
                <w:highlight w:val="none"/>
              </w:rPr>
            </w:r>
            <w:r>
              <w:rPr>
                <w:highlight w:val="none"/>
              </w:rPr>
            </w:r>
          </w:p>
        </w:tc>
      </w:tr>
      <w:tr>
        <w:trPr>
          <w:trHeight w:val="359"/>
        </w:trPr>
        <w:tc>
          <w:tcPr>
            <w:tcBorders/>
            <w:tcW w:w="4513" w:type="dxa"/>
            <w:vMerge w:val="restart"/>
            <w:textDirection w:val="lrTb"/>
            <w:noWrap w:val="false"/>
          </w:tcPr>
          <w:p>
            <w:pPr>
              <w:pBdr/>
              <w:spacing/>
              <w:ind w:firstLine="0"/>
              <w:rPr>
                <w:highlight w:val="none"/>
              </w:rPr>
            </w:pPr>
            <w:r>
              <w:rPr>
                <w:highlight w:val="none"/>
              </w:rPr>
              <w:t xml:space="preserve">WCAG</w:t>
            </w:r>
            <w:r>
              <w:rPr>
                <w:highlight w:val="none"/>
              </w:rPr>
            </w:r>
            <w:r>
              <w:rPr>
                <w:highlight w:val="none"/>
              </w:rPr>
            </w:r>
          </w:p>
        </w:tc>
        <w:tc>
          <w:tcPr>
            <w:tcBorders/>
            <w:tcW w:w="4513" w:type="dxa"/>
            <w:vMerge w:val="restart"/>
            <w:textDirection w:val="lrTb"/>
            <w:noWrap w:val="false"/>
          </w:tcPr>
          <w:p>
            <w:pPr>
              <w:pBdr/>
              <w:spacing/>
              <w:ind/>
              <w:rPr>
                <w:highlight w:val="none"/>
              </w:rPr>
            </w:pPr>
            <w:r>
              <w:rPr>
                <w:highlight w:val="none"/>
              </w:rPr>
              <w:t xml:space="preserve">Web Content Accessibility Guidelines</w:t>
            </w:r>
            <w:r>
              <w:rPr>
                <w:highlight w:val="none"/>
              </w:rPr>
            </w:r>
            <w:r>
              <w:rPr>
                <w:highlight w:val="none"/>
              </w:rPr>
            </w:r>
          </w:p>
        </w:tc>
      </w:tr>
      <w:tr>
        <w:trPr>
          <w:trHeight w:val="359"/>
        </w:trPr>
        <w:tc>
          <w:tcPr>
            <w:tcBorders/>
            <w:tcW w:w="4513" w:type="dxa"/>
            <w:vMerge w:val="restart"/>
            <w:textDirection w:val="lrTb"/>
            <w:noWrap w:val="false"/>
          </w:tcPr>
          <w:p>
            <w:pPr>
              <w:pBdr/>
              <w:spacing/>
              <w:ind w:firstLine="0"/>
              <w:rPr>
                <w:highlight w:val="none"/>
              </w:rPr>
            </w:pPr>
            <w:r>
              <w:rPr>
                <w:highlight w:val="none"/>
              </w:rPr>
              <w:t xml:space="preserve">App</w:t>
            </w:r>
            <w:r>
              <w:rPr>
                <w:highlight w:val="none"/>
              </w:rPr>
            </w:r>
            <w:r>
              <w:rPr>
                <w:highlight w:val="none"/>
              </w:rPr>
            </w:r>
          </w:p>
        </w:tc>
        <w:tc>
          <w:tcPr>
            <w:tcBorders/>
            <w:tcW w:w="4513" w:type="dxa"/>
            <w:vMerge w:val="restart"/>
            <w:textDirection w:val="lrTb"/>
            <w:noWrap w:val="false"/>
          </w:tcPr>
          <w:p>
            <w:pPr>
              <w:pBdr/>
              <w:spacing/>
              <w:ind/>
              <w:rPr>
                <w:highlight w:val="none"/>
              </w:rPr>
            </w:pPr>
            <w:r>
              <w:rPr>
                <w:highlight w:val="none"/>
              </w:rPr>
              <w:t xml:space="preserve">Application</w:t>
            </w:r>
            <w:r>
              <w:rPr>
                <w:highlight w:val="none"/>
              </w:rPr>
            </w:r>
            <w:r>
              <w:rPr>
                <w:highlight w:val="none"/>
              </w:rPr>
            </w:r>
          </w:p>
        </w:tc>
      </w:tr>
    </w:tbl>
    <w:p>
      <w:pPr>
        <w:pBdr/>
        <w:spacing/>
        <w:ind/>
        <w:rPr/>
      </w:pPr>
      <w:r/>
      <w:r/>
    </w:p>
    <w:p>
      <w:pPr>
        <w:pBdr/>
        <w:spacing/>
        <w:ind/>
        <w:rPr/>
      </w:pPr>
      <w:r/>
      <w:r/>
    </w:p>
    <w:p>
      <w:pPr>
        <w:pBdr/>
        <w:spacing/>
        <w:ind/>
        <w:rPr/>
      </w:pPr>
      <w:r/>
      <w:r/>
    </w:p>
    <w:p>
      <w:pPr>
        <w:pStyle w:val="910"/>
        <w:numPr>
          <w:ilvl w:val="0"/>
          <w:numId w:val="1"/>
        </w:numPr>
        <w:pBdr/>
        <w:spacing/>
        <w:ind/>
        <w:rPr/>
      </w:pPr>
      <w:r>
        <w:t xml:space="preserve">Introduction</w:t>
      </w:r>
      <w:r>
        <w:t xml:space="preserve"> (200 words)</w:t>
      </w:r>
      <w:r/>
    </w:p>
    <w:p>
      <w:pPr>
        <w:pStyle w:val="911"/>
        <w:numPr>
          <w:ilvl w:val="1"/>
          <w:numId w:val="1"/>
        </w:numPr>
        <w:pBdr/>
        <w:spacing/>
        <w:ind/>
        <w:rPr/>
      </w:pPr>
      <w:r>
        <w:t xml:space="preserve">Overview</w:t>
      </w:r>
      <w:r/>
    </w:p>
    <w:p>
      <w:pPr>
        <w:pBdr/>
        <w:spacing/>
        <w:ind/>
        <w:rPr>
          <w:highlight w:val="none"/>
        </w:rPr>
      </w:pPr>
      <w:r>
        <w:rPr>
          <w:highlight w:val="none"/>
        </w:rPr>
      </w:r>
      <w:r>
        <w:rPr>
          <w:highlight w:val="none"/>
        </w:rPr>
        <w:t xml:space="preserve">This SRS includes a complete description of all functional and non-functional requirements for the development of the MauiScreenTime screen time tracker. Designed as a digital wellbeing tool to help users track screen t</w:t>
      </w:r>
      <w:r>
        <w:rPr>
          <w:highlight w:val="none"/>
        </w:rPr>
        <w:t xml:space="preserve">ime across social media applications, the application will convert minutes spent into CO2e and compare the physical impact of digital behaviours with natural world CO2 sink events.</w:t>
      </w:r>
      <w:r>
        <w:rPr>
          <w:highlight w:val="none"/>
        </w:rPr>
        <w:t xml:space="preserve"> </w:t>
      </w:r>
      <w:r>
        <w:rPr>
          <w:highlight w:val="none"/>
        </w:rPr>
      </w:r>
      <w:r>
        <w:rPr>
          <w:highlight w:val="none"/>
        </w:rPr>
      </w:r>
    </w:p>
    <w:p>
      <w:pPr>
        <w:pStyle w:val="911"/>
        <w:numPr>
          <w:ilvl w:val="1"/>
          <w:numId w:val="1"/>
        </w:numPr>
        <w:pBdr/>
        <w:spacing/>
        <w:ind/>
        <w:rPr/>
      </w:pPr>
      <w:r>
        <w:t xml:space="preserve">Purpose</w:t>
      </w:r>
      <w:r/>
    </w:p>
    <w:p>
      <w:pPr>
        <w:pBdr/>
        <w:spacing/>
        <w:ind/>
        <w:rPr>
          <w:highlight w:val="none"/>
        </w:rPr>
      </w:pPr>
      <w:r>
        <w:rPr>
          <w:highlight w:val="none"/>
        </w:rPr>
      </w:r>
      <w:r>
        <w:rPr>
          <w:highlight w:val="none"/>
        </w:rPr>
        <w:t xml:space="preserve">The application is designed as a tool for mitigating social media and phone addiction, as “</w:t>
      </w:r>
      <w:r>
        <w:t xml:space="preserve">In 2025, 61% of smartphone addicts said social media was the primary reason they couldn’t reduce their phone usage.</w:t>
      </w:r>
      <w:r>
        <w:rPr>
          <w:highlight w:val="none"/>
        </w:rPr>
        <w:t xml:space="preserve">” (Lee. 2025). By tracking user digital habits, weighing usage data against their CO2eq cost and comparing the cost to natural world events, the application aims to offer alternative reading and outdoor</w:t>
      </w:r>
      <w:r>
        <w:rPr>
          <w:highlight w:val="none"/>
        </w:rPr>
        <w:t xml:space="preserve"> activities. The end goal is to help wean users off of highly addictive social media apps by encouraging engagement with the outdoors, to benefit both the health of the user and the greater environment as it is widely documented that exposure to our natural environment is greatly beneficial to our overall physical and psychological health </w:t>
      </w:r>
      <w:r>
        <w:rPr>
          <w:highlight w:val="none"/>
        </w:rPr>
        <w:t xml:space="preserve">(Surg. A. </w:t>
      </w:r>
      <w:r>
        <w:rPr>
          <w:i/>
          <w:iCs/>
          <w:highlight w:val="none"/>
        </w:rPr>
        <w:t xml:space="preserve">et al.</w:t>
      </w:r>
      <w:r>
        <w:rPr>
          <w:highlight w:val="none"/>
        </w:rPr>
        <w:t xml:space="preserve"> 2023)</w:t>
      </w:r>
      <w:r>
        <w:rPr>
          <w:highlight w:val="none"/>
        </w:rPr>
        <w:t xml:space="preserve">, (Jimenez. </w:t>
      </w:r>
      <w:r>
        <w:rPr>
          <w:i/>
          <w:iCs/>
          <w:highlight w:val="none"/>
        </w:rPr>
        <w:t xml:space="preserve">Et al</w:t>
      </w:r>
      <w:r>
        <w:rPr>
          <w:highlight w:val="none"/>
        </w:rPr>
        <w:t xml:space="preserve">. 2021). </w:t>
      </w:r>
      <w:r>
        <w:rPr>
          <w:highlight w:val="none"/>
        </w:rPr>
      </w:r>
      <w:r>
        <w:rPr>
          <w:highlight w:val="none"/>
        </w:rPr>
      </w:r>
    </w:p>
    <w:p>
      <w:pPr>
        <w:pStyle w:val="911"/>
        <w:numPr>
          <w:ilvl w:val="1"/>
          <w:numId w:val="1"/>
        </w:numPr>
        <w:pBdr/>
        <w:spacing/>
        <w:ind/>
        <w:rPr/>
      </w:pPr>
      <w:r>
        <w:t xml:space="preserve">Scope</w:t>
      </w:r>
      <w:r/>
    </w:p>
    <w:p>
      <w:pPr>
        <w:pBdr/>
        <w:spacing/>
        <w:ind/>
        <w:rPr/>
      </w:pPr>
      <w:r>
        <w:rPr>
          <w:highlight w:val="none"/>
        </w:rPr>
        <w:t xml:space="preserve">In Scope:</w:t>
      </w:r>
      <w:r>
        <w:rPr>
          <w:highlight w:val="none"/>
        </w:rPr>
      </w:r>
      <w:r/>
    </w:p>
    <w:p>
      <w:pPr>
        <w:pStyle w:val="937"/>
        <w:numPr>
          <w:ilvl w:val="0"/>
          <w:numId w:val="12"/>
        </w:numPr>
        <w:pBdr/>
        <w:spacing/>
        <w:ind/>
        <w:rPr/>
      </w:pPr>
      <w:r>
        <w:rPr>
          <w:highlight w:val="none"/>
        </w:rPr>
        <w:t xml:space="preserve">Local tracking of social media application usage time</w:t>
      </w:r>
      <w:r/>
    </w:p>
    <w:p>
      <w:pPr>
        <w:pStyle w:val="937"/>
        <w:numPr>
          <w:ilvl w:val="0"/>
          <w:numId w:val="12"/>
        </w:numPr>
        <w:pBdr/>
        <w:spacing/>
        <w:ind/>
        <w:rPr/>
      </w:pPr>
      <w:r>
        <w:rPr>
          <w:highlight w:val="none"/>
        </w:rPr>
        <w:t xml:space="preserve">Conversion of app usage minutes into CO2eq (Derudder. 2021)</w:t>
      </w:r>
      <w:r/>
    </w:p>
    <w:p>
      <w:pPr>
        <w:pStyle w:val="937"/>
        <w:numPr>
          <w:ilvl w:val="0"/>
          <w:numId w:val="12"/>
        </w:numPr>
        <w:pBdr/>
        <w:spacing/>
        <w:ind/>
        <w:rPr/>
      </w:pPr>
      <w:r>
        <w:rPr>
          <w:highlight w:val="none"/>
        </w:rPr>
        <w:t xml:space="preserve">Weekly usage reports of usage increase and decrease</w:t>
      </w:r>
      <w:r/>
    </w:p>
    <w:p>
      <w:pPr>
        <w:pStyle w:val="937"/>
        <w:numPr>
          <w:ilvl w:val="0"/>
          <w:numId w:val="12"/>
        </w:numPr>
        <w:pBdr/>
        <w:spacing/>
        <w:ind/>
        <w:rPr/>
      </w:pPr>
      <w:r>
        <w:rPr>
          <w:highlight w:val="none"/>
        </w:rPr>
        <w:t xml:space="preserve">Local tree planting coordination, rewards for meeting screen time reduction goal</w:t>
      </w:r>
      <w:r/>
    </w:p>
    <w:p>
      <w:pPr>
        <w:pStyle w:val="937"/>
        <w:numPr>
          <w:ilvl w:val="0"/>
          <w:numId w:val="12"/>
        </w:numPr>
        <w:pBdr/>
        <w:spacing/>
        <w:ind/>
        <w:rPr/>
      </w:pPr>
      <w:r>
        <w:rPr>
          <w:highlight w:val="none"/>
        </w:rPr>
        <w:t xml:space="preserve">GDPR-compliant consent management</w:t>
      </w:r>
      <w:r/>
    </w:p>
    <w:p>
      <w:pPr>
        <w:pStyle w:val="937"/>
        <w:numPr>
          <w:ilvl w:val="0"/>
          <w:numId w:val="12"/>
        </w:numPr>
        <w:pBdr/>
        <w:spacing/>
        <w:ind/>
        <w:rPr/>
      </w:pPr>
      <w:r>
        <w:rPr>
          <w:highlight w:val="none"/>
        </w:rPr>
        <w:t xml:space="preserve">Local SQLite database storage</w:t>
      </w:r>
      <w:r/>
    </w:p>
    <w:p>
      <w:pPr>
        <w:pStyle w:val="937"/>
        <w:numPr>
          <w:ilvl w:val="0"/>
          <w:numId w:val="12"/>
        </w:numPr>
        <w:pBdr/>
        <w:spacing/>
        <w:ind/>
        <w:rPr/>
      </w:pPr>
      <w:r>
        <w:rPr>
          <w:highlight w:val="none"/>
        </w:rPr>
        <w:t xml:space="preserve">Daily and weekly usage statistics and summaries</w:t>
      </w:r>
      <w:r/>
    </w:p>
    <w:p>
      <w:pPr>
        <w:pStyle w:val="937"/>
        <w:numPr>
          <w:ilvl w:val="0"/>
          <w:numId w:val="12"/>
        </w:numPr>
        <w:pBdr/>
        <w:spacing/>
        <w:ind/>
        <w:rPr/>
      </w:pPr>
      <w:r>
        <w:rPr>
          <w:highlight w:val="none"/>
        </w:rPr>
        <w:t xml:space="preserve">Monitoring major social media platforms</w:t>
      </w:r>
      <w:r/>
    </w:p>
    <w:p>
      <w:pPr>
        <w:pStyle w:val="937"/>
        <w:numPr>
          <w:ilvl w:val="0"/>
          <w:numId w:val="12"/>
        </w:numPr>
        <w:pBdr/>
        <w:spacing/>
        <w:ind/>
        <w:rPr/>
      </w:pPr>
      <w:r>
        <w:rPr>
          <w:highlight w:val="none"/>
        </w:rPr>
        <w:t xml:space="preserve">User data deletion and consent withdrawal</w:t>
      </w:r>
      <w:r>
        <w:rPr>
          <w:highlight w:val="none"/>
        </w:rPr>
      </w:r>
      <w:r/>
    </w:p>
    <w:p>
      <w:pPr>
        <w:pBdr/>
        <w:spacing/>
        <w:ind/>
        <w:rPr>
          <w:highlight w:val="none"/>
        </w:rPr>
      </w:pPr>
      <w:r>
        <w:rPr>
          <w:highlight w:val="none"/>
        </w:rPr>
        <w:t xml:space="preserve">Out of Scope:</w:t>
      </w:r>
      <w:r>
        <w:rPr>
          <w:highlight w:val="none"/>
        </w:rPr>
      </w:r>
      <w:r>
        <w:rPr>
          <w:highlight w:val="none"/>
        </w:rPr>
      </w:r>
    </w:p>
    <w:p>
      <w:pPr>
        <w:pStyle w:val="937"/>
        <w:numPr>
          <w:ilvl w:val="0"/>
          <w:numId w:val="13"/>
        </w:numPr>
        <w:pBdr/>
        <w:spacing/>
        <w:ind/>
        <w:rPr/>
      </w:pPr>
      <w:r>
        <w:rPr>
          <w:highlight w:val="none"/>
        </w:rPr>
        <w:t xml:space="preserve">Cloud synchronization or backup</w:t>
      </w:r>
      <w:r/>
    </w:p>
    <w:p>
      <w:pPr>
        <w:pStyle w:val="937"/>
        <w:numPr>
          <w:ilvl w:val="0"/>
          <w:numId w:val="13"/>
        </w:numPr>
        <w:pBdr/>
        <w:spacing/>
        <w:ind/>
        <w:rPr/>
      </w:pPr>
      <w:r>
        <w:rPr>
          <w:highlight w:val="none"/>
        </w:rPr>
        <w:t xml:space="preserve">Multi-device data aggregation</w:t>
      </w:r>
      <w:r/>
    </w:p>
    <w:p>
      <w:pPr>
        <w:pStyle w:val="937"/>
        <w:numPr>
          <w:ilvl w:val="0"/>
          <w:numId w:val="13"/>
        </w:numPr>
        <w:pBdr/>
        <w:spacing/>
        <w:ind/>
        <w:rPr/>
      </w:pPr>
      <w:r>
        <w:rPr>
          <w:highlight w:val="none"/>
        </w:rPr>
        <w:t xml:space="preserve">Social media content analysis</w:t>
      </w:r>
      <w:r/>
    </w:p>
    <w:p>
      <w:pPr>
        <w:pStyle w:val="937"/>
        <w:numPr>
          <w:ilvl w:val="0"/>
          <w:numId w:val="13"/>
        </w:numPr>
        <w:pBdr/>
        <w:spacing/>
        <w:ind/>
        <w:rPr/>
      </w:pPr>
      <w:r>
        <w:rPr>
          <w:highlight w:val="none"/>
        </w:rPr>
        <w:t xml:space="preserve">Screen recording or screenshot capture</w:t>
      </w:r>
      <w:r/>
    </w:p>
    <w:p>
      <w:pPr>
        <w:pStyle w:val="937"/>
        <w:numPr>
          <w:ilvl w:val="0"/>
          <w:numId w:val="13"/>
        </w:numPr>
        <w:pBdr/>
        <w:spacing/>
        <w:ind/>
        <w:rPr/>
      </w:pPr>
      <w:r>
        <w:rPr>
          <w:highlight w:val="none"/>
        </w:rPr>
        <w:t xml:space="preserve">Network traffic monitoring</w:t>
      </w:r>
      <w:r/>
    </w:p>
    <w:p>
      <w:pPr>
        <w:pStyle w:val="937"/>
        <w:numPr>
          <w:ilvl w:val="0"/>
          <w:numId w:val="13"/>
        </w:numPr>
        <w:pBdr/>
        <w:spacing/>
        <w:ind/>
        <w:rPr/>
      </w:pPr>
      <w:r>
        <w:rPr>
          <w:highlight w:val="none"/>
        </w:rPr>
        <w:t xml:space="preserve">Browser-based social media tracking</w:t>
      </w:r>
      <w:r/>
    </w:p>
    <w:p>
      <w:pPr>
        <w:pStyle w:val="937"/>
        <w:numPr>
          <w:ilvl w:val="0"/>
          <w:numId w:val="13"/>
        </w:numPr>
        <w:pBdr/>
        <w:spacing/>
        <w:ind/>
        <w:rPr/>
      </w:pPr>
      <w:r>
        <w:rPr>
          <w:highlight w:val="none"/>
        </w:rPr>
        <w:t xml:space="preserve">Push notifications and reminders (future enhancement)</w:t>
      </w:r>
      <w:r/>
    </w:p>
    <w:p>
      <w:pPr>
        <w:pStyle w:val="937"/>
        <w:numPr>
          <w:ilvl w:val="0"/>
          <w:numId w:val="13"/>
        </w:numPr>
        <w:pBdr/>
        <w:spacing/>
        <w:ind/>
        <w:rPr/>
      </w:pPr>
      <w:r>
        <w:rPr>
          <w:highlight w:val="none"/>
        </w:rPr>
        <w:t xml:space="preserve">Usage goals and limits enforcement (future enhancement)</w:t>
      </w:r>
      <w:r/>
    </w:p>
    <w:p>
      <w:pPr>
        <w:pStyle w:val="937"/>
        <w:numPr>
          <w:ilvl w:val="0"/>
          <w:numId w:val="13"/>
        </w:numPr>
        <w:pBdr/>
        <w:spacing/>
        <w:ind/>
        <w:rPr>
          <w:highlight w:val="none"/>
        </w:rPr>
      </w:pPr>
      <w:r>
        <w:rPr>
          <w:highlight w:val="none"/>
        </w:rPr>
        <w:t xml:space="preserve">Detailed analytics and data visualisation (future enhancement)</w:t>
      </w:r>
      <w:r>
        <w:rPr>
          <w:highlight w:val="none"/>
        </w:rPr>
        <w:t xml:space="preserve"> </w:t>
      </w:r>
      <w:r>
        <w:rPr>
          <w:rFonts w:ascii="Aptos" w:hAnsi="Aptos" w:eastAsia="Aptos" w:cs="Aptos"/>
          <w:color w:val="000000"/>
          <w:sz w:val="24"/>
        </w:rPr>
        <w:t xml:space="preserve">(Keenan, 2025)</w:t>
      </w:r>
      <w:r>
        <w:rPr>
          <w:highlight w:val="none"/>
        </w:rPr>
      </w:r>
      <w:r>
        <w:rPr>
          <w:highlight w:val="none"/>
        </w:rPr>
      </w:r>
    </w:p>
    <w:p>
      <w:pPr>
        <w:pStyle w:val="910"/>
        <w:pBdr/>
        <w:spacing/>
        <w:ind/>
        <w:rPr/>
      </w:pPr>
      <w:r>
        <w:t xml:space="preserve">2. Overall Description</w:t>
      </w:r>
      <w:r>
        <w:t xml:space="preserve"> (equivalent to 300 words)</w:t>
      </w:r>
      <w:r/>
    </w:p>
    <w:p>
      <w:pPr>
        <w:pStyle w:val="911"/>
        <w:pBdr/>
        <w:spacing/>
        <w:ind/>
        <w:rPr/>
      </w:pPr>
      <w:r>
        <w:t xml:space="preserve">2.1 Product Perspective</w:t>
      </w:r>
      <w:r/>
    </w:p>
    <w:p>
      <w:pPr>
        <w:pBdr/>
        <w:spacing/>
        <w:ind/>
        <w:rPr>
          <w:highlight w:val="none"/>
        </w:rPr>
      </w:pPr>
      <w:r>
        <w:rPr>
          <w:highlight w:val="none"/>
        </w:rPr>
        <w:t xml:space="preserve">The</w:t>
      </w:r>
      <w:r>
        <w:rPr>
          <w:highlight w:val="none"/>
        </w:rPr>
        <w:t xml:space="preserve"> application exists on an android device and using the native Android API, retrieves phone usage data. This data is relayed back to the MauiScreenTime app for CO2eq conversion and is displayed to the user (Figure 1).</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731510" cy="34945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478" name=""/>
                        <pic:cNvPicPr>
                          <a:picLocks noChangeAspect="1"/>
                        </pic:cNvPicPr>
                        <pic:nvPr/>
                      </pic:nvPicPr>
                      <pic:blipFill rotWithShape="1">
                        <a:blip r:embed="rId10"/>
                        <a:stretch/>
                      </pic:blipFill>
                      <pic:spPr bwMode="auto">
                        <a:xfrm>
                          <a:off x="0" y="0"/>
                          <a:ext cx="5731509" cy="349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75.16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spacing/>
        <w:ind/>
        <w:rPr>
          <w:rFonts w:ascii="Aptos" w:hAnsi="Aptos" w:cs="Aptos"/>
        </w:rPr>
      </w:pPr>
      <w:r>
        <w:rPr>
          <w:rFonts w:ascii="Aptos" w:hAnsi="Aptos" w:eastAsia="Aptos" w:cs="Aptos"/>
          <w:highlight w:val="none"/>
        </w:rPr>
        <w:t xml:space="preserve">Figure 1: Component Diagram (</w:t>
      </w:r>
      <w:r>
        <w:rPr>
          <w:rFonts w:ascii="Aptos" w:hAnsi="Aptos" w:eastAsia="Aptos" w:cs="Aptos"/>
          <w:color w:val="000000"/>
          <w:sz w:val="24"/>
        </w:rPr>
        <w:t xml:space="preserve">Keenan, 2025a)</w:t>
      </w:r>
      <w:r>
        <w:rPr>
          <w:rFonts w:ascii="Aptos" w:hAnsi="Aptos" w:cs="Aptos"/>
        </w:rPr>
      </w:r>
      <w:r>
        <w:rPr>
          <w:rFonts w:ascii="Aptos" w:hAnsi="Aptos" w:cs="Aptos"/>
        </w:rPr>
      </w:r>
    </w:p>
    <w:p>
      <w:pPr>
        <w:pStyle w:val="911"/>
        <w:pBdr/>
        <w:spacing/>
        <w:ind/>
        <w:rPr/>
      </w:pPr>
      <w:r>
        <w:t xml:space="preserve">2.2 Product Functions</w:t>
      </w:r>
      <w:r/>
    </w:p>
    <w:p>
      <w:pPr>
        <w:pBdr/>
        <w:spacing/>
        <w:ind/>
        <w:rPr>
          <w:highlight w:val="none"/>
        </w:rPr>
      </w:pPr>
      <w:r>
        <w:rPr>
          <w:highlight w:val="none"/>
        </w:rPr>
        <w:t xml:space="preserve">The application tracks social media screen time, converts usage </w:t>
      </w:r>
      <w:r>
        <w:rPr>
          <w:highlight w:val="none"/>
        </w:rPr>
        <w:t xml:space="preserve">to CO2eq, comparing the CO2e cost to natural CO2 sink events. Habitual usage is logged and reported, and decreases in user activity are summed to meet predetermined goals that equal tree planting aided by local initiatives (e.g. “Xg = 1 Tree planted”)</w:t>
      </w:r>
      <w:r>
        <w:rPr>
          <w:highlight w:val="none"/>
        </w:rPr>
        <w:t xml:space="preserve">.</w:t>
      </w:r>
      <w:r>
        <w:rPr>
          <w:highlight w:val="none"/>
        </w:rPr>
      </w:r>
      <w:r>
        <w:rPr>
          <w:highlight w:val="none"/>
        </w:rPr>
      </w:r>
    </w:p>
    <w:p w14:paraId="0DCDD8C9">
      <w:pPr>
        <w:pBdr/>
        <w:spacing/>
        <w:ind/>
        <w:rPr>
          <w:highlight w:val="none"/>
        </w:rPr>
      </w:pPr>
      <w:r>
        <w:rPr>
          <w:highlight w:val="none"/>
        </w:rPr>
      </w:r>
      <w:r>
        <w:rPr>
          <w:highlight w:val="none"/>
        </w:rPr>
      </w:r>
      <w:r>
        <w:rPr>
          <w:highlight w:val="none"/>
        </w:rPr>
      </w:r>
    </w:p>
    <w:p w14:paraId="026A501A">
      <w:pPr>
        <w:pBdr/>
        <w:spacing/>
        <w:ind/>
        <w:rPr>
          <w:highlight w:val="none"/>
        </w:rPr>
      </w:pPr>
      <w:r>
        <w:rPr>
          <w:highlight w:val="none"/>
        </w:rPr>
      </w:r>
      <w:r>
        <w:rPr>
          <w:highlight w:val="none"/>
        </w:rPr>
      </w:r>
      <w:r>
        <w:rPr>
          <w:highlight w:val="none"/>
        </w:rPr>
      </w:r>
    </w:p>
    <w:p w14:paraId="029398E8">
      <w:pPr>
        <w:pBdr/>
        <w:spacing/>
        <w:ind/>
        <w:rPr>
          <w:highlight w:val="none"/>
        </w:rPr>
      </w:pPr>
      <w:r>
        <w:rPr>
          <w:highlight w:val="none"/>
        </w:rPr>
      </w:r>
      <w:r>
        <w:rPr>
          <w:highlight w:val="none"/>
        </w:rPr>
      </w:r>
      <w:r>
        <w:rPr>
          <w:highlight w:val="none"/>
        </w:rPr>
      </w:r>
    </w:p>
    <w:p>
      <w:pPr>
        <w:pStyle w:val="911"/>
        <w:pBdr/>
        <w:spacing/>
        <w:ind/>
        <w:rPr/>
      </w:pPr>
      <w:r>
        <w:t xml:space="preserve">2.3 User Classes and Characteristics</w:t>
      </w:r>
      <w:r/>
    </w:p>
    <w:p>
      <w:pPr>
        <w:pBdr/>
        <w:spacing/>
        <w:ind/>
        <w:rPr>
          <w:rFonts w:ascii="Arial" w:hAnsi="Arial" w:eastAsia="Arial" w:cs="Arial"/>
          <w:color w:val="000000"/>
          <w:sz w:val="24"/>
          <w:szCs w:val="24"/>
        </w:rPr>
      </w:pPr>
      <w:r>
        <w:rPr>
          <w:highlight w:val="none"/>
        </w:rPr>
        <w:t xml:space="preserve">The application should meet WCAG (For non-web and software) success criteria for accessibility </w:t>
      </w:r>
      <w:r>
        <w:rPr>
          <w:rFonts w:ascii="Aptos" w:hAnsi="Aptos" w:eastAsia="Aptos" w:cs="Aptos"/>
          <w:color w:val="000000"/>
          <w:sz w:val="24"/>
        </w:rPr>
        <w:t xml:space="preserve">(WCAG Consortium. 2025)</w:t>
      </w:r>
      <w:r>
        <w:rPr>
          <w:rFonts w:ascii="Arial" w:hAnsi="Arial" w:eastAsia="Arial" w:cs="Arial"/>
          <w:color w:val="000000"/>
          <w:sz w:val="24"/>
        </w:rPr>
        <w:t xml:space="preserve"> </w:t>
      </w:r>
      <w:r>
        <w:rPr>
          <w:highlight w:val="none"/>
        </w:rPr>
        <w:t xml:space="preserve">such as: </w:t>
      </w:r>
      <w:r>
        <w:rPr>
          <w:rFonts w:ascii="Arial" w:hAnsi="Arial" w:eastAsia="Arial" w:cs="Arial"/>
          <w:color w:val="000000"/>
          <w:sz w:val="24"/>
          <w:szCs w:val="24"/>
        </w:rPr>
      </w:r>
      <w:r>
        <w:rPr>
          <w:rFonts w:ascii="Arial" w:hAnsi="Arial" w:eastAsia="Arial" w:cs="Arial"/>
          <w:color w:val="000000"/>
          <w:sz w:val="24"/>
          <w:szCs w:val="24"/>
        </w:rPr>
      </w:r>
    </w:p>
    <w:p>
      <w:pPr>
        <w:pBdr/>
        <w:spacing/>
        <w:ind/>
        <w:rPr>
          <w:highlight w:val="none"/>
        </w:rPr>
      </w:pPr>
      <w:r>
        <w:rPr>
          <w:highlight w:val="none"/>
        </w:rPr>
        <w:t xml:space="preserve">(WCAG 1.3.1, 1.3.2, 2.4.3, </w:t>
      </w:r>
      <w:r>
        <w:rPr>
          <w:highlight w:val="none"/>
        </w:rPr>
        <w:t xml:space="preserve">3.2.4</w:t>
      </w:r>
      <w:r>
        <w:rPr>
          <w:highlight w:val="none"/>
        </w:rPr>
        <w:t xml:space="preserve">) –  Application presentation should be intuitive or labelled, and follow a meaningful sequence. Page navigation should be clearly signposted, with focussed components repeating in design for consistency identification .</w:t>
      </w:r>
      <w:r>
        <w:rPr>
          <w:highlight w:val="none"/>
        </w:rPr>
      </w:r>
      <w:r>
        <w:rPr>
          <w:highlight w:val="none"/>
        </w:rPr>
      </w:r>
    </w:p>
    <w:p>
      <w:pPr>
        <w:pBdr/>
        <w:spacing/>
        <w:ind/>
        <w:rPr/>
      </w:pPr>
      <w:r>
        <w:rPr>
          <w:highlight w:val="none"/>
        </w:rPr>
        <w:t xml:space="preserve">(WCAG 1.3.3, 1.4.1, </w:t>
      </w:r>
      <w:r>
        <w:rPr>
          <w:highlight w:val="none"/>
        </w:rPr>
        <w:t xml:space="preserve">2.4.2, </w:t>
      </w:r>
      <w:r>
        <w:rPr>
          <w:highlight w:val="none"/>
        </w:rPr>
        <w:t xml:space="preserve">2.4.6</w:t>
      </w:r>
      <w:r>
        <w:rPr>
          <w:highlight w:val="none"/>
        </w:rPr>
        <w:t xml:space="preserve">) – Pages should be titled and app to be clearly signposted with appropriate headings and labels, not relying on the sole use of colour, shape and design to describe the sequence or functionality of the app.</w:t>
      </w:r>
      <w:r>
        <w:rPr>
          <w:highlight w:val="none"/>
        </w:rPr>
      </w:r>
      <w:r/>
    </w:p>
    <w:p>
      <w:pPr>
        <w:pBdr/>
        <w:spacing/>
        <w:ind/>
        <w:rPr>
          <w:highlight w:val="none"/>
        </w:rPr>
      </w:pPr>
      <w:r>
        <mc:AlternateContent>
          <mc:Choice Requires="wpg">
            <w:drawing>
              <wp:inline xmlns:wp="http://schemas.openxmlformats.org/drawingml/2006/wordprocessingDrawing" distT="0" distB="0" distL="0" distR="0">
                <wp:extent cx="5731510" cy="33972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92790" name=""/>
                        <pic:cNvPicPr>
                          <a:picLocks noChangeAspect="1"/>
                        </pic:cNvPicPr>
                        <pic:nvPr/>
                      </pic:nvPicPr>
                      <pic:blipFill rotWithShape="1">
                        <a:blip r:embed="rId11"/>
                        <a:stretch/>
                      </pic:blipFill>
                      <pic:spPr bwMode="auto">
                        <a:xfrm>
                          <a:off x="0" y="0"/>
                          <a:ext cx="5731509" cy="3397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67.5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pacing/>
        <w:ind/>
        <w:rPr>
          <w:rFonts w:ascii="Aptos" w:hAnsi="Aptos" w:eastAsia="Aptos" w:cs="Aptos"/>
          <w:color w:val="000000"/>
          <w:sz w:val="24"/>
          <w:szCs w:val="24"/>
          <w:highlight w:val="none"/>
        </w:rPr>
      </w:pPr>
      <w:r>
        <w:rPr>
          <w:rFonts w:ascii="Aptos" w:hAnsi="Aptos" w:eastAsia="Aptos" w:cs="Aptos"/>
          <w:color w:val="000000"/>
          <w:sz w:val="24"/>
          <w:highlight w:val="none"/>
        </w:rPr>
        <w:t xml:space="preserve">Figure 2: Use case diagram</w:t>
      </w:r>
      <w:r>
        <w:rPr>
          <w:rFonts w:ascii="Aptos" w:hAnsi="Aptos" w:eastAsia="Aptos" w:cs="Aptos"/>
          <w:color w:val="000000"/>
          <w:sz w:val="24"/>
          <w:szCs w:val="24"/>
          <w:highlight w:val="none"/>
        </w:rPr>
        <w:t xml:space="preserve"> (Keenan. 2025a)</w:t>
      </w:r>
      <w:r>
        <w:rPr>
          <w:rFonts w:ascii="Aptos" w:hAnsi="Aptos" w:eastAsia="Aptos" w:cs="Aptos"/>
          <w:color w:val="000000"/>
          <w:sz w:val="24"/>
          <w:szCs w:val="24"/>
          <w:highlight w:val="none"/>
        </w:rPr>
      </w:r>
      <w:r>
        <w:rPr>
          <w:rFonts w:ascii="Aptos" w:hAnsi="Aptos" w:eastAsia="Aptos" w:cs="Aptos"/>
          <w:color w:val="000000"/>
          <w:sz w:val="24"/>
          <w:szCs w:val="24"/>
          <w:highlight w:val="none"/>
        </w:rPr>
      </w:r>
    </w:p>
    <w:p>
      <w:pPr>
        <w:pBdr/>
        <w:spacing/>
        <w:ind/>
        <w:rPr>
          <w:rFonts w:ascii="Aptos" w:hAnsi="Aptos" w:eastAsia="Aptos" w:cs="Aptos"/>
          <w:color w:val="000000"/>
          <w:sz w:val="24"/>
          <w:szCs w:val="24"/>
          <w:highlight w:val="none"/>
        </w:rPr>
      </w:pPr>
      <w:r>
        <w:rPr>
          <w:highlight w:val="none"/>
        </w:rPr>
      </w:r>
      <w:r>
        <w:t xml:space="preserve">A use case diagram (Figure 2) features an actor visiting apps on th</w:t>
      </w:r>
      <w:r>
        <w:t xml:space="preserve">eir phone, screen time data being collected and processed, and CO2eq reduction goals being generated into a report for outside actors (UHI Forestry and Sustainability students) to plant trees equivalent to users decreased phone activity</w:t>
      </w:r>
      <w:r>
        <w:t xml:space="preserve">.</w:t>
      </w:r>
      <w:r>
        <w:rPr>
          <w:highlight w:val="none"/>
        </w:rPr>
        <w:t xml:space="preserve"> </w:t>
      </w:r>
      <w:r>
        <w:rPr>
          <w:rFonts w:ascii="Aptos" w:hAnsi="Aptos" w:eastAsia="Aptos" w:cs="Aptos"/>
          <w:color w:val="000000"/>
          <w:sz w:val="24"/>
          <w:szCs w:val="24"/>
          <w:highlight w:val="none"/>
        </w:rPr>
      </w:r>
      <w:r>
        <w:rPr>
          <w:rFonts w:ascii="Aptos" w:hAnsi="Aptos" w:eastAsia="Aptos" w:cs="Aptos"/>
          <w:color w:val="000000"/>
          <w:sz w:val="24"/>
          <w:szCs w:val="24"/>
          <w:highlight w:val="none"/>
        </w:rPr>
      </w:r>
    </w:p>
    <w:p>
      <w:pPr>
        <w:pStyle w:val="911"/>
        <w:pBdr/>
        <w:spacing/>
        <w:ind/>
        <w:rPr/>
      </w:pPr>
      <w:r>
        <w:t xml:space="preserve">2.4 Operating Environment</w:t>
      </w:r>
      <w:r/>
    </w:p>
    <w:p>
      <w:pPr>
        <w:pBdr/>
        <w:spacing/>
        <w:ind/>
        <w:rPr>
          <w:highlight w:val="none"/>
        </w:rPr>
      </w:pPr>
      <w:r>
        <w:rPr>
          <w:highlight w:val="none"/>
        </w:rPr>
        <w:t xml:space="preserve">The application must be low-performance and require maximum 50MB of space in device storage. It must be readable and usable “on-the-go” or in any environment.</w:t>
      </w:r>
      <w:r>
        <w:rPr>
          <w:highlight w:val="none"/>
        </w:rPr>
      </w:r>
      <w:r>
        <w:rPr>
          <w:highlight w:val="none"/>
        </w:rPr>
      </w:r>
    </w:p>
    <w:p>
      <w:pPr>
        <w:pStyle w:val="911"/>
        <w:pBdr/>
        <w:spacing/>
        <w:ind/>
        <w:rPr/>
      </w:pPr>
      <w:r>
        <w:t xml:space="preserve">2.5 Design and Implementation Constraints</w:t>
      </w:r>
      <w:r/>
    </w:p>
    <w:p>
      <w:pPr>
        <w:pBdr/>
        <w:spacing/>
        <w:ind/>
        <w:rPr>
          <w:highlight w:val="none"/>
        </w:rPr>
      </w:pPr>
      <w:r>
        <w:rPr>
          <w:highlight w:val="none"/>
        </w:rPr>
        <w:t xml:space="preserve">Programming language must be accessible to the development team for streamlined onboarding. Framework must build to Android, ideally to cross-platform for future enhancements.</w:t>
      </w:r>
      <w:r>
        <w:rPr>
          <w:highlight w:val="none"/>
        </w:rPr>
        <w:t xml:space="preserve"> Development environment must integrate with git source control for ease and robustness during development. Application must be built to follow GDPR when handling data, to be legally compliant. </w:t>
      </w:r>
      <w:r>
        <w:rPr>
          <w:highlight w:val="none"/>
        </w:rPr>
        <w:t xml:space="preserve"> </w:t>
      </w:r>
      <w:r>
        <w:rPr>
          <w:highlight w:val="none"/>
        </w:rPr>
      </w:r>
      <w:r>
        <w:rPr>
          <w:highlight w:val="none"/>
        </w:rPr>
      </w:r>
    </w:p>
    <w:p>
      <w:pPr>
        <w:pStyle w:val="911"/>
        <w:pBdr/>
        <w:spacing/>
        <w:ind/>
        <w:rPr/>
      </w:pPr>
      <w:r>
        <w:t xml:space="preserve">2.6 User Documentation</w:t>
      </w:r>
      <w:r/>
    </w:p>
    <w:p>
      <w:pPr>
        <w:pBdr/>
        <w:spacing/>
        <w:ind/>
        <w:rPr>
          <w:highlight w:val="none"/>
        </w:rPr>
      </w:pPr>
      <w:r>
        <w:rPr>
          <w:highlight w:val="none"/>
        </w:rPr>
        <w:t xml:space="preserve">A small video of the wireframe prototype will be recorded, with an audio instructional overlay </w:t>
      </w:r>
      <w:r>
        <w:rPr>
          <w:highlight w:val="none"/>
        </w:rPr>
        <w:t xml:space="preserve">recorded to explain in simple terms the functionality of the app, frame by frame.</w:t>
      </w:r>
      <w:r>
        <w:rPr>
          <w:highlight w:val="none"/>
        </w:rPr>
      </w:r>
      <w:r>
        <w:rPr>
          <w:highlight w:val="none"/>
        </w:rPr>
      </w:r>
    </w:p>
    <w:p>
      <w:pPr>
        <w:pBdr/>
        <w:spacing/>
        <w:ind/>
        <w:rPr>
          <w:highlight w:val="none"/>
        </w:rPr>
      </w:pPr>
      <w:r>
        <w:rPr>
          <w:highlight w:val="none"/>
        </w:rPr>
        <w:t xml:space="preserve">Should the application be published to the Google play store, additional screenshots and an app description will be added to the listing also.</w:t>
      </w:r>
      <w:r>
        <w:rPr>
          <w:highlight w:val="none"/>
        </w:rPr>
        <w:t xml:space="preserve"> The project README.md file will also include information on key features and points of functionality.</w:t>
      </w:r>
      <w:r>
        <w:rPr>
          <w:highlight w:val="none"/>
        </w:rPr>
      </w:r>
      <w:r>
        <w:rPr>
          <w:highlight w:val="none"/>
        </w:rPr>
      </w:r>
    </w:p>
    <w:p>
      <w:pPr>
        <w:pStyle w:val="911"/>
        <w:pBdr/>
        <w:spacing/>
        <w:ind/>
        <w:rPr>
          <w:highlight w:val="none"/>
        </w:rPr>
      </w:pPr>
      <w:r>
        <w:t xml:space="preserve">2.7 Assumptions and Dependencies</w:t>
      </w:r>
      <w:r>
        <w:rPr>
          <w:highlight w:val="none"/>
        </w:rPr>
      </w:r>
      <w:r>
        <w:rPr>
          <w:highlight w:val="none"/>
        </w:rPr>
      </w:r>
    </w:p>
    <w:p>
      <w:pPr>
        <w:pBdr/>
        <w:spacing/>
        <w:ind/>
        <w:rPr/>
      </w:pPr>
      <w:r>
        <w:rPr>
          <w:highlight w:val="none"/>
        </w:rPr>
        <w:t xml:space="preserve">Assumptions:</w:t>
      </w:r>
      <w:r/>
    </w:p>
    <w:p>
      <w:pPr>
        <w:pStyle w:val="937"/>
        <w:numPr>
          <w:ilvl w:val="0"/>
          <w:numId w:val="6"/>
        </w:numPr>
        <w:pBdr/>
        <w:spacing/>
        <w:ind/>
        <w:rPr/>
      </w:pPr>
      <w:r>
        <w:rPr>
          <w:highlight w:val="none"/>
        </w:rPr>
        <w:t xml:space="preserve">Users will have Android 5.0+ (API 21+) devices</w:t>
      </w:r>
      <w:r/>
    </w:p>
    <w:p>
      <w:pPr>
        <w:pStyle w:val="937"/>
        <w:numPr>
          <w:ilvl w:val="0"/>
          <w:numId w:val="6"/>
        </w:numPr>
        <w:pBdr/>
        <w:spacing/>
        <w:ind/>
        <w:rPr/>
      </w:pPr>
      <w:r>
        <w:rPr>
          <w:highlight w:val="none"/>
        </w:rPr>
        <w:t xml:space="preserve">Users will be willing to grant permissions for data collection</w:t>
      </w:r>
      <w:r/>
    </w:p>
    <w:p>
      <w:pPr>
        <w:pStyle w:val="937"/>
        <w:numPr>
          <w:ilvl w:val="0"/>
          <w:numId w:val="6"/>
        </w:numPr>
        <w:pBdr/>
        <w:spacing/>
        <w:ind/>
        <w:rPr/>
      </w:pPr>
      <w:r>
        <w:rPr>
          <w:highlight w:val="none"/>
        </w:rPr>
        <w:t xml:space="preserve">Users will understand basic smartphone use</w:t>
      </w:r>
      <w:r/>
    </w:p>
    <w:p>
      <w:pPr>
        <w:pStyle w:val="937"/>
        <w:numPr>
          <w:ilvl w:val="0"/>
          <w:numId w:val="6"/>
        </w:numPr>
        <w:pBdr/>
        <w:spacing/>
        <w:ind/>
        <w:rPr/>
      </w:pPr>
      <w:r>
        <w:rPr>
          <w:highlight w:val="none"/>
        </w:rPr>
        <w:t xml:space="preserve">Targeted Social media apps will be installed through official app stores</w:t>
      </w:r>
      <w:r/>
    </w:p>
    <w:p>
      <w:pPr>
        <w:pStyle w:val="937"/>
        <w:numPr>
          <w:ilvl w:val="0"/>
          <w:numId w:val="6"/>
        </w:numPr>
        <w:pBdr/>
        <w:spacing/>
        <w:ind/>
        <w:rPr/>
      </w:pPr>
      <w:r>
        <w:rPr>
          <w:highlight w:val="none"/>
        </w:rPr>
        <w:t xml:space="preserve">User Devices will have sufficient storage space (Min 50MB)</w:t>
      </w:r>
      <w:r/>
    </w:p>
    <w:p>
      <w:pPr>
        <w:pStyle w:val="937"/>
        <w:numPr>
          <w:ilvl w:val="0"/>
          <w:numId w:val="6"/>
        </w:numPr>
        <w:pBdr/>
        <w:spacing/>
        <w:ind/>
        <w:rPr/>
      </w:pPr>
      <w:r>
        <w:rPr>
          <w:highlight w:val="none"/>
        </w:rPr>
        <w:t xml:space="preserve">Users read and understand English (initial version)</w:t>
      </w:r>
      <w:r/>
    </w:p>
    <w:p>
      <w:pPr>
        <w:pStyle w:val="937"/>
        <w:numPr>
          <w:ilvl w:val="0"/>
          <w:numId w:val="6"/>
        </w:numPr>
        <w:pBdr/>
        <w:spacing/>
        <w:ind/>
        <w:rPr/>
      </w:pPr>
      <w:r>
        <w:rPr>
          <w:highlight w:val="none"/>
        </w:rPr>
        <w:t xml:space="preserve">Users will be 18+ and have legal capacity to provide consent </w:t>
      </w:r>
      <w:r/>
    </w:p>
    <w:p>
      <w:pPr>
        <w:pBdr/>
        <w:spacing/>
        <w:ind/>
        <w:rPr/>
      </w:pPr>
      <w:r>
        <w:rPr>
          <w:highlight w:val="none"/>
        </w:rPr>
      </w:r>
      <w:r/>
    </w:p>
    <w:p>
      <w:pPr>
        <w:pBdr/>
        <w:spacing/>
        <w:ind/>
        <w:rPr/>
      </w:pPr>
      <w:r>
        <w:rPr>
          <w:highlight w:val="none"/>
        </w:rPr>
        <w:t xml:space="preserve">Dependencies:</w:t>
      </w:r>
      <w:r/>
    </w:p>
    <w:p>
      <w:pPr>
        <w:pStyle w:val="937"/>
        <w:numPr>
          <w:ilvl w:val="0"/>
          <w:numId w:val="7"/>
        </w:numPr>
        <w:pBdr/>
        <w:spacing/>
        <w:ind/>
        <w:rPr/>
      </w:pPr>
      <w:r>
        <w:rPr>
          <w:highlight w:val="none"/>
        </w:rPr>
        <w:t xml:space="preserve">.NET MAUI 9.0+ framework and runtime</w:t>
      </w:r>
      <w:r/>
    </w:p>
    <w:p>
      <w:pPr>
        <w:pStyle w:val="937"/>
        <w:numPr>
          <w:ilvl w:val="0"/>
          <w:numId w:val="7"/>
        </w:numPr>
        <w:pBdr/>
        <w:spacing/>
        <w:ind/>
        <w:rPr/>
      </w:pPr>
      <w:r>
        <w:rPr>
          <w:highlight w:val="none"/>
        </w:rPr>
        <w:t xml:space="preserve">Android UsageStatsManager API</w:t>
      </w:r>
      <w:r/>
    </w:p>
    <w:p>
      <w:pPr>
        <w:pStyle w:val="937"/>
        <w:numPr>
          <w:ilvl w:val="0"/>
          <w:numId w:val="7"/>
        </w:numPr>
        <w:pBdr/>
        <w:spacing/>
        <w:ind/>
        <w:rPr/>
      </w:pPr>
      <w:r>
        <w:rPr>
          <w:highlight w:val="none"/>
        </w:rPr>
        <w:t xml:space="preserve">SQLite database engine</w:t>
      </w:r>
      <w:r/>
    </w:p>
    <w:p>
      <w:pPr>
        <w:pStyle w:val="937"/>
        <w:numPr>
          <w:ilvl w:val="0"/>
          <w:numId w:val="7"/>
        </w:numPr>
        <w:pBdr/>
        <w:spacing/>
        <w:ind/>
        <w:rPr/>
      </w:pPr>
      <w:r>
        <w:rPr>
          <w:highlight w:val="none"/>
        </w:rPr>
        <w:t xml:space="preserve">Device file system access for local data storage</w:t>
      </w:r>
      <w:r/>
    </w:p>
    <w:p>
      <w:pPr>
        <w:pStyle w:val="937"/>
        <w:numPr>
          <w:ilvl w:val="0"/>
          <w:numId w:val="7"/>
        </w:numPr>
        <w:pBdr/>
        <w:spacing/>
        <w:ind/>
        <w:rPr/>
      </w:pPr>
      <w:r>
        <w:rPr>
          <w:highlight w:val="none"/>
        </w:rPr>
        <w:t xml:space="preserve">Google play store distribution</w:t>
      </w:r>
      <w:r/>
    </w:p>
    <w:p>
      <w:pPr>
        <w:pStyle w:val="937"/>
        <w:numPr>
          <w:ilvl w:val="0"/>
          <w:numId w:val="7"/>
        </w:numPr>
        <w:pBdr/>
        <w:spacing/>
        <w:ind/>
        <w:rPr>
          <w:highlight w:val="none"/>
        </w:rPr>
      </w:pPr>
      <w:r>
        <w:rPr>
          <w:highlight w:val="none"/>
        </w:rPr>
        <w:t xml:space="preserve">GDPR Compliance framework and legal review</w:t>
      </w:r>
      <w:r>
        <w:rPr>
          <w:highlight w:val="none"/>
        </w:rPr>
      </w:r>
      <w:r>
        <w:rPr>
          <w:highlight w:val="none"/>
        </w:rPr>
      </w:r>
    </w:p>
    <w:p w14:paraId="4193779C">
      <w:pPr>
        <w:pBdr/>
        <w:spacing/>
        <w:ind w:firstLine="0" w:left="720"/>
        <w:rPr>
          <w:highlight w:val="none"/>
        </w:rPr>
      </w:pPr>
      <w:r>
        <w:rPr>
          <w:highlight w:val="none"/>
        </w:rPr>
      </w:r>
      <w:r>
        <w:rPr>
          <w:highlight w:val="none"/>
        </w:rPr>
      </w:r>
      <w:r>
        <w:rPr>
          <w:highlight w:val="none"/>
        </w:rPr>
      </w:r>
    </w:p>
    <w:p>
      <w:pPr>
        <w:pStyle w:val="910"/>
        <w:pBdr/>
        <w:spacing/>
        <w:ind/>
        <w:rPr/>
      </w:pPr>
      <w:r>
        <w:t xml:space="preserve">3. Specific Requirements</w:t>
      </w:r>
      <w:r>
        <w:t xml:space="preserve"> (equivalent to 400 words)</w:t>
      </w:r>
      <w:r/>
    </w:p>
    <w:p>
      <w:pPr>
        <w:pStyle w:val="911"/>
        <w:pBdr/>
        <w:spacing/>
        <w:ind/>
        <w:rPr/>
      </w:pPr>
      <w:r>
        <w:t xml:space="preserve">3.1 Functional Requirements</w:t>
      </w:r>
      <w:r/>
    </w:p>
    <w:p>
      <w:pPr>
        <w:pBdr/>
        <w:spacing/>
        <w:ind/>
        <w:rPr>
          <w:highlight w:val="none"/>
        </w:rPr>
      </w:pPr>
      <w:r>
        <w:rPr>
          <w:highlight w:val="none"/>
        </w:rPr>
        <w:t xml:space="preserve">**App launch and Consent Management System:**</w:t>
      </w:r>
      <w:r>
        <w:rPr>
          <w:highlight w:val="none"/>
        </w:rPr>
      </w:r>
      <w:r>
        <w:rPr>
          <w:highlight w:val="none"/>
        </w:rPr>
      </w:r>
    </w:p>
    <w:p>
      <w:pPr>
        <w:pStyle w:val="937"/>
        <w:numPr>
          <w:ilvl w:val="0"/>
          <w:numId w:val="8"/>
        </w:numPr>
        <w:pBdr/>
        <w:spacing/>
        <w:ind/>
        <w:rPr/>
      </w:pPr>
      <w:r>
        <w:rPr>
          <w:highlight w:val="none"/>
        </w:rPr>
        <w:t xml:space="preserve">1. App Launch and Initialisation: The system should initialise the database, check for permissions and verify user consent upon the app launch</w:t>
      </w:r>
      <w:r/>
    </w:p>
    <w:p>
      <w:pPr>
        <w:pStyle w:val="937"/>
        <w:numPr>
          <w:ilvl w:val="0"/>
          <w:numId w:val="8"/>
        </w:numPr>
        <w:pBdr/>
        <w:spacing/>
        <w:ind/>
        <w:rPr/>
      </w:pPr>
      <w:r>
        <w:rPr>
          <w:highlight w:val="none"/>
        </w:rPr>
        <w:t xml:space="preserve">2. Permission request: The system should use Android API to request usage permissions through the device system settings</w:t>
      </w:r>
      <w:r/>
    </w:p>
    <w:p>
      <w:pPr>
        <w:pStyle w:val="937"/>
        <w:numPr>
          <w:ilvl w:val="0"/>
          <w:numId w:val="8"/>
        </w:numPr>
        <w:pBdr/>
        <w:spacing/>
        <w:ind/>
        <w:rPr>
          <w:highlight w:val="none"/>
        </w:rPr>
      </w:pPr>
      <w:r>
        <w:rPr>
          <w:highlight w:val="none"/>
        </w:rPr>
        <w:t xml:space="preserve">3. Consent Management: The system should present a clear privacy notice and receive explicit user consent before tracking any personal data</w:t>
      </w:r>
      <w:r>
        <w:rPr>
          <w:highlight w:val="none"/>
        </w:rPr>
      </w:r>
      <w:r>
        <w:rPr>
          <w:highlight w:val="none"/>
        </w:rPr>
      </w:r>
    </w:p>
    <w:p>
      <w:pPr>
        <w:pStyle w:val="937"/>
        <w:numPr>
          <w:ilvl w:val="0"/>
          <w:numId w:val="8"/>
        </w:numPr>
        <w:pBdr/>
        <w:spacing/>
        <w:ind/>
        <w:rPr/>
      </w:pPr>
      <w:r>
        <w:rPr>
          <w:highlight w:val="none"/>
        </w:rPr>
        <w:t xml:space="preserve">4. Consent Withdrawal: The system should allow for users to withdraw their consent at any time for data collection.</w:t>
      </w:r>
      <w:r/>
    </w:p>
    <w:p>
      <w:pPr>
        <w:pStyle w:val="937"/>
        <w:numPr>
          <w:ilvl w:val="0"/>
          <w:numId w:val="8"/>
        </w:numPr>
        <w:pBdr/>
        <w:spacing/>
        <w:ind/>
        <w:rPr>
          <w:highlight w:val="none"/>
        </w:rPr>
      </w:pPr>
      <w:r>
        <w:rPr>
          <w:highlight w:val="none"/>
        </w:rPr>
        <w:t xml:space="preserve">5. Data deletion: The system should allow users to delete their data at any time</w:t>
      </w:r>
      <w:r>
        <w:rPr>
          <w:highlight w:val="none"/>
        </w:rPr>
      </w:r>
      <w:r>
        <w:rPr>
          <w:highlight w:val="none"/>
        </w:rPr>
      </w:r>
    </w:p>
    <w:p>
      <w:pPr>
        <w:pStyle w:val="937"/>
        <w:numPr>
          <w:ilvl w:val="0"/>
          <w:numId w:val="8"/>
        </w:numPr>
        <w:pBdr/>
        <w:spacing/>
        <w:ind/>
        <w:rPr/>
      </w:pPr>
      <w:r>
        <w:rPr>
          <w:highlight w:val="none"/>
        </w:rPr>
        <w:t xml:space="preserve">6. Consent versioning: The app should track policy versions users have consented to, in order to ask for consent on updated data policies</w:t>
      </w:r>
      <w:r/>
    </w:p>
    <w:p>
      <w:pPr>
        <w:pBdr/>
        <w:spacing/>
        <w:ind w:firstLine="0" w:left="720"/>
        <w:rPr/>
      </w:pPr>
      <w:r>
        <w:rPr>
          <w:highlight w:val="none"/>
        </w:rPr>
      </w:r>
      <w:r>
        <w:rPr>
          <w:highlight w:val="none"/>
        </w:rPr>
      </w:r>
      <w:r/>
    </w:p>
    <w:p>
      <w:pPr>
        <w:pBdr/>
        <w:spacing/>
        <w:ind/>
        <w:rPr/>
      </w:pPr>
      <w:r>
        <w:rPr>
          <w:highlight w:val="none"/>
        </w:rPr>
        <w:t xml:space="preserve">**Screen Time Data Collection &amp; Processing**</w:t>
      </w:r>
      <w:r>
        <w:rPr>
          <w:highlight w:val="none"/>
        </w:rPr>
      </w:r>
      <w:r/>
    </w:p>
    <w:p>
      <w:pPr>
        <w:pStyle w:val="937"/>
        <w:numPr>
          <w:ilvl w:val="0"/>
          <w:numId w:val="9"/>
        </w:numPr>
        <w:pBdr/>
        <w:spacing/>
        <w:ind/>
        <w:rPr/>
      </w:pPr>
      <w:r>
        <w:rPr>
          <w:highlight w:val="none"/>
        </w:rPr>
        <w:t xml:space="preserve">7. Usage Data Collection (Android API): The system should collect usage statistics like foreground time from the Android UsageStatsManager API for a predetermined list of social media applications</w:t>
      </w:r>
      <w:r/>
    </w:p>
    <w:p>
      <w:pPr>
        <w:pStyle w:val="937"/>
        <w:numPr>
          <w:ilvl w:val="0"/>
          <w:numId w:val="9"/>
        </w:numPr>
        <w:pBdr/>
        <w:spacing/>
        <w:ind/>
        <w:rPr/>
      </w:pPr>
      <w:r>
        <w:rPr>
          <w:highlight w:val="none"/>
        </w:rPr>
        <w:t xml:space="preserve">8. Social media app detection: The system should identify and only track a predetermined list of social media apps</w:t>
      </w:r>
      <w:r/>
    </w:p>
    <w:p>
      <w:pPr>
        <w:pStyle w:val="937"/>
        <w:numPr>
          <w:ilvl w:val="0"/>
          <w:numId w:val="9"/>
        </w:numPr>
        <w:pBdr/>
        <w:spacing/>
        <w:ind/>
        <w:rPr/>
      </w:pPr>
      <w:r>
        <w:rPr>
          <w:highlight w:val="none"/>
        </w:rPr>
        <w:t xml:space="preserve">9. Data Storage: System should store all usage data locally on the device</w:t>
      </w:r>
      <w:r/>
    </w:p>
    <w:p>
      <w:pPr>
        <w:pStyle w:val="937"/>
        <w:numPr>
          <w:ilvl w:val="0"/>
          <w:numId w:val="9"/>
        </w:numPr>
        <w:pBdr/>
        <w:spacing/>
        <w:ind/>
        <w:rPr/>
      </w:pPr>
      <w:r>
        <w:rPr>
          <w:highlight w:val="none"/>
        </w:rPr>
        <w:t xml:space="preserve">10. Daily, Weekly usage display: The application should display the current day or weeks usage statistics including daily and weekly total time spent per application</w:t>
      </w:r>
      <w:r/>
    </w:p>
    <w:p>
      <w:pPr>
        <w:pStyle w:val="937"/>
        <w:numPr>
          <w:ilvl w:val="0"/>
          <w:numId w:val="9"/>
        </w:numPr>
        <w:pBdr/>
        <w:spacing/>
        <w:ind/>
        <w:rPr/>
      </w:pPr>
      <w:r>
        <w:rPr>
          <w:highlight w:val="none"/>
        </w:rPr>
        <w:t xml:space="preserve">11. Data Insights: Daily and weekly total usage should be compared with previous entries to report any increase/decrease in app usage </w:t>
      </w:r>
      <w:r/>
    </w:p>
    <w:p>
      <w:pPr>
        <w:pStyle w:val="937"/>
        <w:numPr>
          <w:ilvl w:val="0"/>
          <w:numId w:val="9"/>
        </w:numPr>
        <w:pBdr/>
        <w:spacing/>
        <w:ind/>
        <w:rPr/>
      </w:pPr>
      <w:r>
        <w:rPr>
          <w:highlight w:val="none"/>
        </w:rPr>
        <w:t xml:space="preserve">12. Data and Insights should be mapped and displayed clearly and understandably to the user</w:t>
      </w:r>
      <w:r/>
    </w:p>
    <w:p>
      <w:pPr>
        <w:pStyle w:val="937"/>
        <w:numPr>
          <w:ilvl w:val="0"/>
          <w:numId w:val="9"/>
        </w:numPr>
        <w:pBdr/>
        <w:spacing/>
        <w:ind/>
        <w:rPr/>
      </w:pPr>
      <w:r>
        <w:rPr>
          <w:highlight w:val="none"/>
        </w:rPr>
        <w:t xml:space="preserve">13. Usage Time formatting: The system should convert milliseconds into hours and minutes for readability</w:t>
      </w:r>
      <w:r/>
    </w:p>
    <w:p>
      <w:pPr>
        <w:pStyle w:val="937"/>
        <w:numPr>
          <w:ilvl w:val="0"/>
          <w:numId w:val="9"/>
        </w:numPr>
        <w:pBdr/>
        <w:spacing/>
        <w:ind/>
        <w:rPr>
          <w:highlight w:val="none"/>
        </w:rPr>
      </w:pPr>
      <w:r>
        <w:rPr>
          <w:highlight w:val="none"/>
        </w:rPr>
        <w:t xml:space="preserve">14. Data retention: The system should only retain personal data for as long as is necessary for the app to function</w:t>
      </w:r>
      <w:r>
        <w:rPr>
          <w:highlight w:val="none"/>
        </w:rPr>
      </w:r>
      <w:r>
        <w:rPr>
          <w:highlight w:val="none"/>
        </w:rPr>
      </w:r>
    </w:p>
    <w:p>
      <w:pPr>
        <w:pStyle w:val="937"/>
        <w:numPr>
          <w:ilvl w:val="0"/>
          <w:numId w:val="9"/>
        </w:numPr>
        <w:pBdr/>
        <w:spacing/>
        <w:ind/>
        <w:rPr>
          <w:highlight w:val="none"/>
        </w:rPr>
      </w:pPr>
      <w:r>
        <w:rPr>
          <w:highlight w:val="none"/>
        </w:rPr>
        <w:t xml:space="preserve">15. Total usage calculation: The app should show the sum of each tracked apps usage</w:t>
      </w:r>
      <w:r>
        <w:rPr>
          <w:highlight w:val="none"/>
        </w:rPr>
      </w:r>
      <w:r>
        <w:rPr>
          <w:highlight w:val="none"/>
        </w:rPr>
      </w:r>
    </w:p>
    <w:p>
      <w:pPr>
        <w:pBdr/>
        <w:spacing/>
        <w:ind/>
        <w:rPr/>
      </w:pPr>
      <w:r>
        <w:rPr>
          <w:highlight w:val="none"/>
        </w:rPr>
      </w:r>
      <w:r>
        <w:rPr>
          <w:highlight w:val="none"/>
        </w:rPr>
      </w:r>
      <w:r/>
    </w:p>
    <w:p>
      <w:pPr>
        <w:pBdr/>
        <w:spacing/>
        <w:ind/>
        <w:rPr>
          <w:highlight w:val="none"/>
        </w:rPr>
      </w:pPr>
      <w:r>
        <w:rPr>
          <w:highlight w:val="none"/>
        </w:rPr>
        <w:t xml:space="preserve">**Error Handling and Usability**</w:t>
      </w:r>
      <w:r>
        <w:rPr>
          <w:highlight w:val="none"/>
        </w:rPr>
      </w:r>
      <w:r>
        <w:rPr>
          <w:highlight w:val="none"/>
        </w:rPr>
      </w:r>
    </w:p>
    <w:p>
      <w:pPr>
        <w:pStyle w:val="937"/>
        <w:numPr>
          <w:ilvl w:val="0"/>
          <w:numId w:val="10"/>
        </w:numPr>
        <w:pBdr/>
        <w:spacing/>
        <w:ind/>
        <w:rPr/>
      </w:pPr>
      <w:r>
        <w:rPr>
          <w:highlight w:val="none"/>
        </w:rPr>
        <w:t xml:space="preserve">16. Error handling: The system should handle errors gracefully and direct users to potential fixes within the app, or return empty datasets when errors occur to prevent system crashes.</w:t>
      </w:r>
      <w:r/>
    </w:p>
    <w:p>
      <w:pPr>
        <w:pStyle w:val="937"/>
        <w:numPr>
          <w:ilvl w:val="0"/>
          <w:numId w:val="10"/>
        </w:numPr>
        <w:pBdr/>
        <w:spacing/>
        <w:ind/>
        <w:rPr>
          <w:highlight w:val="none"/>
        </w:rPr>
      </w:pPr>
      <w:r>
        <w:rPr>
          <w:highlight w:val="none"/>
        </w:rPr>
        <w:t xml:space="preserve">17. Loading indicators: The app should show loading indicators to show the application is running and not broken</w:t>
      </w:r>
      <w:r>
        <w:rPr>
          <w:highlight w:val="none"/>
        </w:rPr>
      </w:r>
      <w:r>
        <w:rPr>
          <w:highlight w:val="none"/>
        </w:rPr>
      </w:r>
    </w:p>
    <w:p>
      <w:pPr>
        <w:pBdr/>
        <w:spacing/>
        <w:ind/>
        <w:rPr/>
      </w:pPr>
      <w:r/>
      <w:r/>
    </w:p>
    <w:p>
      <w:pPr>
        <w:pBdr/>
        <w:spacing/>
        <w:ind/>
        <w:rPr/>
      </w:pPr>
      <w:r>
        <w:rPr>
          <w:highlight w:val="none"/>
        </w:rPr>
        <w:t xml:space="preserve">** CO2eq Conversion and Comparisons**</w:t>
      </w:r>
      <w:r>
        <w:rPr>
          <w:highlight w:val="none"/>
        </w:rPr>
      </w:r>
      <w:r/>
    </w:p>
    <w:p>
      <w:pPr>
        <w:pStyle w:val="937"/>
        <w:numPr>
          <w:ilvl w:val="0"/>
          <w:numId w:val="11"/>
        </w:numPr>
        <w:pBdr/>
        <w:spacing/>
        <w:ind/>
        <w:rPr/>
      </w:pPr>
      <w:r>
        <w:rPr>
          <w:highlight w:val="none"/>
        </w:rPr>
        <w:t xml:space="preserve">18. CO2 calculation: The app should show the sum of CO2eq accumulated by app usage</w:t>
      </w:r>
      <w:r/>
    </w:p>
    <w:p>
      <w:pPr>
        <w:pStyle w:val="937"/>
        <w:numPr>
          <w:ilvl w:val="0"/>
          <w:numId w:val="11"/>
        </w:numPr>
        <w:pBdr/>
        <w:spacing/>
        <w:ind/>
        <w:rPr/>
      </w:pPr>
      <w:r>
        <w:rPr>
          <w:highlight w:val="none"/>
        </w:rPr>
        <w:t xml:space="preserve">19. Natural World Comparisons: A data table of natural world CO2 events should be accessed to present users with natural CO2 sink events, approximate to their decrease in CO2e emissions</w:t>
      </w:r>
      <w:r/>
    </w:p>
    <w:p>
      <w:pPr>
        <w:pStyle w:val="937"/>
        <w:numPr>
          <w:ilvl w:val="0"/>
          <w:numId w:val="11"/>
        </w:numPr>
        <w:pBdr/>
        <w:spacing/>
        <w:ind/>
        <w:rPr/>
      </w:pPr>
      <w:r>
        <w:rPr>
          <w:highlight w:val="none"/>
        </w:rPr>
        <w:t xml:space="preserve">20. Reporting: User daily and weekly decrease in app usage should show in CO2e and log to local data table, displaying by order descending as a "personal best" score board</w:t>
      </w:r>
      <w:r/>
    </w:p>
    <w:p>
      <w:pPr>
        <w:pStyle w:val="937"/>
        <w:numPr>
          <w:ilvl w:val="0"/>
          <w:numId w:val="11"/>
        </w:numPr>
        <w:pBdr/>
        <w:spacing/>
        <w:ind/>
        <w:rPr/>
      </w:pPr>
      <w:r>
        <w:rPr>
          <w:highlight w:val="none"/>
        </w:rPr>
        <w:t xml:space="preserve">21. Tree Scoring: App should accumulate user decrease in CO2 and when target "Xge" is met, "Tree Planted" database value is increased by 1</w:t>
      </w:r>
      <w:r>
        <w:rPr>
          <w:highlight w:val="none"/>
        </w:rPr>
      </w:r>
      <w:r/>
    </w:p>
    <w:p>
      <w:pPr>
        <w:pStyle w:val="937"/>
        <w:numPr>
          <w:ilvl w:val="0"/>
          <w:numId w:val="11"/>
        </w:numPr>
        <w:pBdr/>
        <w:spacing/>
        <w:ind/>
        <w:rPr>
          <w:highlight w:val="none"/>
        </w:rPr>
      </w:pPr>
      <w:r>
        <w:rPr>
          <w:highlight w:val="none"/>
        </w:rPr>
        <w:t xml:space="preserve">22. Tree Planting: App should report monthly to an external database where trees planted by all users can be totalled and the information passed on to forestry team</w:t>
      </w:r>
      <w:r>
        <w:rPr>
          <w:highlight w:val="none"/>
        </w:rPr>
      </w:r>
      <w:r>
        <w:rPr>
          <w:highlight w:val="none"/>
        </w:rPr>
      </w:r>
    </w:p>
    <w:p>
      <w:pPr>
        <w:pBdr/>
        <w:spacing/>
        <w:ind/>
        <w:rPr/>
      </w:pPr>
      <w:r/>
      <w:r/>
    </w:p>
    <w:p>
      <w:pPr>
        <w:pBdr/>
        <w:spacing/>
        <w:ind/>
        <w:rPr/>
      </w:pPr>
      <w:r>
        <w:rPr>
          <w:highlight w:val="none"/>
        </w:rPr>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731510" cy="556775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3302" name=""/>
                        <pic:cNvPicPr>
                          <a:picLocks noChangeAspect="1"/>
                        </pic:cNvPicPr>
                        <pic:nvPr/>
                      </pic:nvPicPr>
                      <pic:blipFill rotWithShape="1">
                        <a:blip r:embed="rId12"/>
                        <a:stretch/>
                      </pic:blipFill>
                      <pic:spPr bwMode="auto">
                        <a:xfrm>
                          <a:off x="0" y="0"/>
                          <a:ext cx="5731509" cy="5567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438.41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highlight w:val="none"/>
        </w:rPr>
      </w:pPr>
      <w:r>
        <w:rPr>
          <w:highlight w:val="none"/>
        </w:rPr>
        <w:t xml:space="preserve">Figure 3: Overall system UML (Keenan. 2025a)</w:t>
      </w:r>
      <w:r>
        <w:rPr>
          <w:highlight w:val="none"/>
        </w:rPr>
      </w:r>
      <w:r>
        <w:rPr>
          <w:highlight w:val="none"/>
        </w:rPr>
      </w:r>
    </w:p>
    <w:p>
      <w:pPr>
        <w:pBdr/>
        <w:spacing/>
        <w:ind/>
        <w:rPr>
          <w:highlight w:val="none"/>
        </w:rPr>
      </w:pPr>
      <w:r>
        <w:rPr>
          <w:highlight w:val="none"/>
        </w:rPr>
        <w:t xml:space="preserve">Figure 3 explains the overall architecture of the application by page and logic service. </w:t>
      </w:r>
      <w:r>
        <w:rPr>
          <w:highlight w:val="none"/>
        </w:rPr>
        <w:t xml:space="preserve">The top half concerns the user journey through the consen</w:t>
      </w:r>
      <w:r>
        <w:rPr>
          <w:highlight w:val="none"/>
        </w:rPr>
        <w:t xml:space="preserve">t system. The lower half explains the Dashboards’ use of the android API service and CO2eq conversion service. The collected and processed usage data is then stored locally in a data table ActivityLogDb,</w:t>
      </w:r>
      <w:r>
        <w:rPr>
          <w:highlight w:val="none"/>
        </w:rPr>
        <w:t xml:space="preserve"> and cross referenced to entries in the CO2 facts data table of nature facts where an approximate comparison between the user activity and natural world is then displayed in the Event page</w:t>
      </w:r>
      <w:r>
        <w:rPr>
          <w:highlight w:val="none"/>
        </w:rPr>
        <w:t xml:space="preserve">.</w:t>
      </w:r>
      <w:r>
        <w:rPr>
          <w:highlight w:val="none"/>
        </w:rPr>
      </w:r>
      <w:r>
        <w:rPr>
          <w:highlight w:val="none"/>
        </w:rPr>
      </w:r>
    </w:p>
    <w:p>
      <w:pPr>
        <w:pBdr/>
        <w:spacing/>
        <w:ind/>
        <w:rPr/>
      </w:pPr>
      <w:r/>
      <w:r/>
    </w:p>
    <w:p>
      <w:pPr>
        <w:pBdr/>
        <w:spacing/>
        <w:ind/>
        <w:rPr/>
      </w:pPr>
      <w:r/>
      <w:r/>
    </w:p>
    <w:p>
      <w:pPr>
        <w:pBdr/>
        <w:spacing/>
        <w:ind/>
        <w:rPr/>
      </w:pPr>
      <w:r>
        <w:rPr>
          <w:highlight w:val="none"/>
        </w:rPr>
      </w:r>
      <w:r>
        <w:rPr>
          <w:highlight w:val="none"/>
        </w:rPr>
      </w:r>
      <w:r/>
    </w:p>
    <w:p>
      <w:pPr>
        <w:pStyle w:val="911"/>
        <w:pBdr/>
        <w:spacing/>
        <w:ind/>
        <w:rPr/>
      </w:pPr>
      <w:r>
        <w:t xml:space="preserve">3.2 Non-Functional Requirements</w:t>
      </w:r>
      <w:r/>
    </w:p>
    <w:p>
      <w:pPr>
        <w:pBdr/>
        <w:spacing/>
        <w:ind/>
        <w:rPr/>
      </w:pPr>
      <w:r>
        <w:rPr>
          <w:highlight w:val="none"/>
        </w:rPr>
        <w:t xml:space="preserve">Performance -</w:t>
      </w:r>
      <w:r/>
    </w:p>
    <w:p>
      <w:pPr>
        <w:pStyle w:val="937"/>
        <w:numPr>
          <w:ilvl w:val="0"/>
          <w:numId w:val="3"/>
        </w:numPr>
        <w:pBdr/>
        <w:spacing/>
        <w:ind/>
        <w:rPr>
          <w:highlight w:val="none"/>
        </w:rPr>
      </w:pPr>
      <w:r>
        <w:rPr>
          <w:highlight w:val="none"/>
        </w:rPr>
        <w:t xml:space="preserve">Low Resource Consumption, app should avoid impacting device battery and overall performance</w:t>
      </w:r>
      <w:r>
        <w:rPr>
          <w:highlight w:val="none"/>
        </w:rPr>
      </w:r>
      <w:r>
        <w:rPr>
          <w:highlight w:val="none"/>
        </w:rPr>
      </w:r>
    </w:p>
    <w:p>
      <w:pPr>
        <w:pStyle w:val="937"/>
        <w:numPr>
          <w:ilvl w:val="0"/>
          <w:numId w:val="3"/>
        </w:numPr>
        <w:pBdr/>
        <w:spacing/>
        <w:ind/>
        <w:rPr/>
      </w:pPr>
      <w:r>
        <w:rPr>
          <w:highlight w:val="none"/>
        </w:rPr>
      </w:r>
      <w:r>
        <w:rPr>
          <w:highlight w:val="none"/>
        </w:rPr>
        <w:t xml:space="preserve">Reasonable Start up Time, app should launch within 4 seconds when tapped</w:t>
      </w:r>
      <w:r/>
    </w:p>
    <w:p>
      <w:pPr>
        <w:pStyle w:val="937"/>
        <w:numPr>
          <w:ilvl w:val="0"/>
          <w:numId w:val="3"/>
        </w:numPr>
        <w:pBdr/>
        <w:spacing/>
        <w:ind/>
        <w:rPr/>
      </w:pPr>
      <w:r>
        <w:rPr>
          <w:highlight w:val="none"/>
        </w:rPr>
        <w:t xml:space="preserve">Low Crash Rate, app should handle errors gracefully by returning empty datasets on failed database operations, and providing users with useful error messages as an alternative to system crashes.</w:t>
      </w:r>
      <w:r/>
    </w:p>
    <w:p>
      <w:pPr>
        <w:pStyle w:val="937"/>
        <w:numPr>
          <w:ilvl w:val="0"/>
          <w:numId w:val="3"/>
        </w:numPr>
        <w:pBdr/>
        <w:spacing/>
        <w:ind/>
        <w:rPr/>
      </w:pPr>
      <w:r>
        <w:rPr>
          <w:highlight w:val="none"/>
        </w:rPr>
        <w:t xml:space="preserve">Accurate Data Collection, app should collect data accurately, ideally without missing session information.</w:t>
      </w:r>
      <w:r/>
    </w:p>
    <w:p>
      <w:pPr>
        <w:pStyle w:val="937"/>
        <w:numPr>
          <w:ilvl w:val="0"/>
          <w:numId w:val="3"/>
        </w:numPr>
        <w:pBdr/>
        <w:spacing/>
        <w:ind/>
        <w:rPr/>
      </w:pPr>
      <w:r>
        <w:rPr>
          <w:highlight w:val="none"/>
        </w:rPr>
        <w:t xml:space="preserve">Timely data delivery, app should deliver up-to-date (to the day) and relevant usage tracking</w:t>
      </w:r>
      <w:r>
        <w:rPr>
          <w:highlight w:val="none"/>
        </w:rPr>
      </w:r>
      <w:r/>
    </w:p>
    <w:p>
      <w:pPr>
        <w:pBdr/>
        <w:spacing/>
        <w:ind/>
        <w:rPr/>
      </w:pPr>
      <w:r>
        <w:rPr>
          <w:highlight w:val="none"/>
        </w:rPr>
        <w:t xml:space="preserve">Security - </w:t>
      </w:r>
      <w:r/>
    </w:p>
    <w:p>
      <w:pPr>
        <w:pStyle w:val="937"/>
        <w:numPr>
          <w:ilvl w:val="0"/>
          <w:numId w:val="4"/>
        </w:numPr>
        <w:pBdr/>
        <w:spacing/>
        <w:ind/>
        <w:rPr/>
      </w:pPr>
      <w:r>
        <w:rPr>
          <w:highlight w:val="none"/>
        </w:rPr>
        <w:t xml:space="preserve">All personal data should be stored in a private storage directory, inaccessible to other applications.</w:t>
      </w:r>
      <w:r/>
    </w:p>
    <w:p>
      <w:pPr>
        <w:pStyle w:val="937"/>
        <w:numPr>
          <w:ilvl w:val="0"/>
          <w:numId w:val="4"/>
        </w:numPr>
        <w:pBdr/>
        <w:spacing/>
        <w:ind/>
        <w:rPr/>
      </w:pPr>
      <w:r>
        <w:rPr>
          <w:highlight w:val="none"/>
        </w:rPr>
        <w:t xml:space="preserve">Ideally no direct, unprocessed personal data will be transmitted over any network connection</w:t>
      </w:r>
      <w:r/>
    </w:p>
    <w:p>
      <w:pPr>
        <w:pStyle w:val="937"/>
        <w:numPr>
          <w:ilvl w:val="0"/>
          <w:numId w:val="4"/>
        </w:numPr>
        <w:pBdr/>
        <w:spacing/>
        <w:ind/>
        <w:rPr/>
      </w:pPr>
      <w:r>
        <w:rPr>
          <w:highlight w:val="none"/>
        </w:rPr>
        <w:t xml:space="preserve">Sensitive data will not be logged in system or debug logs in production</w:t>
      </w:r>
      <w:r/>
    </w:p>
    <w:p>
      <w:pPr>
        <w:pStyle w:val="937"/>
        <w:numPr>
          <w:ilvl w:val="0"/>
          <w:numId w:val="4"/>
        </w:numPr>
        <w:pBdr/>
        <w:spacing/>
        <w:ind/>
        <w:rPr/>
      </w:pPr>
      <w:r>
        <w:rPr>
          <w:highlight w:val="none"/>
        </w:rPr>
        <w:t xml:space="preserve">Database queries should use parametrised statements</w:t>
      </w:r>
      <w:r/>
    </w:p>
    <w:p>
      <w:pPr>
        <w:pStyle w:val="937"/>
        <w:numPr>
          <w:ilvl w:val="0"/>
          <w:numId w:val="4"/>
        </w:numPr>
        <w:pBdr/>
        <w:spacing/>
        <w:ind/>
        <w:rPr/>
      </w:pPr>
      <w:r>
        <w:rPr>
          <w:highlight w:val="none"/>
        </w:rPr>
        <w:t xml:space="preserve">The app should use proper disposal patterns for database connections to prevent memory leaks</w:t>
      </w:r>
      <w:r/>
    </w:p>
    <w:p>
      <w:pPr>
        <w:pStyle w:val="937"/>
        <w:numPr>
          <w:ilvl w:val="0"/>
          <w:numId w:val="4"/>
        </w:numPr>
        <w:pBdr/>
        <w:spacing/>
        <w:ind/>
        <w:rPr/>
      </w:pPr>
      <w:r>
        <w:rPr>
          <w:highlight w:val="none"/>
        </w:rPr>
        <w:t xml:space="preserve">User consent should be logged with timestamps for tamper-proofing and app auditing</w:t>
      </w:r>
      <w:r/>
    </w:p>
    <w:p>
      <w:pPr>
        <w:pStyle w:val="937"/>
        <w:numPr>
          <w:ilvl w:val="0"/>
          <w:numId w:val="4"/>
        </w:numPr>
        <w:pBdr/>
        <w:spacing/>
        <w:ind/>
        <w:rPr/>
      </w:pPr>
      <w:r>
        <w:rPr>
          <w:highlight w:val="none"/>
        </w:rPr>
        <w:t xml:space="preserve">The app should operate with POLP (Principle of Least Privilege) to prevent unnecessary exposure of sensitive data</w:t>
      </w:r>
      <w:r>
        <w:rPr>
          <w:highlight w:val="none"/>
        </w:rPr>
      </w:r>
      <w:r/>
    </w:p>
    <w:p>
      <w:pPr>
        <w:pBdr/>
        <w:spacing/>
        <w:ind/>
        <w:rPr/>
      </w:pPr>
      <w:r>
        <w:rPr>
          <w:highlight w:val="none"/>
        </w:rPr>
        <w:t xml:space="preserve">Usability (ICO)</w:t>
      </w:r>
      <w:r/>
    </w:p>
    <w:p>
      <w:pPr>
        <w:pStyle w:val="937"/>
        <w:numPr>
          <w:ilvl w:val="0"/>
          <w:numId w:val="5"/>
        </w:numPr>
        <w:pBdr/>
        <w:spacing/>
        <w:ind/>
        <w:rPr/>
      </w:pPr>
      <w:r>
        <w:rPr>
          <w:highlight w:val="none"/>
        </w:rPr>
        <w:t xml:space="preserve">Logical flow, app structure and layout should be logical, intuitive and easy to navigate</w:t>
      </w:r>
      <w:r/>
    </w:p>
    <w:p>
      <w:pPr>
        <w:pStyle w:val="937"/>
        <w:numPr>
          <w:ilvl w:val="0"/>
          <w:numId w:val="5"/>
        </w:numPr>
        <w:pBdr/>
        <w:spacing/>
        <w:ind/>
        <w:rPr/>
      </w:pPr>
      <w:r>
        <w:rPr>
          <w:highlight w:val="none"/>
        </w:rPr>
        <w:t xml:space="preserve">The privacy notice should include a summarised cliff-notes version easily understandable by the user.</w:t>
      </w:r>
      <w:r/>
    </w:p>
    <w:p>
      <w:pPr>
        <w:pStyle w:val="937"/>
        <w:numPr>
          <w:ilvl w:val="0"/>
          <w:numId w:val="5"/>
        </w:numPr>
        <w:pBdr/>
        <w:spacing/>
        <w:ind/>
        <w:rPr/>
      </w:pPr>
      <w:r>
        <w:rPr>
          <w:highlight w:val="none"/>
        </w:rPr>
        <w:t xml:space="preserve">Text should remain at a standardised size ratio for readability</w:t>
      </w:r>
      <w:r/>
    </w:p>
    <w:p>
      <w:pPr>
        <w:pStyle w:val="937"/>
        <w:numPr>
          <w:ilvl w:val="0"/>
          <w:numId w:val="5"/>
        </w:numPr>
        <w:pBdr/>
        <w:spacing/>
        <w:ind/>
        <w:rPr/>
      </w:pPr>
      <w:r>
        <w:rPr>
          <w:highlight w:val="none"/>
        </w:rPr>
        <w:t xml:space="preserve">Critical actions like data deletion should require confirmation before execution</w:t>
      </w:r>
      <w:r/>
    </w:p>
    <w:p>
      <w:pPr>
        <w:pStyle w:val="937"/>
        <w:numPr>
          <w:ilvl w:val="0"/>
          <w:numId w:val="5"/>
        </w:numPr>
        <w:pBdr/>
        <w:spacing/>
        <w:ind/>
        <w:rPr/>
      </w:pPr>
      <w:r>
        <w:rPr>
          <w:highlight w:val="none"/>
        </w:rPr>
        <w:t xml:space="preserve">Tracked app usage data should be readable, simple and understandable within the layout</w:t>
      </w:r>
      <w:r>
        <w:rPr>
          <w:highlight w:val="none"/>
        </w:rPr>
      </w:r>
      <w:r/>
    </w:p>
    <w:p>
      <w:pPr>
        <w:pStyle w:val="911"/>
        <w:pBdr/>
        <w:spacing/>
        <w:ind/>
        <w:rPr/>
      </w:pPr>
      <w:r>
        <w:t xml:space="preserve">3.3 External Interface Requirements</w:t>
      </w:r>
      <w:r/>
    </w:p>
    <w:p>
      <w:pPr>
        <w:pStyle w:val="912"/>
        <w:pBdr/>
        <w:spacing/>
        <w:ind/>
        <w:rPr/>
      </w:pPr>
      <w:r>
        <w:t xml:space="preserve">User Interfaces</w:t>
      </w:r>
      <w:r/>
    </w:p>
    <w:p>
      <w:pPr>
        <w:pBdr/>
        <w:spacing/>
        <w:ind/>
        <w:rPr>
          <w:highlight w:val="none"/>
        </w:rPr>
      </w:pPr>
      <w:r>
        <w:rPr>
          <w:highlight w:val="none"/>
        </w:rPr>
        <w:t xml:space="preserve">The basic user interface is modelled on the standard Android wellness app. Unique features are being mapped in a full wireframe to reflect the overall UML.</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731510" cy="464046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2367" name=""/>
                        <pic:cNvPicPr>
                          <a:picLocks noChangeAspect="1"/>
                        </pic:cNvPicPr>
                        <pic:nvPr/>
                      </pic:nvPicPr>
                      <pic:blipFill rotWithShape="1">
                        <a:blip r:embed="rId13"/>
                        <a:stretch/>
                      </pic:blipFill>
                      <pic:spPr bwMode="auto">
                        <a:xfrm>
                          <a:off x="0" y="0"/>
                          <a:ext cx="5731509" cy="4640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365.39pt;mso-wrap-distance-left:0.00pt;mso-wrap-distance-top:0.00pt;mso-wrap-distance-right:0.00pt;mso-wrap-distance-bottom:0.00pt;z-index:1;" stroked="false">
                <v:imagedata r:id="rId13" o:title=""/>
                <o:lock v:ext="edit" rotation="t"/>
              </v:shape>
            </w:pict>
          </mc:Fallback>
        </mc:AlternateContent>
      </w:r>
      <w:r>
        <w:rPr>
          <w:highlight w:val="none"/>
        </w:rPr>
        <w:t xml:space="preserve"> </w:t>
      </w:r>
      <w:r>
        <w:rPr>
          <w:highlight w:val="none"/>
        </w:rPr>
      </w:r>
      <w:r>
        <w:rPr>
          <w:highlight w:val="none"/>
        </w:rPr>
      </w:r>
    </w:p>
    <w:p>
      <w:pPr>
        <w:pBdr/>
        <w:spacing/>
        <w:ind/>
        <w:rPr>
          <w:highlight w:val="none"/>
        </w:rPr>
      </w:pPr>
      <w:r>
        <w:rPr>
          <w:highlight w:val="none"/>
        </w:rPr>
        <w:t xml:space="preserve">Figure 4: Initial stages of wireframe</w:t>
      </w:r>
      <w:r>
        <w:rPr>
          <w:highlight w:val="none"/>
        </w:rPr>
        <w:t xml:space="preserve"> </w:t>
      </w:r>
      <w:r>
        <w:rPr>
          <w:rFonts w:ascii="Aptos" w:hAnsi="Aptos" w:eastAsia="Aptos" w:cs="Aptos"/>
          <w:color w:val="000000"/>
          <w:sz w:val="24"/>
        </w:rPr>
        <w:t xml:space="preserve">(Keenan, 2025)</w:t>
      </w:r>
      <w:r>
        <w:rPr>
          <w:highlight w:val="none"/>
        </w:rPr>
      </w:r>
      <w:r>
        <w:rPr>
          <w:highlight w:val="none"/>
        </w:rPr>
      </w:r>
    </w:p>
    <w:p>
      <w:pPr>
        <w:pStyle w:val="912"/>
        <w:pBdr/>
        <w:spacing/>
        <w:ind/>
        <w:rPr>
          <w:highlight w:val="none"/>
        </w:rPr>
      </w:pPr>
      <w:r>
        <w:t xml:space="preserve">Hardware Interfaces</w:t>
      </w:r>
      <w:r>
        <w:rPr>
          <w:highlight w:val="none"/>
        </w:rPr>
      </w:r>
      <w:r>
        <w:rPr>
          <w:highlight w:val="none"/>
        </w:rPr>
      </w:r>
    </w:p>
    <w:p>
      <w:pPr>
        <w:pBdr/>
        <w:spacing/>
        <w:ind/>
        <w:rPr/>
      </w:pPr>
      <w:r>
        <w:rPr>
          <w:highlight w:val="none"/>
        </w:rPr>
        <w:t xml:space="preserve">Hardware interfaces required are any android device featuring Android v 5.0 api 21+</w:t>
      </w:r>
      <w:r>
        <w:rPr>
          <w:highlight w:val="none"/>
        </w:rPr>
      </w:r>
      <w:r/>
    </w:p>
    <w:p>
      <w:pPr>
        <w:pStyle w:val="912"/>
        <w:pBdr/>
        <w:spacing/>
        <w:ind/>
        <w:rPr/>
      </w:pPr>
      <w:r>
        <w:t xml:space="preserve">Software Interfaces</w:t>
      </w:r>
      <w:r/>
    </w:p>
    <w:p>
      <w:pPr>
        <w:pBdr/>
        <w:spacing/>
        <w:ind/>
        <w:rPr/>
      </w:pPr>
      <w:r>
        <mc:AlternateContent>
          <mc:Choice Requires="wpg">
            <w:drawing>
              <wp:inline xmlns:wp="http://schemas.openxmlformats.org/drawingml/2006/wordprocessingDrawing" distT="0" distB="0" distL="0" distR="0">
                <wp:extent cx="5731510" cy="67449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4070" name=""/>
                        <pic:cNvPicPr>
                          <a:picLocks noChangeAspect="1"/>
                        </pic:cNvPicPr>
                        <pic:nvPr/>
                      </pic:nvPicPr>
                      <pic:blipFill rotWithShape="1">
                        <a:blip r:embed="rId14"/>
                        <a:stretch/>
                      </pic:blipFill>
                      <pic:spPr bwMode="auto">
                        <a:xfrm>
                          <a:off x="0" y="0"/>
                          <a:ext cx="5731509" cy="6744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531.10pt;mso-wrap-distance-left:0.00pt;mso-wrap-distance-top:0.00pt;mso-wrap-distance-right:0.00pt;mso-wrap-distance-bottom:0.00pt;z-index:1;" stroked="false">
                <v:imagedata r:id="rId14" o:title=""/>
                <o:lock v:ext="edit" rotation="t"/>
              </v:shape>
            </w:pict>
          </mc:Fallback>
        </mc:AlternateContent>
      </w:r>
      <w:r/>
    </w:p>
    <w:p>
      <w:pPr>
        <w:pBdr/>
        <w:spacing/>
        <w:ind/>
        <w:rPr/>
      </w:pPr>
      <w:r>
        <w:t xml:space="preserve">Figure 5: Android API UML</w:t>
      </w:r>
      <w:r>
        <w:t xml:space="preserve"> (Keenan. 2025b)</w:t>
      </w:r>
      <w:r/>
    </w:p>
    <w:p>
      <w:pPr>
        <w:pBdr/>
        <w:spacing/>
        <w:ind/>
        <w:rPr/>
      </w:pPr>
      <w:r>
        <w:t xml:space="preserve">The Android Usage API (Figure 5) is consumed by the MauiScreenTime application in a service that checks for API permissions</w:t>
      </w:r>
      <w:r>
        <w:t xml:space="preserve"> granted by the user, and retrieves usage data collected natively by the android device. </w:t>
      </w:r>
      <w:r/>
    </w:p>
    <w:p>
      <w:pPr>
        <w:pStyle w:val="912"/>
        <w:pBdr/>
        <w:spacing/>
        <w:ind/>
        <w:rPr/>
      </w:pPr>
      <w:r>
        <w:t xml:space="preserve">Communication Interfaces</w:t>
      </w:r>
      <w:r/>
    </w:p>
    <w:p>
      <w:pPr>
        <w:pBdr/>
        <w:spacing/>
        <w:ind/>
        <w:rPr/>
      </w:pPr>
      <w:r>
        <w:rPr>
          <w:highlight w:val="none"/>
        </w:rPr>
        <w:t xml:space="preserve">The Android.app.usage API </w:t>
      </w:r>
      <w:r>
        <w:rPr>
          <w:highlight w:val="none"/>
        </w:rPr>
        <w:t xml:space="preserve">will require and request user permissions to track and collect app usage data by AndoidUsageManager.</w:t>
      </w:r>
      <w:r>
        <w:rPr>
          <w:highlight w:val="none"/>
        </w:rPr>
      </w:r>
      <w:r/>
    </w:p>
    <w:p>
      <w:pPr>
        <w:pStyle w:val="910"/>
        <w:pBdr/>
        <w:spacing/>
        <w:ind/>
        <w:rPr/>
      </w:pPr>
      <w:r>
        <w:t xml:space="preserve">4</w:t>
      </w:r>
      <w:r>
        <w:t xml:space="preserve">. Other Requirements</w:t>
      </w:r>
      <w:r>
        <w:t xml:space="preserve"> (100 words)</w:t>
      </w:r>
      <w:r/>
    </w:p>
    <w:p>
      <w:pPr>
        <w:pBdr/>
        <w:spacing/>
        <w:ind/>
        <w:rPr>
          <w:highlight w:val="none"/>
        </w:rPr>
      </w:pPr>
      <w:r>
        <w:rPr>
          <w:highlight w:val="none"/>
        </w:rPr>
        <w:t xml:space="preserve">The application is designed with user data protections in mind, as such everything that can be achieved offline will be built to happen offline in order to mitigate risk to the users personal data. </w:t>
      </w:r>
      <w:r>
        <w:rPr>
          <w:highlight w:val="none"/>
        </w:rPr>
      </w:r>
      <w:r>
        <w:rPr>
          <w:highlight w:val="none"/>
        </w:rPr>
      </w:r>
    </w:p>
    <w:p>
      <w:pPr>
        <w:pBdr/>
        <w:spacing/>
        <w:ind/>
        <w:rPr>
          <w:highlight w:val="none"/>
        </w:rPr>
      </w:pPr>
      <w:r>
        <w:rPr>
          <w:highlight w:val="none"/>
        </w:rPr>
        <w:t xml:space="preserve">The database shall use SQLite version 3.x or higher.</w:t>
      </w:r>
      <w:r>
        <w:rPr>
          <w:highlight w:val="none"/>
        </w:rPr>
        <w:t xml:space="preserve"> The database file will be located in the application's LocalApplicationData directory and</w:t>
      </w:r>
      <w:r>
        <w:rPr>
          <w:highlight w:val="none"/>
        </w:rPr>
        <w:t xml:space="preserve"> should maintain an index on (PackageName, Date) for AppUsages table to optimise common queries.</w:t>
      </w:r>
      <w:r>
        <w:rPr>
          <w:highlight w:val="none"/>
        </w:rPr>
        <w:t xml:space="preserve"> </w:t>
      </w:r>
      <w:r>
        <w:rPr>
          <w:highlight w:val="none"/>
        </w:rPr>
      </w:r>
      <w:r>
        <w:rPr>
          <w:highlight w:val="none"/>
        </w:rPr>
      </w:r>
    </w:p>
    <w:p>
      <w:pPr>
        <w:pBdr/>
        <w:spacing/>
        <w:ind/>
        <w:rPr/>
      </w:pPr>
      <w:r>
        <w:rPr>
          <w:highlight w:val="none"/>
        </w:rPr>
        <w:t xml:space="preserve">- The app should comply with GDPR Article 6 (Lawfulness of processing) through explicit consent.</w:t>
      </w:r>
      <w:r/>
    </w:p>
    <w:p>
      <w:pPr>
        <w:pBdr/>
        <w:spacing/>
        <w:ind/>
        <w:rPr/>
      </w:pPr>
      <w:r>
        <w:rPr>
          <w:highlight w:val="none"/>
        </w:rPr>
        <w:t xml:space="preserve">- The app should comply with GDPR Article 7 (Conditions for consent) with direct and understandable consent requests.</w:t>
      </w:r>
      <w:r/>
    </w:p>
    <w:p>
      <w:pPr>
        <w:pBdr/>
        <w:spacing/>
        <w:ind/>
        <w:rPr/>
      </w:pPr>
      <w:r>
        <w:rPr>
          <w:highlight w:val="none"/>
        </w:rPr>
        <w:t xml:space="preserve">- The app should comply with GDPR Article 15 (Right of access) by displaying all stored user data.</w:t>
      </w:r>
      <w:r/>
    </w:p>
    <w:p>
      <w:pPr>
        <w:pBdr/>
        <w:spacing/>
        <w:ind/>
        <w:rPr>
          <w:rFonts w:ascii="Aptos" w:hAnsi="Aptos" w:eastAsia="Aptos" w:cs="Aptos"/>
          <w:highlight w:val="none"/>
        </w:rPr>
      </w:pPr>
      <w:r>
        <w:rPr>
          <w:highlight w:val="none"/>
        </w:rPr>
        <w:t xml:space="preserve">- The app should comply with GDPR Article 17 (Right to erasure) through users ability to completely delete their data.</w:t>
      </w:r>
      <w:r>
        <w:rPr>
          <w:highlight w:val="none"/>
        </w:rPr>
        <w:t xml:space="preserve"> (</w:t>
      </w:r>
      <w:r>
        <w:rPr>
          <w:rFonts w:ascii="Aptos" w:hAnsi="Aptos" w:eastAsia="Aptos" w:cs="Aptos"/>
          <w:color w:val="000000"/>
          <w:sz w:val="24"/>
        </w:rPr>
        <w:t xml:space="preserve">Intersoft Consulting. 2018) </w:t>
      </w:r>
      <w:r>
        <w:rPr>
          <w:rFonts w:ascii="Aptos" w:hAnsi="Aptos" w:eastAsia="Aptos" w:cs="Aptos"/>
          <w:highlight w:val="none"/>
        </w:rPr>
      </w:r>
      <w:r>
        <w:rPr>
          <w:rFonts w:ascii="Aptos" w:hAnsi="Aptos" w:eastAsia="Aptos" w:cs="Aptos"/>
          <w:highlight w:val="none"/>
        </w:rPr>
      </w:r>
    </w:p>
    <w:p>
      <w:pPr>
        <w:pBdr/>
        <w:spacing/>
        <w:ind/>
        <w:rPr>
          <w:rFonts w:ascii="Aptos" w:hAnsi="Aptos" w:eastAsia="Aptos" w:cs="Aptos"/>
          <w:highlight w:val="none"/>
        </w:rPr>
      </w:pPr>
      <w:r>
        <w:rPr>
          <w:rFonts w:ascii="Aptos" w:hAnsi="Aptos" w:eastAsia="Aptos" w:cs="Aptos"/>
          <w:highlight w:val="none"/>
        </w:rPr>
      </w:r>
      <w:r>
        <w:rPr>
          <w:rFonts w:ascii="Aptos" w:hAnsi="Aptos" w:eastAsia="Aptos" w:cs="Aptos"/>
          <w:highlight w:val="none"/>
        </w:rPr>
      </w:r>
      <w:r>
        <w:rPr>
          <w:rFonts w:ascii="Aptos" w:hAnsi="Aptos" w:eastAsia="Aptos" w:cs="Aptos"/>
          <w:highlight w:val="none"/>
        </w:rPr>
      </w:r>
    </w:p>
    <w:p>
      <w:pPr>
        <w:pBdr/>
        <w:spacing/>
        <w:ind/>
        <w:rPr>
          <w:rFonts w:ascii="Aptos" w:hAnsi="Aptos" w:eastAsia="Aptos" w:cs="Aptos"/>
          <w:highlight w:val="none"/>
        </w:rPr>
      </w:pPr>
      <w:r>
        <w:rPr>
          <w:rFonts w:ascii="Aptos" w:hAnsi="Aptos" w:eastAsia="Aptos" w:cs="Aptos"/>
          <w:highlight w:val="none"/>
        </w:rPr>
        <w:t xml:space="preserve">Researched and applied to funding from the Prickly Thistle Rebel Fund for innovative project ideas (Keenan. 2025c).</w:t>
      </w:r>
      <w:r>
        <w:rPr>
          <w:rFonts w:ascii="Aptos" w:hAnsi="Aptos" w:eastAsia="Aptos" w:cs="Aptos"/>
          <w:highlight w:val="none"/>
        </w:rPr>
      </w:r>
      <w:r>
        <w:rPr>
          <w:rFonts w:ascii="Aptos" w:hAnsi="Aptos" w:eastAsia="Aptos" w:cs="Aptos"/>
          <w:highlight w:val="none"/>
        </w:rPr>
      </w:r>
    </w:p>
    <w:p>
      <w:pPr>
        <w:pBdr/>
        <w:spacing/>
        <w:ind/>
        <w:rPr>
          <w:rFonts w:ascii="Aptos" w:hAnsi="Aptos" w:eastAsia="Aptos" w:cs="Aptos"/>
          <w:highlight w:val="none"/>
        </w:rPr>
      </w:pPr>
      <w:r>
        <w:rPr>
          <w:rFonts w:ascii="Aptos" w:hAnsi="Aptos" w:eastAsia="Aptos" w:cs="Aptos"/>
          <w:highlight w:val="none"/>
        </w:rPr>
      </w:r>
      <w:r>
        <w:rPr>
          <w:rFonts w:ascii="Aptos" w:hAnsi="Aptos" w:eastAsia="Aptos" w:cs="Aptos"/>
          <w:highlight w:val="none"/>
        </w:rPr>
      </w:r>
      <w:r>
        <w:rPr>
          <w:rFonts w:ascii="Aptos" w:hAnsi="Aptos" w:eastAsia="Aptos" w:cs="Aptos"/>
          <w:highlight w:val="none"/>
        </w:rPr>
      </w:r>
    </w:p>
    <w:p>
      <w:pPr>
        <w:pBdr/>
        <w:spacing/>
        <w:ind/>
        <w:rPr>
          <w:rFonts w:ascii="Aptos" w:hAnsi="Aptos" w:eastAsia="Aptos" w:cs="Aptos"/>
          <w:highlight w:val="none"/>
        </w:rPr>
      </w:pPr>
      <w:r>
        <w:rPr>
          <w:rFonts w:ascii="Aptos" w:hAnsi="Aptos" w:eastAsia="Aptos" w:cs="Aptos"/>
          <w:highlight w:val="none"/>
        </w:rPr>
        <w:t xml:space="preserve">A risk register  has been compiled based on research</w:t>
      </w:r>
      <w:r>
        <w:rPr>
          <w:rFonts w:ascii="Aptos" w:hAnsi="Aptos" w:eastAsia="Aptos" w:cs="Aptos"/>
          <w:highlight w:val="none"/>
        </w:rPr>
        <w:t xml:space="preserve"> into common risks to other relevant software, identifying and prioritising each risk by likelihood and level of significance. Sorted risks are then reviewed for mitigation strategies </w:t>
      </w:r>
      <w:r>
        <w:rPr>
          <w:rFonts w:ascii="Aptos" w:hAnsi="Aptos" w:eastAsia="Aptos" w:cs="Aptos"/>
          <w:highlight w:val="none"/>
        </w:rPr>
        <w:t xml:space="preserve">(Keenan. 2025d)</w:t>
      </w:r>
      <w:r>
        <w:rPr>
          <w:rFonts w:ascii="Aptos" w:hAnsi="Aptos" w:eastAsia="Aptos" w:cs="Aptos"/>
          <w:highlight w:val="none"/>
        </w:rPr>
        <w:t xml:space="preserve">.</w:t>
      </w:r>
      <w:r>
        <w:rPr>
          <w:rFonts w:ascii="Aptos" w:hAnsi="Aptos" w:eastAsia="Aptos" w:cs="Aptos"/>
          <w:highlight w:val="none"/>
        </w:rPr>
      </w:r>
      <w:r>
        <w:rPr>
          <w:rFonts w:ascii="Aptos" w:hAnsi="Aptos" w:eastAsia="Aptos" w:cs="Aptos"/>
          <w:highlight w:val="none"/>
        </w:rPr>
      </w:r>
    </w:p>
    <w:p>
      <w:pPr>
        <w:pBdr/>
        <w:spacing/>
        <w:ind/>
        <w:rPr>
          <w:rFonts w:ascii="Aptos" w:hAnsi="Aptos" w:eastAsia="Aptos" w:cs="Aptos"/>
          <w:highlight w:val="none"/>
        </w:rPr>
      </w:pPr>
      <w:r>
        <w:rPr>
          <w:rFonts w:ascii="Aptos" w:hAnsi="Aptos" w:eastAsia="Aptos" w:cs="Aptos"/>
          <w:highlight w:val="none"/>
        </w:rPr>
      </w:r>
      <w:r>
        <w:rPr>
          <w:rFonts w:ascii="Aptos" w:hAnsi="Aptos" w:eastAsia="Aptos" w:cs="Aptos"/>
          <w:highlight w:val="none"/>
        </w:rPr>
      </w:r>
      <w:r>
        <w:rPr>
          <w:rFonts w:ascii="Aptos" w:hAnsi="Aptos" w:eastAsia="Aptos" w:cs="Aptos"/>
          <w:highlight w:val="none"/>
        </w:rPr>
      </w:r>
    </w:p>
    <w:p>
      <w:pPr>
        <w:pBdr/>
        <w:spacing/>
        <w:ind/>
        <w:rPr>
          <w:rFonts w:ascii="Aptos" w:hAnsi="Aptos" w:eastAsia="Aptos" w:cs="Aptos"/>
          <w:highlight w:val="none"/>
        </w:rPr>
      </w:pPr>
      <w:r>
        <w:rPr>
          <w:rFonts w:ascii="Aptos" w:hAnsi="Aptos" w:eastAsia="Aptos" w:cs="Aptos"/>
          <w:highlight w:val="none"/>
        </w:rPr>
        <mc:AlternateContent>
          <mc:Choice Requires="wpg">
            <w:drawing>
              <wp:inline xmlns:wp="http://schemas.openxmlformats.org/drawingml/2006/wordprocessingDrawing" distT="0" distB="0" distL="0" distR="0">
                <wp:extent cx="5731510" cy="307394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65814" name=""/>
                        <pic:cNvPicPr>
                          <a:picLocks noChangeAspect="1"/>
                        </pic:cNvPicPr>
                        <pic:nvPr/>
                      </pic:nvPicPr>
                      <pic:blipFill rotWithShape="1">
                        <a:blip r:embed="rId15"/>
                        <a:stretch/>
                      </pic:blipFill>
                      <pic:spPr bwMode="auto">
                        <a:xfrm>
                          <a:off x="0" y="0"/>
                          <a:ext cx="5731509" cy="3073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42.04pt;mso-wrap-distance-left:0.00pt;mso-wrap-distance-top:0.00pt;mso-wrap-distance-right:0.00pt;mso-wrap-distance-bottom:0.00pt;z-index:1;" stroked="false">
                <v:imagedata r:id="rId15" o:title=""/>
                <o:lock v:ext="edit" rotation="t"/>
              </v:shape>
            </w:pict>
          </mc:Fallback>
        </mc:AlternateContent>
      </w:r>
      <w:r>
        <w:rPr>
          <w:rFonts w:ascii="Aptos" w:hAnsi="Aptos" w:eastAsia="Aptos" w:cs="Aptos"/>
          <w:highlight w:val="none"/>
        </w:rPr>
      </w:r>
      <w:r>
        <w:rPr>
          <w:rFonts w:ascii="Aptos" w:hAnsi="Aptos" w:eastAsia="Aptos" w:cs="Aptos"/>
          <w:highlight w:val="none"/>
        </w:rPr>
      </w:r>
    </w:p>
    <w:p>
      <w:pPr>
        <w:pBdr/>
        <w:spacing/>
        <w:ind/>
        <w:rPr>
          <w:highlight w:val="none"/>
        </w:rPr>
      </w:pPr>
      <w:r>
        <w:t xml:space="preserve">Figure 7: MAUIS board Gantt Chart</w:t>
      </w:r>
      <w:r>
        <w:t xml:space="preserve"> (Keenan. 2025e)</w:t>
      </w:r>
      <w:r>
        <w:rPr>
          <w:highlight w:val="none"/>
        </w:rPr>
      </w:r>
      <w:r>
        <w:rPr>
          <w:highlight w:val="none"/>
        </w:rPr>
      </w:r>
    </w:p>
    <w:p>
      <w:pPr>
        <w:pBdr/>
        <w:spacing/>
        <w:ind/>
        <w:rPr/>
      </w:pPr>
      <w:r>
        <w:rPr>
          <w:highlight w:val="none"/>
        </w:rPr>
        <w:t xml:space="preserve">(Figure 7) Evidence of tasks viewed by task-type, spanning across first sprints of the project within the JIRA tool used for project management.</w:t>
      </w:r>
      <w:r>
        <w:rPr>
          <w:highlight w:val="none"/>
        </w:rPr>
      </w:r>
      <w:r/>
    </w:p>
    <w:p>
      <w:pPr>
        <w:pBdr/>
        <w:spacing/>
        <w:ind/>
        <w:rPr>
          <w:rFonts w:ascii="Aptos" w:hAnsi="Aptos" w:cs="Aptos"/>
          <w:highlight w:val="none"/>
        </w:rPr>
      </w:pPr>
      <w:r>
        <w:rPr>
          <w:rFonts w:ascii="Aptos" w:hAnsi="Aptos" w:eastAsia="Aptos" w:cs="Aptos"/>
          <w:highlight w:val="none"/>
        </w:rPr>
      </w:r>
      <w:r>
        <w:rPr>
          <w:rFonts w:ascii="Aptos" w:hAnsi="Aptos" w:cs="Aptos"/>
          <w:highlight w:val="none"/>
        </w:rPr>
      </w:r>
      <w:r>
        <w:rPr>
          <w:rFonts w:ascii="Aptos" w:hAnsi="Aptos" w:cs="Aptos"/>
          <w:highlight w:val="none"/>
        </w:rPr>
      </w:r>
    </w:p>
    <w:p>
      <w:pPr>
        <w:pStyle w:val="910"/>
        <w:pBdr/>
        <w:spacing/>
        <w:ind/>
        <w:rPr/>
      </w:pPr>
      <w:r>
        <w:t xml:space="preserve">5. References</w:t>
      </w:r>
      <w:r>
        <w:rPr>
          <w:rFonts w:ascii="Aptos" w:hAnsi="Aptos" w:cs="Aptos"/>
          <w:highlight w:val="none"/>
        </w:rPr>
      </w:r>
      <w:r/>
    </w:p>
    <w:p>
      <w:pPr>
        <w:pBdr>
          <w:top w:val="none" w:color="000000" w:sz="4" w:space="0"/>
          <w:left w:val="none" w:color="000000" w:sz="4" w:space="0"/>
          <w:bottom w:val="none" w:color="000000" w:sz="4" w:space="0"/>
          <w:right w:val="none" w:color="000000" w:sz="4" w:space="0"/>
        </w:pBdr>
        <w:spacing/>
        <w:ind w:right="0" w:hanging="567" w:left="567"/>
        <w:rPr/>
      </w:pPr>
      <w:r>
        <w:rPr>
          <w:rFonts w:ascii="Aptos" w:hAnsi="Aptos" w:eastAsia="Aptos" w:cs="Aptos"/>
          <w:color w:val="000000"/>
          <w:sz w:val="24"/>
        </w:rPr>
        <w:t xml:space="preserve">Lee, R. (2025) </w:t>
      </w:r>
      <w:r>
        <w:rPr>
          <w:rFonts w:ascii="Aptos" w:hAnsi="Aptos" w:eastAsia="Aptos" w:cs="Aptos"/>
          <w:i/>
          <w:color w:val="000000"/>
          <w:sz w:val="24"/>
        </w:rPr>
        <w:t xml:space="preserve">Smartphone Addiction Statistics 2025: Alarming Trends and Insights</w:t>
      </w:r>
      <w:r>
        <w:rPr>
          <w:rFonts w:ascii="Aptos" w:hAnsi="Aptos" w:eastAsia="Aptos" w:cs="Aptos"/>
          <w:color w:val="000000"/>
          <w:sz w:val="24"/>
        </w:rPr>
        <w:t xml:space="preserve">, </w:t>
      </w:r>
      <w:r>
        <w:rPr>
          <w:rFonts w:ascii="Aptos" w:hAnsi="Aptos" w:eastAsia="Aptos" w:cs="Aptos"/>
          <w:i/>
          <w:color w:val="000000"/>
          <w:sz w:val="24"/>
        </w:rPr>
        <w:t xml:space="preserve">Smartphone Addiction Statistics 2025: Alarming Trends and Insights - SQ Magazine</w:t>
      </w:r>
      <w:r>
        <w:rPr>
          <w:rFonts w:ascii="Aptos" w:hAnsi="Aptos" w:eastAsia="Aptos" w:cs="Aptos"/>
          <w:color w:val="000000"/>
          <w:sz w:val="24"/>
        </w:rPr>
        <w:t xml:space="preserve">. Available at: https://sqmagazine.co.uk/smartphone-addiction-statistics/ (Accessed: 25 November 2025).</w:t>
      </w:r>
      <w:r>
        <w:rPr>
          <w:rFonts w:ascii="Times New Roman" w:hAnsi="Times New Roman" w:eastAsia="Times New Roman" w:cs="Times New Roman"/>
          <w:color w:val="000000"/>
          <w:sz w:val="24"/>
        </w:rPr>
        <w:t xml:space="preserve"> </w:t>
      </w: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highlight w:val="none"/>
        </w:rPr>
      </w:pPr>
      <w:r>
        <w:rPr>
          <w:rFonts w:ascii="Aptos" w:hAnsi="Aptos" w:eastAsia="Aptos" w:cs="Aptos"/>
          <w:color w:val="000000"/>
          <w:sz w:val="24"/>
        </w:rPr>
        <w:t xml:space="preserve">Surg, A. </w:t>
      </w:r>
      <w:r>
        <w:rPr>
          <w:rFonts w:ascii="Aptos" w:hAnsi="Aptos" w:eastAsia="Aptos" w:cs="Aptos"/>
          <w:i/>
          <w:color w:val="000000"/>
          <w:sz w:val="24"/>
        </w:rPr>
        <w:t xml:space="preserve">et al.</w:t>
      </w:r>
      <w:r>
        <w:rPr>
          <w:rFonts w:ascii="Aptos" w:hAnsi="Aptos" w:eastAsia="Aptos" w:cs="Aptos"/>
          <w:color w:val="000000"/>
          <w:sz w:val="24"/>
        </w:rPr>
        <w:t xml:space="preserve"> (2023) </w:t>
      </w:r>
      <w:r>
        <w:rPr>
          <w:rFonts w:ascii="Aptos" w:hAnsi="Aptos" w:eastAsia="Aptos" w:cs="Aptos"/>
          <w:i/>
          <w:color w:val="000000"/>
          <w:sz w:val="24"/>
        </w:rPr>
        <w:t xml:space="preserve">Link between excessive social media use and psychiatric disorders</w:t>
      </w:r>
      <w:r>
        <w:rPr>
          <w:rFonts w:ascii="Aptos" w:hAnsi="Aptos" w:eastAsia="Aptos" w:cs="Aptos"/>
          <w:color w:val="000000"/>
          <w:sz w:val="24"/>
        </w:rPr>
        <w:t xml:space="preserve">, </w:t>
      </w:r>
      <w:r>
        <w:rPr>
          <w:rFonts w:ascii="Aptos" w:hAnsi="Aptos" w:eastAsia="Aptos" w:cs="Aptos"/>
          <w:i/>
          <w:color w:val="000000"/>
          <w:sz w:val="24"/>
        </w:rPr>
        <w:t xml:space="preserve">Link between excessive social media use and psychiatric disorders - PMC </w:t>
      </w:r>
      <w:r>
        <w:rPr>
          <w:rFonts w:ascii="Aptos" w:hAnsi="Aptos" w:eastAsia="Aptos" w:cs="Aptos"/>
          <w:color w:val="000000"/>
          <w:sz w:val="24"/>
        </w:rPr>
        <w:t xml:space="preserve">. Available at: https://pmc.ncbi.nlm.nih.gov/articles/PMC10129173/ (Accessed: 11 November 2025). </w:t>
      </w:r>
      <w:r>
        <w:rPr>
          <w:rFonts w:ascii="Aptos" w:hAnsi="Aptos" w:cs="Aptos"/>
          <w:highlight w:val="none"/>
        </w:rPr>
      </w:r>
      <w:r>
        <w:rPr>
          <w:rFonts w:ascii="Aptos" w:hAnsi="Aptos" w:cs="Aptos"/>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Jimenez, M. </w:t>
      </w:r>
      <w:r>
        <w:rPr>
          <w:rFonts w:ascii="Aptos" w:hAnsi="Aptos" w:eastAsia="Aptos" w:cs="Aptos"/>
          <w:i/>
          <w:color w:val="000000"/>
          <w:sz w:val="24"/>
        </w:rPr>
        <w:t xml:space="preserve">et al.</w:t>
      </w:r>
      <w:r>
        <w:rPr>
          <w:rFonts w:ascii="Aptos" w:hAnsi="Aptos" w:eastAsia="Aptos" w:cs="Aptos"/>
          <w:color w:val="000000"/>
          <w:sz w:val="24"/>
        </w:rPr>
        <w:t xml:space="preserve"> (2021) </w:t>
      </w:r>
      <w:r>
        <w:rPr>
          <w:rFonts w:ascii="Aptos" w:hAnsi="Aptos" w:eastAsia="Aptos" w:cs="Aptos"/>
          <w:i/>
          <w:color w:val="000000"/>
          <w:sz w:val="24"/>
        </w:rPr>
        <w:t xml:space="preserve">Associations between Nature Exposure and Health: A Review of the Evidence</w:t>
      </w:r>
      <w:r>
        <w:rPr>
          <w:rFonts w:ascii="Aptos" w:hAnsi="Aptos" w:eastAsia="Aptos" w:cs="Aptos"/>
          <w:color w:val="000000"/>
          <w:sz w:val="24"/>
        </w:rPr>
        <w:t xml:space="preserve">, </w:t>
      </w:r>
      <w:r>
        <w:rPr>
          <w:rFonts w:ascii="Aptos" w:hAnsi="Aptos" w:eastAsia="Aptos" w:cs="Aptos"/>
          <w:i/>
          <w:color w:val="000000"/>
          <w:sz w:val="24"/>
        </w:rPr>
        <w:t xml:space="preserve">Associations between Nature Exposure and Health: A Review of the Evidence | MDPI</w:t>
      </w:r>
      <w:r>
        <w:rPr>
          <w:rFonts w:ascii="Aptos" w:hAnsi="Aptos" w:eastAsia="Aptos" w:cs="Aptos"/>
          <w:color w:val="000000"/>
          <w:sz w:val="24"/>
        </w:rPr>
        <w:t xml:space="preserve">. Available at: https://www.mdpi.com/1660-4601/18/9/4790 (Accessed: 26 November 2025). </w:t>
      </w:r>
      <w:r>
        <w:rPr>
          <w:rFonts w:ascii="Aptos" w:hAnsi="Aptos" w:cs="Aptos"/>
        </w:rPr>
      </w:r>
      <w:r>
        <w:rPr>
          <w:rFonts w:ascii="Aptos" w:hAnsi="Aptos" w:cs="Aptos"/>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color w:val="000000"/>
          <w:sz w:val="24"/>
          <w:szCs w:val="24"/>
          <w:highlight w:val="none"/>
        </w:rPr>
      </w:pPr>
      <w:r>
        <w:rPr>
          <w:rFonts w:ascii="Aptos" w:hAnsi="Aptos" w:eastAsia="Aptos" w:cs="Aptos"/>
          <w:color w:val="000000"/>
          <w:sz w:val="24"/>
        </w:rPr>
        <w:t xml:space="preserve">WCAG Consortium (2025) </w:t>
      </w:r>
      <w:r>
        <w:rPr>
          <w:rFonts w:ascii="Aptos" w:hAnsi="Aptos" w:eastAsia="Aptos" w:cs="Aptos"/>
          <w:i/>
          <w:color w:val="000000"/>
          <w:sz w:val="24"/>
        </w:rPr>
        <w:t xml:space="preserve">Guidance on Applying WCAG 2.2 to Mobile Applications (WCAG2Mobile)</w:t>
      </w:r>
      <w:r>
        <w:rPr>
          <w:rFonts w:ascii="Aptos" w:hAnsi="Aptos" w:eastAsia="Aptos" w:cs="Aptos"/>
          <w:color w:val="000000"/>
          <w:sz w:val="24"/>
        </w:rPr>
        <w:t xml:space="preserve">. Available at: https://www.w3.org/TR/wcag2mobile-22/ (Accessed: 20 November 2025). </w:t>
      </w:r>
      <w:r>
        <w:rPr>
          <w:rFonts w:ascii="Aptos" w:hAnsi="Aptos" w:cs="Aptos"/>
          <w:color w:val="000000"/>
          <w:sz w:val="24"/>
          <w:szCs w:val="24"/>
          <w:highlight w:val="none"/>
        </w:rPr>
      </w:r>
      <w:r>
        <w:rPr>
          <w:rFonts w:ascii="Aptos" w:hAnsi="Aptos" w:cs="Apto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hanging="567" w:left="567"/>
        <w:rPr>
          <w:highlight w:val="none"/>
        </w:rPr>
      </w:pPr>
      <w:r>
        <w:rPr>
          <w:rFonts w:ascii="Aptos" w:hAnsi="Aptos" w:eastAsia="Aptos" w:cs="Aptos"/>
          <w:color w:val="000000"/>
          <w:sz w:val="24"/>
        </w:rPr>
        <w:t xml:space="preserve">Intersoft Consulting (2018) </w:t>
      </w:r>
      <w:r>
        <w:rPr>
          <w:rFonts w:ascii="Aptos" w:hAnsi="Aptos" w:eastAsia="Aptos" w:cs="Aptos"/>
          <w:i/>
          <w:color w:val="000000"/>
          <w:sz w:val="24"/>
        </w:rPr>
        <w:t xml:space="preserve"> General Data Protection Regulation GDPR</w:t>
      </w:r>
      <w:r>
        <w:rPr>
          <w:rFonts w:ascii="Aptos" w:hAnsi="Aptos" w:eastAsia="Aptos" w:cs="Aptos"/>
          <w:color w:val="000000"/>
          <w:sz w:val="24"/>
        </w:rPr>
        <w:t xml:space="preserve">, </w:t>
      </w:r>
      <w:r>
        <w:rPr>
          <w:rFonts w:ascii="Aptos" w:hAnsi="Aptos" w:eastAsia="Aptos" w:cs="Aptos"/>
          <w:i/>
          <w:color w:val="000000"/>
          <w:sz w:val="24"/>
        </w:rPr>
        <w:t xml:space="preserve">General Data Protection Regulation (GDPR) - Legal Text</w:t>
      </w:r>
      <w:r>
        <w:rPr>
          <w:rFonts w:ascii="Aptos" w:hAnsi="Aptos" w:eastAsia="Aptos" w:cs="Aptos"/>
          <w:color w:val="000000"/>
          <w:sz w:val="24"/>
        </w:rPr>
        <w:t xml:space="preserve">. Available at: https://gdpr-info.eu/ (Accessed: 22 November 2025). </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Keenan, L. (2025c) </w:t>
      </w:r>
      <w:r>
        <w:rPr>
          <w:rFonts w:ascii="Aptos" w:hAnsi="Aptos" w:eastAsia="Aptos" w:cs="Aptos"/>
          <w:i/>
          <w:color w:val="000000"/>
          <w:sz w:val="24"/>
        </w:rPr>
        <w:t xml:space="preserve">    laurenk_personal_repository_2025/daily_logs  /09.15-simpleplan.md</w:t>
      </w:r>
      <w:r>
        <w:rPr>
          <w:rFonts w:ascii="Aptos" w:hAnsi="Aptos" w:eastAsia="Aptos" w:cs="Aptos"/>
          <w:color w:val="000000"/>
          <w:sz w:val="24"/>
        </w:rPr>
        <w:t xml:space="preserve">, </w:t>
      </w:r>
      <w:r>
        <w:rPr>
          <w:rFonts w:ascii="Aptos" w:hAnsi="Aptos" w:eastAsia="Aptos" w:cs="Aptos"/>
          <w:i/>
          <w:color w:val="000000"/>
          <w:sz w:val="24"/>
        </w:rPr>
        <w:t xml:space="preserve">    laurenk_personal_repository_2025/daily_logs  /09.15-simpleplan.md at main</w:t>
      </w:r>
      <w:r>
        <w:rPr>
          <w:rFonts w:ascii="Aptos" w:hAnsi="Aptos" w:eastAsia="Aptos" w:cs="Aptos"/>
          <w:color w:val="000000"/>
          <w:sz w:val="24"/>
        </w:rPr>
        <w:t xml:space="preserve">. Available at: https://github.com/TortoiseLeaf/laurenk_personal_repository_2025/blob/main/daily_logs/09.15-simpleplan.md#rebel-fund-notes (Accessed: 26 November 2025). </w:t>
      </w:r>
      <w:r>
        <w:rPr>
          <w:rFonts w:ascii="Aptos" w:hAnsi="Aptos" w:cs="Aptos"/>
        </w:rPr>
      </w:r>
      <w:r>
        <w:rPr>
          <w:rFonts w:ascii="Aptos" w:hAnsi="Aptos" w:cs="Aptos"/>
        </w:rPr>
      </w:r>
    </w:p>
    <w:p>
      <w:pPr>
        <w:pStyle w:val="910"/>
        <w:pBdr/>
        <w:spacing/>
        <w:ind/>
        <w:rPr>
          <w:highlight w:val="none"/>
        </w:rPr>
      </w:pPr>
      <w:r>
        <w:t xml:space="preserve">6</w:t>
      </w:r>
      <w:r>
        <w:t xml:space="preserve">. Appendi</w:t>
      </w:r>
      <w:r>
        <w:t xml:space="preserve">ces</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highlight w:val="none"/>
        </w:rPr>
      </w:pPr>
      <w:r>
        <w:rPr>
          <w:rFonts w:ascii="Aptos" w:hAnsi="Aptos" w:eastAsia="Aptos" w:cs="Aptos"/>
          <w:color w:val="000000"/>
          <w:sz w:val="24"/>
        </w:rPr>
        <w:t xml:space="preserve">Derudder, K. (2021) </w:t>
      </w:r>
      <w:r>
        <w:rPr>
          <w:rFonts w:ascii="Aptos" w:hAnsi="Aptos" w:eastAsia="Aptos" w:cs="Aptos"/>
          <w:i/>
          <w:color w:val="000000"/>
          <w:sz w:val="24"/>
        </w:rPr>
        <w:t xml:space="preserve">What is the environmental footprint for social media applications? 2021 Edition</w:t>
      </w:r>
      <w:r>
        <w:rPr>
          <w:rFonts w:ascii="Aptos" w:hAnsi="Aptos" w:eastAsia="Aptos" w:cs="Aptos"/>
          <w:color w:val="000000"/>
          <w:sz w:val="24"/>
        </w:rPr>
        <w:t xml:space="preserve">, </w:t>
      </w:r>
      <w:r>
        <w:rPr>
          <w:rFonts w:ascii="Aptos" w:hAnsi="Aptos" w:eastAsia="Aptos" w:cs="Aptos"/>
          <w:i/>
          <w:color w:val="000000"/>
          <w:sz w:val="24"/>
        </w:rPr>
        <w:t xml:space="preserve">What is the environmental footprint for social media applications? 2021 Edition - Greenspector</w:t>
      </w:r>
      <w:r>
        <w:rPr>
          <w:rFonts w:ascii="Aptos" w:hAnsi="Aptos" w:eastAsia="Aptos" w:cs="Aptos"/>
          <w:color w:val="000000"/>
          <w:sz w:val="24"/>
        </w:rPr>
        <w:t xml:space="preserve">. Available at: https://greenspector.com/en/social-media-2021/ (Accessed: 25 November 2025). </w:t>
      </w:r>
      <w:r>
        <w:rPr>
          <w:rFonts w:ascii="Aptos" w:hAnsi="Aptos" w:cs="Aptos"/>
          <w:highlight w:val="none"/>
        </w:rPr>
      </w:r>
      <w:r>
        <w:rPr>
          <w:rFonts w:ascii="Aptos" w:hAnsi="Aptos" w:cs="Aptos"/>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Keenan, L. (2025) </w:t>
      </w:r>
      <w:r>
        <w:rPr>
          <w:rFonts w:ascii="Aptos" w:hAnsi="Aptos" w:eastAsia="Aptos" w:cs="Aptos"/>
          <w:i/>
          <w:color w:val="000000"/>
          <w:sz w:val="24"/>
        </w:rPr>
        <w:t xml:space="preserve">MauiScreenTime</w:t>
      </w:r>
      <w:r>
        <w:rPr>
          <w:rFonts w:ascii="Aptos" w:hAnsi="Aptos" w:eastAsia="Aptos" w:cs="Aptos"/>
          <w:color w:val="000000"/>
          <w:sz w:val="24"/>
        </w:rPr>
        <w:t xml:space="preserve">, </w:t>
      </w:r>
      <w:r>
        <w:rPr>
          <w:rFonts w:ascii="Aptos" w:hAnsi="Aptos" w:eastAsia="Aptos" w:cs="Aptos"/>
          <w:i/>
          <w:color w:val="000000"/>
          <w:sz w:val="24"/>
        </w:rPr>
        <w:t xml:space="preserve">MauiScreenTime - Figma</w:t>
      </w:r>
      <w:r>
        <w:rPr>
          <w:rFonts w:ascii="Aptos" w:hAnsi="Aptos" w:eastAsia="Aptos" w:cs="Aptos"/>
          <w:color w:val="000000"/>
          <w:sz w:val="24"/>
        </w:rPr>
        <w:t xml:space="preserve">. Available at: https://www.figma.com/design/SBJZizpiDgiixLuUBQQSz8/MauiScreenTime?node-id=0-1&amp;p=f&amp;t=Yqg0SGbOJdoGvsi3-0 (Accessed: 22 November 2025). </w:t>
      </w:r>
      <w:r>
        <w:rPr>
          <w:rFonts w:ascii="Aptos" w:hAnsi="Aptos" w:cs="Aptos"/>
        </w:rPr>
      </w:r>
      <w:r>
        <w:rPr>
          <w:rFonts w:ascii="Aptos" w:hAnsi="Aptos" w:cs="Aptos"/>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cs="Aptos"/>
          <w:highlight w:val="none"/>
        </w:rPr>
      </w:r>
      <w:r>
        <w:rPr>
          <w:rFonts w:ascii="Aptos" w:hAnsi="Aptos" w:cs="Aptos"/>
        </w:rPr>
      </w:r>
      <w:r>
        <w:rPr>
          <w:rFonts w:ascii="Aptos" w:hAnsi="Aptos" w:cs="Aptos"/>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Keenan, L. (2025a) </w:t>
      </w:r>
      <w:r>
        <w:rPr>
          <w:rFonts w:ascii="Aptos" w:hAnsi="Aptos" w:eastAsia="Aptos" w:cs="Aptos"/>
          <w:i/>
          <w:color w:val="000000"/>
          <w:sz w:val="24"/>
        </w:rPr>
        <w:t xml:space="preserve">UML Component Diagram</w:t>
      </w:r>
      <w:r>
        <w:rPr>
          <w:rFonts w:ascii="Aptos" w:hAnsi="Aptos" w:eastAsia="Aptos" w:cs="Aptos"/>
          <w:color w:val="000000"/>
          <w:sz w:val="24"/>
        </w:rPr>
        <w:t xml:space="preserve">, </w:t>
      </w:r>
      <w:r>
        <w:rPr>
          <w:rFonts w:ascii="Aptos" w:hAnsi="Aptos" w:eastAsia="Aptos" w:cs="Aptos"/>
          <w:i/>
          <w:color w:val="000000"/>
          <w:sz w:val="24"/>
        </w:rPr>
        <w:t xml:space="preserve">UML Component Diagram - UML Component Diagram - Moqups</w:t>
      </w:r>
      <w:r>
        <w:rPr>
          <w:rFonts w:ascii="Aptos" w:hAnsi="Aptos" w:eastAsia="Aptos" w:cs="Aptos"/>
          <w:color w:val="000000"/>
          <w:sz w:val="24"/>
        </w:rPr>
        <w:t xml:space="preserve">. Available at: https://app.moqups.com/D97l8oJK6qShGe2DNts1beDq3X2Ts90W/view/page/ab0c2effe (Accessed: 11 November 2025). </w:t>
      </w:r>
      <w:r>
        <w:rPr>
          <w:rFonts w:ascii="Aptos" w:hAnsi="Aptos" w:cs="Aptos"/>
        </w:rPr>
      </w:r>
      <w:r>
        <w:rPr>
          <w:rFonts w:ascii="Aptos" w:hAnsi="Aptos" w:cs="Aptos"/>
        </w:rPr>
      </w:r>
    </w:p>
    <w:p>
      <w:pPr>
        <w:pBdr>
          <w:top w:val="none" w:color="000000" w:sz="4" w:space="0"/>
          <w:left w:val="none" w:color="000000" w:sz="4" w:space="0"/>
          <w:bottom w:val="none" w:color="000000" w:sz="4" w:space="0"/>
          <w:right w:val="none" w:color="000000" w:sz="4" w:space="0"/>
        </w:pBdr>
        <w:spacing/>
        <w:ind w:right="0" w:hanging="567" w:left="567"/>
        <w:rPr>
          <w:rFonts w:ascii="Aptos" w:hAnsi="Aptos" w:eastAsia="Aptos" w:cs="Aptos"/>
          <w:highlight w:val="none"/>
        </w:rPr>
      </w:pPr>
      <w:r>
        <w:rPr>
          <w:rFonts w:ascii="Aptos" w:hAnsi="Aptos" w:eastAsia="Aptos" w:cs="Aptos"/>
          <w:color w:val="000000"/>
          <w:sz w:val="24"/>
        </w:rPr>
        <w:t xml:space="preserve">Keenan, L. (2025b) </w:t>
      </w:r>
      <w:r>
        <w:rPr>
          <w:rFonts w:ascii="Aptos" w:hAnsi="Aptos" w:eastAsia="Aptos" w:cs="Aptos"/>
          <w:i/>
          <w:color w:val="000000"/>
          <w:sz w:val="24"/>
        </w:rPr>
        <w:t xml:space="preserve">androidAPIUML.png</w:t>
      </w:r>
      <w:r>
        <w:rPr>
          <w:rFonts w:ascii="Aptos" w:hAnsi="Aptos" w:eastAsia="Aptos" w:cs="Aptos"/>
          <w:color w:val="000000"/>
          <w:sz w:val="24"/>
        </w:rPr>
        <w:t xml:space="preserve">, </w:t>
      </w:r>
      <w:r>
        <w:rPr>
          <w:rFonts w:ascii="Aptos" w:hAnsi="Aptos" w:eastAsia="Aptos" w:cs="Aptos"/>
          <w:i/>
          <w:color w:val="000000"/>
          <w:sz w:val="24"/>
        </w:rPr>
        <w:t xml:space="preserve">MauiScreenTime/images/androidAPIUML.png at documentation - TortoiseLeaf/MauiScreenTime</w:t>
      </w:r>
      <w:r>
        <w:rPr>
          <w:rFonts w:ascii="Aptos" w:hAnsi="Aptos" w:eastAsia="Aptos" w:cs="Aptos"/>
          <w:color w:val="000000"/>
          <w:sz w:val="24"/>
        </w:rPr>
        <w:t xml:space="preserve">. Available at: https://github.com/TortoiseLeaf/MauiScreenTime/blob/documentation/images/androidAPIUML.png (Accessed: 25 November 2025). </w:t>
      </w:r>
      <w:r>
        <w:rPr>
          <w:rFonts w:ascii="Aptos" w:hAnsi="Aptos" w:eastAsia="Aptos" w:cs="Aptos"/>
          <w:highlight w:val="none"/>
        </w:rPr>
      </w:r>
      <w:r>
        <w:rPr>
          <w:rFonts w:ascii="Aptos" w:hAnsi="Aptos" w:eastAsia="Aptos" w:cs="Aptos"/>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Keenan, L. (2025d) </w:t>
      </w:r>
      <w:r>
        <w:rPr>
          <w:rFonts w:ascii="Aptos" w:hAnsi="Aptos" w:eastAsia="Aptos" w:cs="Aptos"/>
          <w:i/>
          <w:color w:val="000000"/>
          <w:sz w:val="24"/>
        </w:rPr>
        <w:t xml:space="preserve">    laurenk_personal_repository_2025/UI_Enterprise_Transformation  /LO1.xlsx</w:t>
      </w:r>
      <w:r>
        <w:rPr>
          <w:rFonts w:ascii="Aptos" w:hAnsi="Aptos" w:eastAsia="Aptos" w:cs="Aptos"/>
          <w:color w:val="000000"/>
          <w:sz w:val="24"/>
        </w:rPr>
        <w:t xml:space="preserve">, </w:t>
      </w:r>
      <w:r>
        <w:rPr>
          <w:rFonts w:ascii="Aptos" w:hAnsi="Aptos" w:eastAsia="Aptos" w:cs="Aptos"/>
          <w:i/>
          <w:color w:val="000000"/>
          <w:sz w:val="24"/>
        </w:rPr>
        <w:t xml:space="preserve">    laurenk_personal_repository_2025/UI_Enterprise_Transformation  /LO1.xlsx at main</w:t>
      </w:r>
      <w:r>
        <w:rPr>
          <w:rFonts w:ascii="Aptos" w:hAnsi="Aptos" w:eastAsia="Aptos" w:cs="Aptos"/>
          <w:color w:val="000000"/>
          <w:sz w:val="24"/>
        </w:rPr>
        <w:t xml:space="preserve">. Available at: https://github.com/TortoiseLeaf/laurenk_personal_repository_2025/blob/main/UI_Enterprise_Transformation/LO1.xlsx (Accessed: 26 November 2025). </w:t>
      </w:r>
      <w:r>
        <w:rPr>
          <w:rFonts w:ascii="Aptos" w:hAnsi="Aptos" w:cs="Aptos"/>
        </w:rPr>
      </w:r>
      <w:r>
        <w:rPr>
          <w:rFonts w:ascii="Aptos" w:hAnsi="Aptos" w:cs="Aptos"/>
        </w:rP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Keenan, L. (2025e) </w:t>
      </w:r>
      <w:r>
        <w:rPr>
          <w:rFonts w:ascii="Aptos" w:hAnsi="Aptos" w:eastAsia="Aptos" w:cs="Aptos"/>
          <w:i/>
          <w:color w:val="000000"/>
          <w:sz w:val="24"/>
        </w:rPr>
        <w:t xml:space="preserve">MAUIS board</w:t>
      </w:r>
      <w:r>
        <w:rPr>
          <w:rFonts w:ascii="Aptos" w:hAnsi="Aptos" w:eastAsia="Aptos" w:cs="Aptos"/>
          <w:color w:val="000000"/>
          <w:sz w:val="24"/>
        </w:rPr>
        <w:t xml:space="preserve">, </w:t>
      </w:r>
      <w:r>
        <w:rPr>
          <w:rFonts w:ascii="Aptos" w:hAnsi="Aptos" w:eastAsia="Aptos" w:cs="Aptos"/>
          <w:i/>
          <w:color w:val="000000"/>
          <w:sz w:val="24"/>
        </w:rPr>
        <w:t xml:space="preserve">MAUIS board - Timeline - JIRA</w:t>
      </w:r>
      <w:r>
        <w:rPr>
          <w:rFonts w:ascii="Aptos" w:hAnsi="Aptos" w:eastAsia="Aptos" w:cs="Aptos"/>
          <w:color w:val="000000"/>
          <w:sz w:val="24"/>
        </w:rPr>
        <w:t xml:space="preserve">. Available at: https://uhimoraydev.atlassian.net/jira/software/c/projects/MAUIS/boards/4/timeline (Accessed: 26 November 2025). </w:t>
      </w:r>
      <w:r>
        <w:rPr>
          <w:rFonts w:ascii="Aptos" w:hAnsi="Aptos" w:cs="Aptos"/>
        </w:rPr>
      </w:r>
      <w:r>
        <w:rPr>
          <w:rFonts w:ascii="Aptos" w:hAnsi="Aptos" w:cs="Aptos"/>
        </w:rPr>
      </w:r>
    </w:p>
    <w:sectPr>
      <w:footerReference w:type="default" r:id="rId9"/>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ptos">
    <w:panose1 w:val="020B0004020202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86585687"/>
      <w:docPartObj>
        <w:docPartGallery w:val="Page Numbers (Bottom of Page)"/>
        <w:docPartUnique w:val="true"/>
      </w:docPartObj>
      <w:rPr/>
    </w:sdtPr>
    <w:sdtContent>
      <w:p>
        <w:pPr>
          <w:pStyle w:val="944"/>
          <w:pBdr/>
          <w:spacing/>
          <w:ind/>
          <w:jc w:val="right"/>
          <w:rPr/>
        </w:pPr>
        <w:r>
          <w:fldChar w:fldCharType="begin"/>
        </w:r>
        <w:r>
          <w:instrText xml:space="preserve"> PAGE   \* MERGEFORMAT </w:instrText>
        </w:r>
        <w:r>
          <w:fldChar w:fldCharType="separate"/>
        </w:r>
        <w:r>
          <w:t xml:space="preserve">2</w:t>
        </w:r>
        <w:r>
          <w:fldChar w:fldCharType="end"/>
        </w:r>
        <w:r/>
      </w:p>
    </w:sdtContent>
  </w:sdt>
  <w:p>
    <w:pPr>
      <w:pStyle w:val="94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E2BC0"/>
    <w:lvl w:ilvl="0">
      <w:isLgl w:val="false"/>
      <w:lvlJc w:val="left"/>
      <w:lvlText w:val="%1."/>
      <w:numFmt w:val="decimal"/>
      <w:pPr>
        <w:pBdr/>
        <w:spacing/>
        <w:ind w:hanging="360" w:left="360"/>
      </w:pPr>
      <w:rPr/>
      <w:start w:val="1"/>
      <w:suff w:val="tab"/>
    </w:lvl>
    <w:lvl w:ilvl="1">
      <w:isLgl w:val="true"/>
      <w:lvlJc w:val="left"/>
      <w:lvlText w:val="%1.%2"/>
      <w:numFmt w:val="decimal"/>
      <w:pPr>
        <w:pBdr/>
        <w:spacing/>
        <w:ind w:hanging="480" w:left="48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1">
    <w:nsid w:val="5EF9425F"/>
    <w:lvl w:ilvl="0">
      <w:isLgl w:val="false"/>
      <w:lvlJc w:val="left"/>
      <w:lvlText w:val="%1."/>
      <w:numFmt w:val="decimal"/>
      <w:pPr>
        <w:pBdr/>
        <w:spacing/>
        <w:ind w:hanging="390" w:left="75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6EB25C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74EF72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ECB32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AEE5F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2CAF2F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D2D82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9B9D07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177D39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59F4C9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C4AB1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55235C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F0E2BC0"/>
    <w:lvl w:ilvl="0">
      <w:isLgl w:val="false"/>
      <w:lvlJc w:val="left"/>
      <w:lvlText w:val="%1."/>
      <w:numFmt w:val="decimal"/>
      <w:pPr>
        <w:pBdr/>
        <w:spacing/>
        <w:ind w:hanging="360" w:left="360"/>
      </w:pPr>
      <w:rPr/>
      <w:start w:val="1"/>
      <w:suff w:val="tab"/>
    </w:lvl>
    <w:lvl w:ilvl="1">
      <w:isLgl w:val="true"/>
      <w:lvlJc w:val="left"/>
      <w:lvlText w:val="%1.%2"/>
      <w:numFmt w:val="decimal"/>
      <w:pPr>
        <w:pBdr/>
        <w:spacing/>
        <w:ind w:hanging="480" w:left="48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name w:val="Table Grid"/>
    <w:basedOn w:val="92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Table Grid Light"/>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1"/>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2"/>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3"/>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4"/>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5"/>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w:basedOn w:val="9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w:basedOn w:val="9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9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9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9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9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9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9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1"/>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2"/>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3"/>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4"/>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5"/>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6"/>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9">
    <w:name w:val="Grid Table 6 Colorful - Accent 1"/>
    <w:basedOn w:val="9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0">
    <w:name w:val="Grid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1">
    <w:name w:val="Grid Table 6 Colorful - Accent 3"/>
    <w:basedOn w:val="9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2">
    <w:name w:val="Grid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3">
    <w:name w:val="Grid Table 6 Colorful - Accent 5"/>
    <w:basedOn w:val="9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6 Colorful - Accent 6"/>
    <w:basedOn w:val="9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7 Colorful"/>
    <w:basedOn w:val="9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1"/>
    <w:basedOn w:val="9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5"/>
    <w:basedOn w:val="9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6"/>
    <w:basedOn w:val="9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1"/>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2"/>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3"/>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4"/>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5"/>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6"/>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w:basedOn w:val="9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1"/>
    <w:basedOn w:val="9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2"/>
    <w:basedOn w:val="9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3"/>
    <w:basedOn w:val="9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4"/>
    <w:basedOn w:val="9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5"/>
    <w:basedOn w:val="9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6"/>
    <w:basedOn w:val="9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1"/>
    <w:basedOn w:val="9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3"/>
    <w:basedOn w:val="9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5"/>
    <w:basedOn w:val="9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6"/>
    <w:basedOn w:val="9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1"/>
    <w:basedOn w:val="9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2"/>
    <w:basedOn w:val="9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3"/>
    <w:basedOn w:val="9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4"/>
    <w:basedOn w:val="9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5"/>
    <w:basedOn w:val="9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6"/>
    <w:basedOn w:val="9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w:basedOn w:val="9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1"/>
    <w:basedOn w:val="9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2"/>
    <w:basedOn w:val="9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3"/>
    <w:basedOn w:val="9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4"/>
    <w:basedOn w:val="9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5"/>
    <w:basedOn w:val="9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6"/>
    <w:basedOn w:val="9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1"/>
    <w:basedOn w:val="9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3"/>
    <w:basedOn w:val="9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5"/>
    <w:basedOn w:val="9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6"/>
    <w:basedOn w:val="9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w:basedOn w:val="9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5">
    <w:name w:val="List Table 7 Colorful - Accent 1"/>
    <w:basedOn w:val="9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56">
    <w:name w:val="List Table 7 Colorful - Accent 2"/>
    <w:basedOn w:val="9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57">
    <w:name w:val="List Table 7 Colorful - Accent 3"/>
    <w:basedOn w:val="9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58">
    <w:name w:val="List Table 7 Colorful - Accent 4"/>
    <w:basedOn w:val="9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59">
    <w:name w:val="List Table 7 Colorful - Accent 5"/>
    <w:basedOn w:val="9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60">
    <w:name w:val="List Table 7 Colorful - Accent 6"/>
    <w:basedOn w:val="9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61">
    <w:name w:val="Lined - Accent"/>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1"/>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2"/>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3"/>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4"/>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5"/>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6"/>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w:basedOn w:val="9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1"/>
    <w:basedOn w:val="9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2"/>
    <w:basedOn w:val="9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3"/>
    <w:basedOn w:val="9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4"/>
    <w:basedOn w:val="9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5"/>
    <w:basedOn w:val="9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6"/>
    <w:basedOn w:val="9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w:basedOn w:val="9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2">
    <w:name w:val="No Spacing"/>
    <w:basedOn w:val="909"/>
    <w:uiPriority w:val="1"/>
    <w:qFormat/>
    <w:pPr>
      <w:pBdr/>
      <w:spacing w:after="0" w:line="240" w:lineRule="auto"/>
      <w:ind/>
    </w:pPr>
  </w:style>
  <w:style w:type="character" w:styleId="883">
    <w:name w:val="Subtle Emphasis"/>
    <w:basedOn w:val="919"/>
    <w:uiPriority w:val="19"/>
    <w:qFormat/>
    <w:pPr>
      <w:pBdr/>
      <w:spacing/>
      <w:ind/>
    </w:pPr>
    <w:rPr>
      <w:i/>
      <w:iCs/>
      <w:color w:val="404040" w:themeColor="text1" w:themeTint="BF"/>
    </w:rPr>
  </w:style>
  <w:style w:type="character" w:styleId="884">
    <w:name w:val="Emphasis"/>
    <w:basedOn w:val="919"/>
    <w:uiPriority w:val="20"/>
    <w:qFormat/>
    <w:pPr>
      <w:pBdr/>
      <w:spacing/>
      <w:ind/>
    </w:pPr>
    <w:rPr>
      <w:i/>
      <w:iCs/>
    </w:rPr>
  </w:style>
  <w:style w:type="character" w:styleId="885">
    <w:name w:val="Strong"/>
    <w:basedOn w:val="919"/>
    <w:uiPriority w:val="22"/>
    <w:qFormat/>
    <w:pPr>
      <w:pBdr/>
      <w:spacing/>
      <w:ind/>
    </w:pPr>
    <w:rPr>
      <w:b/>
      <w:bCs/>
    </w:rPr>
  </w:style>
  <w:style w:type="character" w:styleId="886">
    <w:name w:val="Subtle Reference"/>
    <w:basedOn w:val="919"/>
    <w:uiPriority w:val="31"/>
    <w:qFormat/>
    <w:pPr>
      <w:pBdr/>
      <w:spacing/>
      <w:ind/>
    </w:pPr>
    <w:rPr>
      <w:smallCaps/>
      <w:color w:val="5a5a5a" w:themeColor="text1" w:themeTint="A5"/>
    </w:rPr>
  </w:style>
  <w:style w:type="character" w:styleId="887">
    <w:name w:val="Book Title"/>
    <w:basedOn w:val="919"/>
    <w:uiPriority w:val="33"/>
    <w:qFormat/>
    <w:pPr>
      <w:pBdr/>
      <w:spacing/>
      <w:ind/>
    </w:pPr>
    <w:rPr>
      <w:b/>
      <w:bCs/>
      <w:i/>
      <w:iCs/>
      <w:spacing w:val="5"/>
    </w:rPr>
  </w:style>
  <w:style w:type="paragraph" w:styleId="888">
    <w:name w:val="Caption"/>
    <w:basedOn w:val="909"/>
    <w:next w:val="909"/>
    <w:uiPriority w:val="35"/>
    <w:unhideWhenUsed/>
    <w:qFormat/>
    <w:pPr>
      <w:pBdr/>
      <w:spacing w:after="200" w:line="240" w:lineRule="auto"/>
      <w:ind/>
    </w:pPr>
    <w:rPr>
      <w:i/>
      <w:iCs/>
      <w:color w:val="0e2841" w:themeColor="text2"/>
      <w:sz w:val="18"/>
      <w:szCs w:val="18"/>
    </w:rPr>
  </w:style>
  <w:style w:type="paragraph" w:styleId="889">
    <w:name w:val="footnote text"/>
    <w:basedOn w:val="909"/>
    <w:link w:val="890"/>
    <w:uiPriority w:val="99"/>
    <w:semiHidden/>
    <w:unhideWhenUsed/>
    <w:pPr>
      <w:pBdr/>
      <w:spacing w:after="0" w:line="240" w:lineRule="auto"/>
      <w:ind/>
    </w:pPr>
    <w:rPr>
      <w:sz w:val="20"/>
      <w:szCs w:val="20"/>
    </w:rPr>
  </w:style>
  <w:style w:type="character" w:styleId="890">
    <w:name w:val="Footnote Text Char"/>
    <w:basedOn w:val="919"/>
    <w:link w:val="889"/>
    <w:uiPriority w:val="99"/>
    <w:semiHidden/>
    <w:pPr>
      <w:pBdr/>
      <w:spacing/>
      <w:ind/>
    </w:pPr>
    <w:rPr>
      <w:sz w:val="20"/>
      <w:szCs w:val="20"/>
    </w:rPr>
  </w:style>
  <w:style w:type="character" w:styleId="891">
    <w:name w:val="footnote reference"/>
    <w:basedOn w:val="919"/>
    <w:uiPriority w:val="99"/>
    <w:semiHidden/>
    <w:unhideWhenUsed/>
    <w:pPr>
      <w:pBdr/>
      <w:spacing/>
      <w:ind/>
    </w:pPr>
    <w:rPr>
      <w:vertAlign w:val="superscript"/>
    </w:rPr>
  </w:style>
  <w:style w:type="paragraph" w:styleId="892">
    <w:name w:val="endnote text"/>
    <w:basedOn w:val="909"/>
    <w:link w:val="893"/>
    <w:uiPriority w:val="99"/>
    <w:semiHidden/>
    <w:unhideWhenUsed/>
    <w:pPr>
      <w:pBdr/>
      <w:spacing w:after="0" w:line="240" w:lineRule="auto"/>
      <w:ind/>
    </w:pPr>
    <w:rPr>
      <w:sz w:val="20"/>
      <w:szCs w:val="20"/>
    </w:rPr>
  </w:style>
  <w:style w:type="character" w:styleId="893">
    <w:name w:val="Endnote Text Char"/>
    <w:basedOn w:val="919"/>
    <w:link w:val="892"/>
    <w:uiPriority w:val="99"/>
    <w:semiHidden/>
    <w:pPr>
      <w:pBdr/>
      <w:spacing/>
      <w:ind/>
    </w:pPr>
    <w:rPr>
      <w:sz w:val="20"/>
      <w:szCs w:val="20"/>
    </w:rPr>
  </w:style>
  <w:style w:type="character" w:styleId="894">
    <w:name w:val="endnote reference"/>
    <w:basedOn w:val="919"/>
    <w:uiPriority w:val="99"/>
    <w:semiHidden/>
    <w:unhideWhenUsed/>
    <w:pPr>
      <w:pBdr/>
      <w:spacing/>
      <w:ind/>
    </w:pPr>
    <w:rPr>
      <w:vertAlign w:val="superscript"/>
    </w:rPr>
  </w:style>
  <w:style w:type="character" w:styleId="895">
    <w:name w:val="Hyperlink"/>
    <w:basedOn w:val="919"/>
    <w:uiPriority w:val="99"/>
    <w:unhideWhenUsed/>
    <w:pPr>
      <w:pBdr/>
      <w:spacing/>
      <w:ind/>
    </w:pPr>
    <w:rPr>
      <w:color w:val="0563c1" w:themeColor="hyperlink"/>
      <w:u w:val="single"/>
    </w:rPr>
  </w:style>
  <w:style w:type="character" w:styleId="896">
    <w:name w:val="FollowedHyperlink"/>
    <w:basedOn w:val="919"/>
    <w:uiPriority w:val="99"/>
    <w:semiHidden/>
    <w:unhideWhenUsed/>
    <w:pPr>
      <w:pBdr/>
      <w:spacing/>
      <w:ind/>
    </w:pPr>
    <w:rPr>
      <w:color w:val="954f72" w:themeColor="followedHyperlink"/>
      <w:u w:val="single"/>
    </w:rPr>
  </w:style>
  <w:style w:type="paragraph" w:styleId="897">
    <w:name w:val="toc 1"/>
    <w:basedOn w:val="909"/>
    <w:next w:val="909"/>
    <w:uiPriority w:val="39"/>
    <w:unhideWhenUsed/>
    <w:pPr>
      <w:pBdr/>
      <w:spacing w:after="100"/>
      <w:ind/>
    </w:pPr>
  </w:style>
  <w:style w:type="paragraph" w:styleId="898">
    <w:name w:val="toc 2"/>
    <w:basedOn w:val="909"/>
    <w:next w:val="909"/>
    <w:uiPriority w:val="39"/>
    <w:unhideWhenUsed/>
    <w:pPr>
      <w:pBdr/>
      <w:spacing w:after="100"/>
      <w:ind w:left="220"/>
    </w:pPr>
  </w:style>
  <w:style w:type="paragraph" w:styleId="899">
    <w:name w:val="toc 3"/>
    <w:basedOn w:val="909"/>
    <w:next w:val="909"/>
    <w:uiPriority w:val="39"/>
    <w:unhideWhenUsed/>
    <w:pPr>
      <w:pBdr/>
      <w:spacing w:after="100"/>
      <w:ind w:left="440"/>
    </w:pPr>
  </w:style>
  <w:style w:type="paragraph" w:styleId="900">
    <w:name w:val="toc 4"/>
    <w:basedOn w:val="909"/>
    <w:next w:val="909"/>
    <w:uiPriority w:val="39"/>
    <w:unhideWhenUsed/>
    <w:pPr>
      <w:pBdr/>
      <w:spacing w:after="100"/>
      <w:ind w:left="660"/>
    </w:pPr>
  </w:style>
  <w:style w:type="paragraph" w:styleId="901">
    <w:name w:val="toc 5"/>
    <w:basedOn w:val="909"/>
    <w:next w:val="909"/>
    <w:uiPriority w:val="39"/>
    <w:unhideWhenUsed/>
    <w:pPr>
      <w:pBdr/>
      <w:spacing w:after="100"/>
      <w:ind w:left="880"/>
    </w:pPr>
  </w:style>
  <w:style w:type="paragraph" w:styleId="902">
    <w:name w:val="toc 6"/>
    <w:basedOn w:val="909"/>
    <w:next w:val="909"/>
    <w:uiPriority w:val="39"/>
    <w:unhideWhenUsed/>
    <w:pPr>
      <w:pBdr/>
      <w:spacing w:after="100"/>
      <w:ind w:left="1100"/>
    </w:pPr>
  </w:style>
  <w:style w:type="paragraph" w:styleId="903">
    <w:name w:val="toc 7"/>
    <w:basedOn w:val="909"/>
    <w:next w:val="909"/>
    <w:uiPriority w:val="39"/>
    <w:unhideWhenUsed/>
    <w:pPr>
      <w:pBdr/>
      <w:spacing w:after="100"/>
      <w:ind w:left="1320"/>
    </w:pPr>
  </w:style>
  <w:style w:type="paragraph" w:styleId="904">
    <w:name w:val="toc 8"/>
    <w:basedOn w:val="909"/>
    <w:next w:val="909"/>
    <w:uiPriority w:val="39"/>
    <w:unhideWhenUsed/>
    <w:pPr>
      <w:pBdr/>
      <w:spacing w:after="100"/>
      <w:ind w:left="1540"/>
    </w:pPr>
  </w:style>
  <w:style w:type="paragraph" w:styleId="905">
    <w:name w:val="toc 9"/>
    <w:basedOn w:val="909"/>
    <w:next w:val="909"/>
    <w:uiPriority w:val="39"/>
    <w:unhideWhenUsed/>
    <w:pPr>
      <w:pBdr/>
      <w:spacing w:after="100"/>
      <w:ind w:left="1760"/>
    </w:pPr>
  </w:style>
  <w:style w:type="character" w:styleId="906">
    <w:name w:val="Placeholder Text"/>
    <w:basedOn w:val="919"/>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style>
  <w:style w:type="paragraph" w:styleId="910">
    <w:name w:val="Heading 1"/>
    <w:basedOn w:val="909"/>
    <w:next w:val="909"/>
    <w:link w:val="92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11">
    <w:name w:val="Heading 2"/>
    <w:basedOn w:val="909"/>
    <w:next w:val="909"/>
    <w:link w:val="923"/>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12">
    <w:name w:val="Heading 3"/>
    <w:basedOn w:val="909"/>
    <w:next w:val="909"/>
    <w:link w:val="92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13">
    <w:name w:val="Heading 4"/>
    <w:basedOn w:val="909"/>
    <w:next w:val="909"/>
    <w:link w:val="92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14">
    <w:name w:val="Heading 5"/>
    <w:basedOn w:val="909"/>
    <w:next w:val="909"/>
    <w:link w:val="92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15">
    <w:name w:val="Heading 6"/>
    <w:basedOn w:val="909"/>
    <w:next w:val="909"/>
    <w:link w:val="92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6">
    <w:name w:val="Heading 7"/>
    <w:basedOn w:val="909"/>
    <w:next w:val="909"/>
    <w:link w:val="92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7">
    <w:name w:val="Heading 8"/>
    <w:basedOn w:val="909"/>
    <w:next w:val="909"/>
    <w:link w:val="92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8">
    <w:name w:val="Heading 9"/>
    <w:basedOn w:val="909"/>
    <w:next w:val="909"/>
    <w:link w:val="93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9" w:default="1">
    <w:name w:val="Default Paragraph Font"/>
    <w:uiPriority w:val="1"/>
    <w:semiHidden/>
    <w:unhideWhenUsed/>
    <w:pPr>
      <w:pBdr/>
      <w:spacing/>
      <w:ind/>
    </w:pPr>
  </w:style>
  <w:style w:type="table" w:styleId="9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1" w:default="1">
    <w:name w:val="No List"/>
    <w:uiPriority w:val="99"/>
    <w:semiHidden/>
    <w:unhideWhenUsed/>
    <w:pPr>
      <w:pBdr/>
      <w:spacing/>
      <w:ind/>
    </w:pPr>
  </w:style>
  <w:style w:type="character" w:styleId="922" w:customStyle="1">
    <w:name w:val="Heading 1 Char"/>
    <w:basedOn w:val="919"/>
    <w:link w:val="910"/>
    <w:uiPriority w:val="9"/>
    <w:pPr>
      <w:pBdr/>
      <w:spacing/>
      <w:ind/>
    </w:pPr>
    <w:rPr>
      <w:rFonts w:asciiTheme="majorHAnsi" w:hAnsiTheme="majorHAnsi" w:eastAsiaTheme="majorEastAsia" w:cstheme="majorBidi"/>
      <w:color w:val="0f4761" w:themeColor="accent1" w:themeShade="BF"/>
      <w:sz w:val="40"/>
      <w:szCs w:val="40"/>
    </w:rPr>
  </w:style>
  <w:style w:type="character" w:styleId="923" w:customStyle="1">
    <w:name w:val="Heading 2 Char"/>
    <w:basedOn w:val="919"/>
    <w:link w:val="911"/>
    <w:uiPriority w:val="9"/>
    <w:pPr>
      <w:pBdr/>
      <w:spacing/>
      <w:ind/>
    </w:pPr>
    <w:rPr>
      <w:rFonts w:asciiTheme="majorHAnsi" w:hAnsiTheme="majorHAnsi" w:eastAsiaTheme="majorEastAsia" w:cstheme="majorBidi"/>
      <w:color w:val="0f4761" w:themeColor="accent1" w:themeShade="BF"/>
      <w:sz w:val="32"/>
      <w:szCs w:val="32"/>
    </w:rPr>
  </w:style>
  <w:style w:type="character" w:styleId="924" w:customStyle="1">
    <w:name w:val="Heading 3 Char"/>
    <w:basedOn w:val="919"/>
    <w:link w:val="912"/>
    <w:uiPriority w:val="9"/>
    <w:semiHidden/>
    <w:pPr>
      <w:pBdr/>
      <w:spacing/>
      <w:ind/>
    </w:pPr>
    <w:rPr>
      <w:rFonts w:eastAsiaTheme="majorEastAsia" w:cstheme="majorBidi"/>
      <w:color w:val="0f4761" w:themeColor="accent1" w:themeShade="BF"/>
      <w:sz w:val="28"/>
      <w:szCs w:val="28"/>
    </w:rPr>
  </w:style>
  <w:style w:type="character" w:styleId="925" w:customStyle="1">
    <w:name w:val="Heading 4 Char"/>
    <w:basedOn w:val="919"/>
    <w:link w:val="913"/>
    <w:uiPriority w:val="9"/>
    <w:semiHidden/>
    <w:pPr>
      <w:pBdr/>
      <w:spacing/>
      <w:ind/>
    </w:pPr>
    <w:rPr>
      <w:rFonts w:eastAsiaTheme="majorEastAsia" w:cstheme="majorBidi"/>
      <w:i/>
      <w:iCs/>
      <w:color w:val="0f4761" w:themeColor="accent1" w:themeShade="BF"/>
    </w:rPr>
  </w:style>
  <w:style w:type="character" w:styleId="926" w:customStyle="1">
    <w:name w:val="Heading 5 Char"/>
    <w:basedOn w:val="919"/>
    <w:link w:val="914"/>
    <w:uiPriority w:val="9"/>
    <w:semiHidden/>
    <w:pPr>
      <w:pBdr/>
      <w:spacing/>
      <w:ind/>
    </w:pPr>
    <w:rPr>
      <w:rFonts w:eastAsiaTheme="majorEastAsia" w:cstheme="majorBidi"/>
      <w:color w:val="0f4761" w:themeColor="accent1" w:themeShade="BF"/>
    </w:rPr>
  </w:style>
  <w:style w:type="character" w:styleId="927" w:customStyle="1">
    <w:name w:val="Heading 6 Char"/>
    <w:basedOn w:val="919"/>
    <w:link w:val="915"/>
    <w:uiPriority w:val="9"/>
    <w:semiHidden/>
    <w:pPr>
      <w:pBdr/>
      <w:spacing/>
      <w:ind/>
    </w:pPr>
    <w:rPr>
      <w:rFonts w:eastAsiaTheme="majorEastAsia" w:cstheme="majorBidi"/>
      <w:i/>
      <w:iCs/>
      <w:color w:val="595959" w:themeColor="text1" w:themeTint="A6"/>
    </w:rPr>
  </w:style>
  <w:style w:type="character" w:styleId="928" w:customStyle="1">
    <w:name w:val="Heading 7 Char"/>
    <w:basedOn w:val="919"/>
    <w:link w:val="916"/>
    <w:uiPriority w:val="9"/>
    <w:semiHidden/>
    <w:pPr>
      <w:pBdr/>
      <w:spacing/>
      <w:ind/>
    </w:pPr>
    <w:rPr>
      <w:rFonts w:eastAsiaTheme="majorEastAsia" w:cstheme="majorBidi"/>
      <w:color w:val="595959" w:themeColor="text1" w:themeTint="A6"/>
    </w:rPr>
  </w:style>
  <w:style w:type="character" w:styleId="929" w:customStyle="1">
    <w:name w:val="Heading 8 Char"/>
    <w:basedOn w:val="919"/>
    <w:link w:val="917"/>
    <w:uiPriority w:val="9"/>
    <w:semiHidden/>
    <w:pPr>
      <w:pBdr/>
      <w:spacing/>
      <w:ind/>
    </w:pPr>
    <w:rPr>
      <w:rFonts w:eastAsiaTheme="majorEastAsia" w:cstheme="majorBidi"/>
      <w:i/>
      <w:iCs/>
      <w:color w:val="272727" w:themeColor="text1" w:themeTint="D8"/>
    </w:rPr>
  </w:style>
  <w:style w:type="character" w:styleId="930" w:customStyle="1">
    <w:name w:val="Heading 9 Char"/>
    <w:basedOn w:val="919"/>
    <w:link w:val="918"/>
    <w:uiPriority w:val="9"/>
    <w:semiHidden/>
    <w:pPr>
      <w:pBdr/>
      <w:spacing/>
      <w:ind/>
    </w:pPr>
    <w:rPr>
      <w:rFonts w:eastAsiaTheme="majorEastAsia" w:cstheme="majorBidi"/>
      <w:color w:val="272727" w:themeColor="text1" w:themeTint="D8"/>
    </w:rPr>
  </w:style>
  <w:style w:type="paragraph" w:styleId="931">
    <w:name w:val="Title"/>
    <w:basedOn w:val="909"/>
    <w:next w:val="909"/>
    <w:link w:val="93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32" w:customStyle="1">
    <w:name w:val="Title Char"/>
    <w:basedOn w:val="919"/>
    <w:link w:val="931"/>
    <w:uiPriority w:val="10"/>
    <w:pPr>
      <w:pBdr/>
      <w:spacing/>
      <w:ind/>
    </w:pPr>
    <w:rPr>
      <w:rFonts w:asciiTheme="majorHAnsi" w:hAnsiTheme="majorHAnsi" w:eastAsiaTheme="majorEastAsia" w:cstheme="majorBidi"/>
      <w:spacing w:val="-10"/>
      <w:sz w:val="56"/>
      <w:szCs w:val="56"/>
    </w:rPr>
  </w:style>
  <w:style w:type="paragraph" w:styleId="933">
    <w:name w:val="Subtitle"/>
    <w:basedOn w:val="909"/>
    <w:next w:val="909"/>
    <w:link w:val="934"/>
    <w:uiPriority w:val="11"/>
    <w:qFormat/>
    <w:pPr>
      <w:numPr>
        <w:ilvl w:val="1"/>
      </w:numPr>
      <w:pBdr/>
      <w:spacing/>
      <w:ind/>
    </w:pPr>
    <w:rPr>
      <w:rFonts w:eastAsiaTheme="majorEastAsia" w:cstheme="majorBidi"/>
      <w:color w:val="595959" w:themeColor="text1" w:themeTint="A6"/>
      <w:spacing w:val="15"/>
      <w:sz w:val="28"/>
      <w:szCs w:val="28"/>
    </w:rPr>
  </w:style>
  <w:style w:type="character" w:styleId="934" w:customStyle="1">
    <w:name w:val="Subtitle Char"/>
    <w:basedOn w:val="919"/>
    <w:link w:val="933"/>
    <w:uiPriority w:val="11"/>
    <w:pPr>
      <w:pBdr/>
      <w:spacing/>
      <w:ind/>
    </w:pPr>
    <w:rPr>
      <w:rFonts w:eastAsiaTheme="majorEastAsia" w:cstheme="majorBidi"/>
      <w:color w:val="595959" w:themeColor="text1" w:themeTint="A6"/>
      <w:spacing w:val="15"/>
      <w:sz w:val="28"/>
      <w:szCs w:val="28"/>
    </w:rPr>
  </w:style>
  <w:style w:type="paragraph" w:styleId="935">
    <w:name w:val="Quote"/>
    <w:basedOn w:val="909"/>
    <w:next w:val="909"/>
    <w:link w:val="936"/>
    <w:uiPriority w:val="29"/>
    <w:qFormat/>
    <w:pPr>
      <w:pBdr/>
      <w:spacing w:before="160"/>
      <w:ind/>
      <w:jc w:val="center"/>
    </w:pPr>
    <w:rPr>
      <w:i/>
      <w:iCs/>
      <w:color w:val="404040" w:themeColor="text1" w:themeTint="BF"/>
    </w:rPr>
  </w:style>
  <w:style w:type="character" w:styleId="936" w:customStyle="1">
    <w:name w:val="Quote Char"/>
    <w:basedOn w:val="919"/>
    <w:link w:val="935"/>
    <w:uiPriority w:val="29"/>
    <w:pPr>
      <w:pBdr/>
      <w:spacing/>
      <w:ind/>
    </w:pPr>
    <w:rPr>
      <w:i/>
      <w:iCs/>
      <w:color w:val="404040" w:themeColor="text1" w:themeTint="BF"/>
    </w:rPr>
  </w:style>
  <w:style w:type="paragraph" w:styleId="937">
    <w:name w:val="List Paragraph"/>
    <w:basedOn w:val="909"/>
    <w:uiPriority w:val="34"/>
    <w:qFormat/>
    <w:pPr>
      <w:pBdr/>
      <w:spacing/>
      <w:ind w:left="720"/>
      <w:contextualSpacing w:val="true"/>
    </w:pPr>
  </w:style>
  <w:style w:type="character" w:styleId="938">
    <w:name w:val="Intense Emphasis"/>
    <w:basedOn w:val="919"/>
    <w:uiPriority w:val="21"/>
    <w:qFormat/>
    <w:pPr>
      <w:pBdr/>
      <w:spacing/>
      <w:ind/>
    </w:pPr>
    <w:rPr>
      <w:i/>
      <w:iCs/>
      <w:color w:val="0f4761" w:themeColor="accent1" w:themeShade="BF"/>
    </w:rPr>
  </w:style>
  <w:style w:type="paragraph" w:styleId="939">
    <w:name w:val="Intense Quote"/>
    <w:basedOn w:val="909"/>
    <w:next w:val="909"/>
    <w:link w:val="9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0" w:customStyle="1">
    <w:name w:val="Intense Quote Char"/>
    <w:basedOn w:val="919"/>
    <w:link w:val="939"/>
    <w:uiPriority w:val="30"/>
    <w:pPr>
      <w:pBdr/>
      <w:spacing/>
      <w:ind/>
    </w:pPr>
    <w:rPr>
      <w:i/>
      <w:iCs/>
      <w:color w:val="0f4761" w:themeColor="accent1" w:themeShade="BF"/>
    </w:rPr>
  </w:style>
  <w:style w:type="character" w:styleId="941">
    <w:name w:val="Intense Reference"/>
    <w:basedOn w:val="919"/>
    <w:uiPriority w:val="32"/>
    <w:qFormat/>
    <w:pPr>
      <w:pBdr/>
      <w:spacing/>
      <w:ind/>
    </w:pPr>
    <w:rPr>
      <w:b/>
      <w:bCs/>
      <w:smallCaps/>
      <w:color w:val="0f4761" w:themeColor="accent1" w:themeShade="BF"/>
      <w:spacing w:val="5"/>
    </w:rPr>
  </w:style>
  <w:style w:type="paragraph" w:styleId="942">
    <w:name w:val="Header"/>
    <w:basedOn w:val="909"/>
    <w:link w:val="943"/>
    <w:uiPriority w:val="99"/>
    <w:unhideWhenUsed/>
    <w:pPr>
      <w:pBdr/>
      <w:tabs>
        <w:tab w:val="center" w:leader="none" w:pos="4513"/>
        <w:tab w:val="right" w:leader="none" w:pos="9026"/>
      </w:tabs>
      <w:spacing w:after="0" w:line="240" w:lineRule="auto"/>
      <w:ind/>
    </w:pPr>
  </w:style>
  <w:style w:type="character" w:styleId="943" w:customStyle="1">
    <w:name w:val="Header Char"/>
    <w:basedOn w:val="919"/>
    <w:link w:val="942"/>
    <w:uiPriority w:val="99"/>
    <w:pPr>
      <w:pBdr/>
      <w:spacing/>
      <w:ind/>
    </w:pPr>
  </w:style>
  <w:style w:type="paragraph" w:styleId="944">
    <w:name w:val="Footer"/>
    <w:basedOn w:val="909"/>
    <w:link w:val="945"/>
    <w:uiPriority w:val="99"/>
    <w:unhideWhenUsed/>
    <w:pPr>
      <w:pBdr/>
      <w:tabs>
        <w:tab w:val="center" w:leader="none" w:pos="4513"/>
        <w:tab w:val="right" w:leader="none" w:pos="9026"/>
      </w:tabs>
      <w:spacing w:after="0" w:line="240" w:lineRule="auto"/>
      <w:ind/>
    </w:pPr>
  </w:style>
  <w:style w:type="character" w:styleId="945" w:customStyle="1">
    <w:name w:val="Footer Char"/>
    <w:basedOn w:val="919"/>
    <w:link w:val="94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GRAY</dc:creator>
  <cp:keywords/>
  <dc:description/>
  <cp:revision>20</cp:revision>
  <dcterms:created xsi:type="dcterms:W3CDTF">2025-10-08T10:22:00Z</dcterms:created>
  <dcterms:modified xsi:type="dcterms:W3CDTF">2026-03-28T21:31:18Z</dcterms:modified>
</cp:coreProperties>
</file>