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sdt>
      <w:sdtPr>
        <w15:appearance w15:val="boundingBox"/>
        <w:id w:val="-1570951521"/>
        <w:docPartObj>
          <w:docPartGallery w:val="Cover Pages"/>
          <w:docPartUnique w:val="true"/>
        </w:docPartObj>
        <w:rPr/>
      </w:sdtPr>
      <w:sdtContent>
        <w:p>
          <w:pPr>
            <w:pBdr/>
            <w:spacing/>
            <w:ind/>
            <w:rPr/>
          </w:pPr>
          <w:r/>
          <w:r/>
        </w:p>
        <w:p>
          <w:pPr>
            <w:pBdr/>
            <w:spacing/>
            <w:ind/>
            <w:rPr>
              <w:rFonts w:asciiTheme="majorHAnsi" w:hAnsiTheme="majorHAnsi" w:eastAsiaTheme="majorEastAsia" w:cstheme="majorBidi"/>
              <w:color w:val="0f4761" w:themeColor="accent1" w:themeShade="BF"/>
              <w:sz w:val="40"/>
              <w:szCs w:val="40"/>
            </w:rPr>
          </w:pPr>
          <w:r>
            <mc:AlternateContent>
              <mc:Choice Requires="wpg">
                <w:drawing>
                  <wp:anchor xmlns:wp="http://schemas.openxmlformats.org/drawingml/2006/wordprocessingDrawing" xmlns:wp14="http://schemas.microsoft.com/office/word/2010/wordprocessingDrawing" distT="0" distB="0" distL="182880" distR="182880" simplePos="0" relativeHeight="251660288" behindDoc="0" locked="0" layoutInCell="1" allowOverlap="1">
                    <wp:simplePos x="0" y="0"/>
                    <wp:positionH relativeFrom="margin">
                      <wp14:pctPosHOffset>7700</wp14:pctPosHOffset>
                    </wp:positionH>
                    <wp:positionV relativeFrom="page">
                      <wp14:pctPosVOffset>54000</wp14:pctPosVOffset>
                    </wp:positionV>
                    <wp:extent cx="4686300" cy="6720840"/>
                    <wp:effectExtent l="0" t="0" r="10160" b="3810"/>
                    <wp:wrapSquare wrapText="bothSides"/>
                    <wp:docPr id="1" name="Text Box 131"/>
                    <wp:cNvGraphicFramePr/>
                    <a:graphic xmlns:a="http://schemas.openxmlformats.org/drawingml/2006/main">
                      <a:graphicData uri="http://schemas.microsoft.com/office/word/2010/wordprocessingShape">
                        <wps:wsp>
                          <wps:cNvPr id="0" name=""/>
                          <wps:cNvSpPr txBox="1"/>
                          <wps:spPr bwMode="auto">
                            <a:xfrm>
                              <a:off x="0" y="0"/>
                              <a:ext cx="4528252" cy="194548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pStyle w:val="915"/>
                                  <w:pBdr/>
                                  <w:spacing w:after="560" w:before="40" w:line="216" w:lineRule="auto"/>
                                  <w:ind/>
                                  <w:rPr>
                                    <w:color w:val="156082" w:themeColor="accent1"/>
                                    <w:sz w:val="72"/>
                                    <w:szCs w:val="72"/>
                                  </w:rPr>
                                </w:pPr>
                                <w:r/>
                                <w:sdt>
                                  <w:sdtPr>
                                    <w:alias w:val="Title"/>
                                    <w15:appearance w15:val="boundingBox"/>
                                    <w:id w:val="151731938"/>
                                    <w:dataBinding w:prefixMappings="xmlns:ns0='http://purl.org/dc/elements/1.1/' xmlns:ns1='http://schemas.openxmlformats.org/package/2006/metadata/core-properties' " w:xpath="/ns1:coreProperties[1]/ns0:title[1]" w:storeItemID="{6C3C8BC8-F283-45AE-878A-BAB7291924A1}"/>
                                    <w:tag w:val=""/>
                                    <w:rPr>
                                      <w:color w:val="156082" w:themeColor="accent1"/>
                                      <w:sz w:val="72"/>
                                      <w:szCs w:val="72"/>
                                    </w:rPr>
                                  </w:sdtPr>
                                  <w:sdtContent>
                                    <w:r>
                                      <w:rPr>
                                        <w:color w:val="156082" w:themeColor="accent1"/>
                                        <w:sz w:val="72"/>
                                        <w:szCs w:val="72"/>
                                      </w:rPr>
                                      <w:t xml:space="preserve">Quality Assurance Plan</w:t>
                                    </w:r>
                                  </w:sdtContent>
                                </w:sdt>
                                <w:r>
                                  <w:rPr>
                                    <w:color w:val="156082" w:themeColor="accent1"/>
                                    <w:sz w:val="72"/>
                                    <w:szCs w:val="72"/>
                                  </w:rPr>
                                </w:r>
                                <w:r>
                                  <w:rPr>
                                    <w:color w:val="156082" w:themeColor="accent1"/>
                                    <w:sz w:val="72"/>
                                    <w:szCs w:val="72"/>
                                  </w:rPr>
                                </w:r>
                              </w:p>
                              <w:sdt>
                                <w:sdtPr>
                                  <w:alias w:val="Subtitle"/>
                                  <w15:appearance w15:val="boundingBox"/>
                                  <w:id w:val="-2090151685"/>
                                  <w:dataBinding w:prefixMappings="xmlns:ns0='http://purl.org/dc/elements/1.1/' xmlns:ns1='http://schemas.openxmlformats.org/package/2006/metadata/core-properties' " w:xpath="/ns1:coreProperties[1]/ns0:subject[1]" w:storeItemID="{6C3C8BC8-F283-45AE-878A-BAB7291924A1}"/>
                                  <w:tag w:val=""/>
                                  <w:rPr>
                                    <w:caps/>
                                    <w:color w:val="501549" w:themeColor="accent5" w:themeShade="80"/>
                                    <w:sz w:val="28"/>
                                    <w:szCs w:val="28"/>
                                  </w:rPr>
                                </w:sdtPr>
                                <w:sdtContent>
                                  <w:p>
                                    <w:pPr>
                                      <w:pStyle w:val="915"/>
                                      <w:pBdr/>
                                      <w:spacing w:after="40" w:before="40"/>
                                      <w:ind/>
                                      <w:rPr>
                                        <w:caps/>
                                        <w:color w:val="501549" w:themeColor="accent5" w:themeShade="80"/>
                                        <w:sz w:val="28"/>
                                        <w:szCs w:val="28"/>
                                      </w:rPr>
                                    </w:pPr>
                                    <w:r>
                                      <w:rPr>
                                        <w:caps/>
                                        <w:color w:val="501549" w:themeColor="accent5" w:themeShade="80"/>
                                        <w:sz w:val="28"/>
                                        <w:szCs w:val="28"/>
                                      </w:rPr>
                                      <w:t xml:space="preserve">Advanced Research</w:t>
                                    </w:r>
                                    <w:r>
                                      <w:rPr>
                                        <w:caps/>
                                        <w:color w:val="501549" w:themeColor="accent5" w:themeShade="80"/>
                                        <w:sz w:val="28"/>
                                        <w:szCs w:val="28"/>
                                      </w:rPr>
                                    </w:r>
                                    <w:r>
                                      <w:rPr>
                                        <w:caps/>
                                        <w:color w:val="501549" w:themeColor="accent5" w:themeShade="80"/>
                                        <w:sz w:val="28"/>
                                        <w:szCs w:val="28"/>
                                      </w:rPr>
                                    </w:r>
                                  </w:p>
                                </w:sdtContent>
                              </w:sdt>
                              <w:sdt>
                                <w:sdtPr>
                                  <w:alias w:val="Author"/>
                                  <w15:appearance w15:val="boundingBox"/>
                                  <w:id w:val="-1536112409"/>
                                  <w:dataBinding w:prefixMappings="xmlns:ns0='http://purl.org/dc/elements/1.1/' xmlns:ns1='http://schemas.openxmlformats.org/package/2006/metadata/core-properties' " w:xpath="/ns1:coreProperties[1]/ns0:creator[1]" w:storeItemID="{6C3C8BC8-F283-45AE-878A-BAB7291924A1}"/>
                                  <w:tag w:val=""/>
                                  <w:rPr>
                                    <w:caps/>
                                    <w:color w:val="a02b93" w:themeColor="accent5"/>
                                    <w:sz w:val="24"/>
                                    <w:szCs w:val="24"/>
                                  </w:rPr>
                                </w:sdtPr>
                                <w:sdtContent>
                                  <w:p>
                                    <w:pPr>
                                      <w:pBdr/>
                                      <w:spacing/>
                                      <w:ind/>
                                      <w:rPr>
                                        <w:caps/>
                                        <w:color w:val="a02b93" w:themeColor="accent5"/>
                                        <w:sz w:val="24"/>
                                        <w:szCs w:val="24"/>
                                      </w:rPr>
                                    </w:pPr>
                                    <w:r>
                                      <w:rPr>
                                        <w:caps/>
                                        <w:color w:val="a02b93" w:themeColor="accent5"/>
                                        <w:sz w:val="24"/>
                                        <w:szCs w:val="24"/>
                                      </w:rPr>
                                      <w:t xml:space="preserve">Lauren keenan</w:t>
                                    </w:r>
                                    <w:r>
                                      <w:rPr>
                                        <w:caps/>
                                        <w:color w:val="a02b93" w:themeColor="accent5"/>
                                        <w:sz w:val="24"/>
                                        <w:szCs w:val="24"/>
                                      </w:rPr>
                                    </w:r>
                                    <w:r>
                                      <w:rPr>
                                        <w:caps/>
                                        <w:color w:val="a02b93" w:themeColor="accent5"/>
                                        <w:sz w:val="24"/>
                                        <w:szCs w:val="24"/>
                                      </w:rPr>
                                    </w:r>
                                  </w:p>
                                </w:sdtContent>
                              </w:sdt>
                            </w:txbxContent>
                          </wps:txbx>
                          <wps:bodyPr rot="0" spcFirstLastPara="0" vertOverflow="overflow" horzOverflow="overflow" vert="horz" wrap="square" lIns="0" tIns="0" rIns="0" bIns="0" numCol="1" spcCol="0" rtlCol="0" fromWordArt="0" anchor="t" anchorCtr="0" forceAA="0" compatLnSpc="1">
                            <a:prstTxWarp prst="textNoShape"/>
                            <a:spAutoFit/>
                          </wps:bodyPr>
                        </wps:wsp>
                      </a:graphicData>
                    </a:graphic>
                    <wp14:sizeRelH relativeFrom="margin">
                      <wp14:pctWidth>79000</wp14:pctWidth>
                    </wp14:sizeRelH>
                    <wp14:sizeRelV relativeFrom="page">
                      <wp14:pctHeight>35000</wp14:pctHeight>
                    </wp14:sizeRelV>
                  </wp:anchor>
                </w:drawing>
              </mc:Choice>
              <mc:Fallback>
                <w:pict>
                  <v:shape id="shape 0" o:spid="_x0000_s0" o:spt="202" type="#_x0000_t202" style="position:absolute;z-index:251660288;o:allowoverlap:true;o:allowincell:true;mso-position-horizontal-relative:margin;mso-position-vertical-relative:page;width:369.00pt;height:529.20pt;mso-wrap-distance-left:14.40pt;mso-wrap-distance-top:0.00pt;mso-wrap-distance-right:14.40pt;mso-wrap-distance-bottom:0.00pt;v-text-anchor:top;visibility:visible;" filled="f" stroked="f" strokeweight="0.50pt">
                    <w10:wrap type="square"/>
                    <v:textbox inset="0,0,0,0">
                      <w:txbxContent>
                        <w:p>
                          <w:pPr>
                            <w:pStyle w:val="915"/>
                            <w:pBdr/>
                            <w:spacing w:after="560" w:before="40" w:line="216" w:lineRule="auto"/>
                            <w:ind/>
                            <w:rPr>
                              <w:color w:val="156082" w:themeColor="accent1"/>
                              <w:sz w:val="72"/>
                              <w:szCs w:val="72"/>
                            </w:rPr>
                          </w:pPr>
                          <w:r/>
                          <w:sdt>
                            <w:sdtPr>
                              <w:alias w:val="Title"/>
                              <w15:appearance w15:val="boundingBox"/>
                              <w:id w:val="151731938"/>
                              <w:dataBinding w:prefixMappings="xmlns:ns0='http://purl.org/dc/elements/1.1/' xmlns:ns1='http://schemas.openxmlformats.org/package/2006/metadata/core-properties' " w:xpath="/ns1:coreProperties[1]/ns0:title[1]" w:storeItemID="{6C3C8BC8-F283-45AE-878A-BAB7291924A1}"/>
                              <w:tag w:val=""/>
                              <w:rPr>
                                <w:color w:val="156082" w:themeColor="accent1"/>
                                <w:sz w:val="72"/>
                                <w:szCs w:val="72"/>
                              </w:rPr>
                            </w:sdtPr>
                            <w:sdtContent>
                              <w:r>
                                <w:rPr>
                                  <w:color w:val="156082" w:themeColor="accent1"/>
                                  <w:sz w:val="72"/>
                                  <w:szCs w:val="72"/>
                                </w:rPr>
                                <w:t xml:space="preserve">Quality Assurance Plan</w:t>
                              </w:r>
                            </w:sdtContent>
                          </w:sdt>
                          <w:r>
                            <w:rPr>
                              <w:color w:val="156082" w:themeColor="accent1"/>
                              <w:sz w:val="72"/>
                              <w:szCs w:val="72"/>
                            </w:rPr>
                          </w:r>
                          <w:r>
                            <w:rPr>
                              <w:color w:val="156082" w:themeColor="accent1"/>
                              <w:sz w:val="72"/>
                              <w:szCs w:val="72"/>
                            </w:rPr>
                          </w:r>
                        </w:p>
                        <w:sdt>
                          <w:sdtPr>
                            <w:alias w:val="Subtitle"/>
                            <w15:appearance w15:val="boundingBox"/>
                            <w:id w:val="-2090151685"/>
                            <w:dataBinding w:prefixMappings="xmlns:ns0='http://purl.org/dc/elements/1.1/' xmlns:ns1='http://schemas.openxmlformats.org/package/2006/metadata/core-properties' " w:xpath="/ns1:coreProperties[1]/ns0:subject[1]" w:storeItemID="{6C3C8BC8-F283-45AE-878A-BAB7291924A1}"/>
                            <w:tag w:val=""/>
                            <w:rPr>
                              <w:caps/>
                              <w:color w:val="501549" w:themeColor="accent5" w:themeShade="80"/>
                              <w:sz w:val="28"/>
                              <w:szCs w:val="28"/>
                            </w:rPr>
                          </w:sdtPr>
                          <w:sdtContent>
                            <w:p>
                              <w:pPr>
                                <w:pStyle w:val="915"/>
                                <w:pBdr/>
                                <w:spacing w:after="40" w:before="40"/>
                                <w:ind/>
                                <w:rPr>
                                  <w:caps/>
                                  <w:color w:val="501549" w:themeColor="accent5" w:themeShade="80"/>
                                  <w:sz w:val="28"/>
                                  <w:szCs w:val="28"/>
                                </w:rPr>
                              </w:pPr>
                              <w:r>
                                <w:rPr>
                                  <w:caps/>
                                  <w:color w:val="501549" w:themeColor="accent5" w:themeShade="80"/>
                                  <w:sz w:val="28"/>
                                  <w:szCs w:val="28"/>
                                </w:rPr>
                                <w:t xml:space="preserve">Advanced Research</w:t>
                              </w:r>
                              <w:r>
                                <w:rPr>
                                  <w:caps/>
                                  <w:color w:val="501549" w:themeColor="accent5" w:themeShade="80"/>
                                  <w:sz w:val="28"/>
                                  <w:szCs w:val="28"/>
                                </w:rPr>
                              </w:r>
                              <w:r>
                                <w:rPr>
                                  <w:caps/>
                                  <w:color w:val="501549" w:themeColor="accent5" w:themeShade="80"/>
                                  <w:sz w:val="28"/>
                                  <w:szCs w:val="28"/>
                                </w:rPr>
                              </w:r>
                            </w:p>
                          </w:sdtContent>
                        </w:sdt>
                        <w:sdt>
                          <w:sdtPr>
                            <w:alias w:val="Author"/>
                            <w15:appearance w15:val="boundingBox"/>
                            <w:id w:val="-1536112409"/>
                            <w:dataBinding w:prefixMappings="xmlns:ns0='http://purl.org/dc/elements/1.1/' xmlns:ns1='http://schemas.openxmlformats.org/package/2006/metadata/core-properties' " w:xpath="/ns1:coreProperties[1]/ns0:creator[1]" w:storeItemID="{6C3C8BC8-F283-45AE-878A-BAB7291924A1}"/>
                            <w:tag w:val=""/>
                            <w:rPr>
                              <w:caps/>
                              <w:color w:val="a02b93" w:themeColor="accent5"/>
                              <w:sz w:val="24"/>
                              <w:szCs w:val="24"/>
                            </w:rPr>
                          </w:sdtPr>
                          <w:sdtContent>
                            <w:p>
                              <w:pPr>
                                <w:pBdr/>
                                <w:spacing/>
                                <w:ind/>
                                <w:rPr>
                                  <w:caps/>
                                  <w:color w:val="a02b93" w:themeColor="accent5"/>
                                  <w:sz w:val="24"/>
                                  <w:szCs w:val="24"/>
                                </w:rPr>
                              </w:pPr>
                              <w:r>
                                <w:rPr>
                                  <w:caps/>
                                  <w:color w:val="a02b93" w:themeColor="accent5"/>
                                  <w:sz w:val="24"/>
                                  <w:szCs w:val="24"/>
                                </w:rPr>
                                <w:t xml:space="preserve">Lauren keenan</w:t>
                              </w:r>
                              <w:r>
                                <w:rPr>
                                  <w:caps/>
                                  <w:color w:val="a02b93" w:themeColor="accent5"/>
                                  <w:sz w:val="24"/>
                                  <w:szCs w:val="24"/>
                                </w:rPr>
                              </w:r>
                              <w:r>
                                <w:rPr>
                                  <w:caps/>
                                  <w:color w:val="a02b93" w:themeColor="accent5"/>
                                  <w:sz w:val="24"/>
                                  <w:szCs w:val="24"/>
                                </w:rPr>
                              </w:r>
                            </w:p>
                          </w:sdtContent>
                        </w:sdt>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align>right</wp:align>
                    </wp:positionH>
                    <wp:positionV relativeFrom="page">
                      <wp14:pctPosVOffset>2299</wp14:pctPosVOffset>
                    </wp:positionV>
                    <wp:extent cx="594360" cy="987552"/>
                    <wp:effectExtent l="0" t="0" r="0" b="5080"/>
                    <wp:wrapNone/>
                    <wp:docPr id="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Pr id="0" name=""/>
                          <wps:cNvSpPr>
                            <a:spLocks noChangeAspect="1"/>
                          </wps:cNvSpPr>
                          <wps:spPr bwMode="auto">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alias w:val="Year"/>
                                  <w15:appearance w15:val="boundingBox"/>
                                  <w:id w:val="-785116381"/>
                                  <w:dataBinding w:prefixMappings="xmlns:ns0='http://schemas.microsoft.com/office/2006/coverPageProps' " w:xpath="/ns0:CoverPageProperties[1]/ns0:PublishDate[1]" w:storeItemID="{55AF091B-3C7A-41E3-B477-F2FDAA23CFDA}"/>
                                  <w:tag w:val=""/>
                                  <w:date w:fullDate="2025-01-01T00:00:00Z">
                                    <w:calendar w:val="gregorian"/>
                                    <w:dateFormat w:val="yyyy"/>
                                    <w:lid w:val="en-US"/>
                                  </w:date>
                                  <w:rPr>
                                    <w:color w:val="ffffff" w:themeColor="background1"/>
                                    <w:sz w:val="24"/>
                                    <w:szCs w:val="24"/>
                                  </w:rPr>
                                </w:sdtPr>
                                <w:sdtContent>
                                  <w:p>
                                    <w:pPr>
                                      <w:pStyle w:val="915"/>
                                      <w:pBdr/>
                                      <w:spacing/>
                                      <w:ind/>
                                      <w:jc w:val="right"/>
                                      <w:rPr>
                                        <w:color w:val="ffffff" w:themeColor="background1"/>
                                        <w:sz w:val="24"/>
                                        <w:szCs w:val="24"/>
                                      </w:rPr>
                                    </w:pPr>
                                    <w:r>
                                      <w:t xml:space="preserve">2025</w:t>
                                    </w:r>
                                    <w:r>
                                      <w:rPr>
                                        <w:color w:val="ffffff" w:themeColor="background1"/>
                                        <w:sz w:val="24"/>
                                        <w:szCs w:val="24"/>
                                      </w:rPr>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noAutofit/>
                          </wps:bodyPr>
                        </wps:wsp>
                      </a:graphicData>
                    </a:graphic>
                    <wp14:sizeRelH relativeFrom="page">
                      <wp14:pctWidth>7000</wp14:pctWidth>
                    </wp14:sizeRelH>
                    <wp14:sizeRelV relativeFrom="page">
                      <wp14:pctHeight>9000</wp14:pctHeight>
                    </wp14:sizeRelV>
                  </wp:anchor>
                </w:drawing>
              </mc:Choice>
              <mc:Fallback>
                <w:pict>
                  <v:shape id="shape 1" o:spid="_x0000_s1" o:spt="1" type="#_x0000_t1" style="position:absolute;z-index:251659264;o:allowoverlap:true;o:allowincell:true;mso-position-horizontal-relative:margin;mso-position-horizontal:right;mso-position-vertical-relative:page;width:46.80pt;height:77.76pt;mso-wrap-distance-left:9.00pt;mso-wrap-distance-top:0.00pt;mso-wrap-distance-right:9.00pt;mso-wrap-distance-bottom:0.00pt;v-text-anchor:bottom;visibility:visible;" fillcolor="#156082" stroked="f" strokeweight="1.00pt">
                    <v:stroke dashstyle="solid"/>
                    <v:textbox inset="0,0,0,0">
                      <w:txbxContent>
                        <w:sdt>
                          <w:sdtPr>
                            <w:alias w:val="Year"/>
                            <w15:appearance w15:val="boundingBox"/>
                            <w:id w:val="-785116381"/>
                            <w:dataBinding w:prefixMappings="xmlns:ns0='http://schemas.microsoft.com/office/2006/coverPageProps' " w:xpath="/ns0:CoverPageProperties[1]/ns0:PublishDate[1]" w:storeItemID="{55AF091B-3C7A-41E3-B477-F2FDAA23CFDA}"/>
                            <w:tag w:val=""/>
                            <w:date w:fullDate="2025-01-01T00:00:00Z">
                              <w:calendar w:val="gregorian"/>
                              <w:dateFormat w:val="yyyy"/>
                              <w:lid w:val="en-US"/>
                            </w:date>
                            <w:rPr>
                              <w:color w:val="ffffff" w:themeColor="background1"/>
                              <w:sz w:val="24"/>
                              <w:szCs w:val="24"/>
                            </w:rPr>
                          </w:sdtPr>
                          <w:sdtContent>
                            <w:p>
                              <w:pPr>
                                <w:pStyle w:val="915"/>
                                <w:pBdr/>
                                <w:spacing/>
                                <w:ind/>
                                <w:jc w:val="right"/>
                                <w:rPr>
                                  <w:color w:val="ffffff" w:themeColor="background1"/>
                                  <w:sz w:val="24"/>
                                  <w:szCs w:val="24"/>
                                </w:rPr>
                              </w:pPr>
                              <w:r>
                                <w:t xml:space="preserve">2025</w:t>
                              </w:r>
                              <w:r>
                                <w:rPr>
                                  <w:color w:val="ffffff" w:themeColor="background1"/>
                                  <w:sz w:val="24"/>
                                  <w:szCs w:val="24"/>
                                </w:rPr>
                              </w:r>
                            </w:p>
                          </w:sdtContent>
                        </w:sdt>
                      </w:txbxContent>
                    </v:textbox>
                  </v:shape>
                </w:pict>
              </mc:Fallback>
            </mc:AlternateContent>
          </w:r>
          <w:r>
            <w:br w:type="page" w:clear="all"/>
          </w:r>
          <w:r>
            <w:rPr>
              <w:rFonts w:asciiTheme="majorHAnsi" w:hAnsiTheme="majorHAnsi" w:eastAsiaTheme="majorEastAsia" w:cstheme="majorBidi"/>
              <w:color w:val="0f4761" w:themeColor="accent1" w:themeShade="BF"/>
              <w:sz w:val="40"/>
              <w:szCs w:val="40"/>
            </w:rPr>
          </w:r>
          <w:r>
            <w:rPr>
              <w:rFonts w:asciiTheme="majorHAnsi" w:hAnsiTheme="majorHAnsi" w:eastAsiaTheme="majorEastAsia" w:cstheme="majorBidi"/>
              <w:color w:val="0f4761" w:themeColor="accent1" w:themeShade="BF"/>
              <w:sz w:val="40"/>
              <w:szCs w:val="40"/>
            </w:rPr>
          </w:r>
        </w:p>
      </w:sdtContent>
    </w:sdt>
    <w:p>
      <w:pPr>
        <w:pStyle w:val="883"/>
        <w:pBdr/>
        <w:spacing/>
        <w:ind/>
        <w:rPr/>
      </w:pPr>
      <w:r/>
      <w:r/>
    </w:p>
    <w:p>
      <w:pPr>
        <w:pBdr/>
        <w:spacing/>
        <w:ind/>
        <w:rPr>
          <w:rFonts w:asciiTheme="majorHAnsi" w:hAnsiTheme="majorHAnsi" w:eastAsiaTheme="majorEastAsia" w:cstheme="majorBidi"/>
          <w:color w:val="0f4761" w:themeColor="accent1" w:themeShade="BF"/>
          <w:sz w:val="40"/>
          <w:szCs w:val="40"/>
        </w:rPr>
      </w:pPr>
      <w:r>
        <w:br w:type="page" w:clear="all"/>
      </w:r>
      <w:r>
        <w:rPr>
          <w:rFonts w:asciiTheme="majorHAnsi" w:hAnsiTheme="majorHAnsi" w:eastAsiaTheme="majorEastAsia" w:cstheme="majorBidi"/>
          <w:color w:val="0f4761" w:themeColor="accent1" w:themeShade="BF"/>
          <w:sz w:val="40"/>
          <w:szCs w:val="40"/>
        </w:rPr>
      </w:r>
      <w:r>
        <w:rPr>
          <w:rFonts w:asciiTheme="majorHAnsi" w:hAnsiTheme="majorHAnsi" w:eastAsiaTheme="majorEastAsia" w:cstheme="majorBidi"/>
          <w:color w:val="0f4761" w:themeColor="accent1" w:themeShade="BF"/>
          <w:sz w:val="40"/>
          <w:szCs w:val="40"/>
        </w:rPr>
      </w:r>
    </w:p>
    <w:sdt>
      <w:sdtPr>
        <w15:appearance w15:val="boundingBox"/>
        <w:id w:val="2004614682"/>
        <w:docPartObj>
          <w:docPartGallery w:val="Table of Contents"/>
          <w:docPartUnique w:val="true"/>
        </w:docPartObj>
        <w:rPr/>
      </w:sdtPr>
      <w:sdtContent>
        <w:p>
          <w:pPr>
            <w:pStyle w:val="917"/>
            <w:pBdr/>
            <w:spacing/>
            <w:ind/>
            <w:rPr/>
          </w:pPr>
          <w:r>
            <w:t xml:space="preserve">Contents</w:t>
          </w:r>
          <w:r/>
        </w:p>
        <w:p>
          <w:pPr>
            <w:pStyle w:val="919"/>
            <w:pBdr/>
            <w:tabs>
              <w:tab w:val="right" w:leader="dot" w:pos="9016"/>
            </w:tabs>
            <w:spacing/>
            <w:ind/>
            <w:rPr/>
          </w:pPr>
          <w:r>
            <w:fldChar w:fldCharType="begin"/>
          </w:r>
          <w:r>
            <w:instrText xml:space="preserve"> TOC \o "1-3" \h \z \u </w:instrText>
          </w:r>
          <w:r>
            <w:fldChar w:fldCharType="separate"/>
          </w:r>
          <w:hyperlink w:tooltip="#_Toc1" w:anchor="_Toc1" w:history="1">
            <w:r>
              <w:rPr>
                <w:rStyle w:val="920"/>
              </w:rPr>
            </w:r>
            <w:r>
              <w:rPr>
                <w:rStyle w:val="920"/>
              </w:rPr>
              <w:t xml:space="preserve">1. Introduction &amp; Objectives</w:t>
            </w:r>
            <w:r>
              <w:rPr>
                <w:rStyle w:val="920"/>
              </w:rPr>
            </w:r>
            <w:r>
              <w:tab/>
            </w:r>
            <w:r>
              <w:fldChar w:fldCharType="begin"/>
              <w:instrText xml:space="preserve">PAGEREF _Toc1 \h</w:instrText>
              <w:fldChar w:fldCharType="separate"/>
              <w:t xml:space="preserve">3</w:t>
              <w:fldChar w:fldCharType="end"/>
            </w:r>
          </w:hyperlink>
          <w:r/>
          <w:r/>
        </w:p>
        <w:p>
          <w:pPr>
            <w:pStyle w:val="919"/>
            <w:pBdr/>
            <w:tabs>
              <w:tab w:val="right" w:leader="dot" w:pos="9016"/>
            </w:tabs>
            <w:spacing/>
            <w:ind/>
            <w:rPr/>
          </w:pPr>
          <w:r/>
          <w:hyperlink w:tooltip="#_Toc2" w:anchor="_Toc2" w:history="1">
            <w:r>
              <w:rPr>
                <w:rStyle w:val="920"/>
              </w:rPr>
            </w:r>
            <w:r>
              <w:rPr>
                <w:rStyle w:val="920"/>
              </w:rPr>
              <w:t xml:space="preserve">2. QA Roles &amp; Responsibilities</w:t>
            </w:r>
            <w:r>
              <w:rPr>
                <w:rStyle w:val="920"/>
              </w:rPr>
            </w:r>
            <w:r>
              <w:tab/>
            </w:r>
            <w:r>
              <w:fldChar w:fldCharType="begin"/>
              <w:instrText xml:space="preserve">PAGEREF _Toc2 \h</w:instrText>
              <w:fldChar w:fldCharType="separate"/>
              <w:t xml:space="preserve">3</w:t>
              <w:fldChar w:fldCharType="end"/>
            </w:r>
          </w:hyperlink>
          <w:r/>
          <w:r/>
        </w:p>
        <w:p>
          <w:pPr>
            <w:pStyle w:val="919"/>
            <w:pBdr/>
            <w:tabs>
              <w:tab w:val="right" w:leader="dot" w:pos="9016"/>
            </w:tabs>
            <w:spacing/>
            <w:ind/>
            <w:rPr/>
          </w:pPr>
          <w:r/>
          <w:hyperlink w:tooltip="#_Toc3" w:anchor="_Toc3" w:history="1">
            <w:r>
              <w:rPr>
                <w:rStyle w:val="920"/>
              </w:rPr>
            </w:r>
            <w:r>
              <w:rPr>
                <w:rStyle w:val="920"/>
              </w:rPr>
              <w:t xml:space="preserve">3. Quality Standards &amp; Best Practices</w:t>
            </w:r>
            <w:r>
              <w:rPr>
                <w:rStyle w:val="920"/>
              </w:rPr>
            </w:r>
            <w:r>
              <w:tab/>
            </w:r>
            <w:r>
              <w:fldChar w:fldCharType="begin"/>
              <w:instrText xml:space="preserve">PAGEREF _Toc3 \h</w:instrText>
              <w:fldChar w:fldCharType="separate"/>
              <w:t xml:space="preserve">3</w:t>
              <w:fldChar w:fldCharType="end"/>
            </w:r>
          </w:hyperlink>
          <w:r/>
          <w:r/>
        </w:p>
        <w:p>
          <w:pPr>
            <w:pStyle w:val="919"/>
            <w:pBdr/>
            <w:tabs>
              <w:tab w:val="right" w:leader="dot" w:pos="9016"/>
            </w:tabs>
            <w:spacing/>
            <w:ind/>
            <w:rPr/>
          </w:pPr>
          <w:r/>
          <w:hyperlink w:tooltip="#_Toc4" w:anchor="_Toc4" w:history="1">
            <w:r>
              <w:rPr>
                <w:rStyle w:val="920"/>
              </w:rPr>
            </w:r>
            <w:r>
              <w:rPr>
                <w:rStyle w:val="920"/>
              </w:rPr>
              <w:t xml:space="preserve">4. Agile Testing Approach</w:t>
            </w:r>
            <w:r>
              <w:rPr>
                <w:rStyle w:val="920"/>
              </w:rPr>
            </w:r>
            <w:r>
              <w:tab/>
            </w:r>
            <w:r>
              <w:fldChar w:fldCharType="begin"/>
              <w:instrText xml:space="preserve">PAGEREF _Toc4 \h</w:instrText>
              <w:fldChar w:fldCharType="separate"/>
              <w:t xml:space="preserve">3</w:t>
              <w:fldChar w:fldCharType="end"/>
            </w:r>
          </w:hyperlink>
          <w:r/>
          <w:r/>
        </w:p>
        <w:p>
          <w:pPr>
            <w:pStyle w:val="919"/>
            <w:pBdr/>
            <w:tabs>
              <w:tab w:val="right" w:leader="dot" w:pos="9016"/>
            </w:tabs>
            <w:spacing/>
            <w:ind/>
            <w:rPr/>
          </w:pPr>
          <w:r/>
          <w:hyperlink w:tooltip="#_Toc5" w:anchor="_Toc5" w:history="1">
            <w:r>
              <w:rPr>
                <w:rStyle w:val="920"/>
              </w:rPr>
            </w:r>
            <w:r>
              <w:rPr>
                <w:rStyle w:val="920"/>
              </w:rPr>
              <w:t xml:space="preserve">5. Test Strategy</w:t>
            </w:r>
            <w:r>
              <w:rPr>
                <w:rStyle w:val="920"/>
              </w:rPr>
            </w:r>
            <w:r>
              <w:tab/>
            </w:r>
            <w:r>
              <w:fldChar w:fldCharType="begin"/>
              <w:instrText xml:space="preserve">PAGEREF _Toc5 \h</w:instrText>
              <w:fldChar w:fldCharType="separate"/>
              <w:t xml:space="preserve">3</w:t>
              <w:fldChar w:fldCharType="end"/>
            </w:r>
          </w:hyperlink>
          <w:r/>
          <w:r/>
        </w:p>
        <w:p>
          <w:pPr>
            <w:pStyle w:val="919"/>
            <w:pBdr/>
            <w:tabs>
              <w:tab w:val="right" w:leader="dot" w:pos="9016"/>
            </w:tabs>
            <w:spacing/>
            <w:ind/>
            <w:rPr/>
          </w:pPr>
          <w:r/>
          <w:hyperlink w:tooltip="#_Toc6" w:anchor="_Toc6" w:history="1">
            <w:r>
              <w:rPr>
                <w:rStyle w:val="920"/>
              </w:rPr>
            </w:r>
            <w:r>
              <w:rPr>
                <w:rStyle w:val="920"/>
              </w:rPr>
              <w:t xml:space="preserve">6. Continuous Integration &amp; Deployment (CI/CD)</w:t>
            </w:r>
            <w:r>
              <w:rPr>
                <w:rStyle w:val="920"/>
              </w:rPr>
            </w:r>
            <w:r>
              <w:tab/>
            </w:r>
            <w:r>
              <w:fldChar w:fldCharType="begin"/>
              <w:instrText xml:space="preserve">PAGEREF _Toc6 \h</w:instrText>
              <w:fldChar w:fldCharType="separate"/>
              <w:t xml:space="preserve">4</w:t>
              <w:fldChar w:fldCharType="end"/>
            </w:r>
          </w:hyperlink>
          <w:r/>
          <w:r/>
        </w:p>
        <w:p>
          <w:pPr>
            <w:pStyle w:val="919"/>
            <w:pBdr/>
            <w:tabs>
              <w:tab w:val="right" w:leader="dot" w:pos="9016"/>
            </w:tabs>
            <w:spacing/>
            <w:ind/>
            <w:rPr/>
          </w:pPr>
          <w:r/>
          <w:hyperlink w:tooltip="#_Toc7" w:anchor="_Toc7" w:history="1">
            <w:r>
              <w:rPr>
                <w:rStyle w:val="920"/>
              </w:rPr>
            </w:r>
            <w:r>
              <w:rPr>
                <w:rStyle w:val="920"/>
              </w:rPr>
              <w:t xml:space="preserve">7. Defect Management &amp; Tracking</w:t>
            </w:r>
            <w:r>
              <w:rPr>
                <w:rStyle w:val="920"/>
              </w:rPr>
            </w:r>
            <w:r>
              <w:tab/>
            </w:r>
            <w:r>
              <w:fldChar w:fldCharType="begin"/>
              <w:instrText xml:space="preserve">PAGEREF _Toc7 \h</w:instrText>
              <w:fldChar w:fldCharType="separate"/>
              <w:t xml:space="preserve">4</w:t>
              <w:fldChar w:fldCharType="end"/>
            </w:r>
          </w:hyperlink>
          <w:r/>
          <w:r/>
        </w:p>
        <w:p>
          <w:pPr>
            <w:pStyle w:val="919"/>
            <w:pBdr/>
            <w:tabs>
              <w:tab w:val="right" w:leader="dot" w:pos="9016"/>
            </w:tabs>
            <w:spacing/>
            <w:ind/>
            <w:rPr/>
          </w:pPr>
          <w:r/>
          <w:hyperlink w:tooltip="#_Toc8" w:anchor="_Toc8" w:history="1">
            <w:r>
              <w:rPr>
                <w:rStyle w:val="920"/>
              </w:rPr>
            </w:r>
            <w:r>
              <w:rPr>
                <w:rStyle w:val="920"/>
              </w:rPr>
              <w:t xml:space="preserve">8. Acceptance Criteria &amp; Definition of Done (DoD)</w:t>
            </w:r>
            <w:r>
              <w:rPr>
                <w:rStyle w:val="920"/>
              </w:rPr>
            </w:r>
            <w:r>
              <w:tab/>
            </w:r>
            <w:r>
              <w:fldChar w:fldCharType="begin"/>
              <w:instrText xml:space="preserve">PAGEREF _Toc8 \h</w:instrText>
              <w:fldChar w:fldCharType="separate"/>
              <w:t xml:space="preserve">4</w:t>
              <w:fldChar w:fldCharType="end"/>
            </w:r>
          </w:hyperlink>
          <w:r/>
          <w:r/>
        </w:p>
        <w:p>
          <w:pPr>
            <w:pStyle w:val="919"/>
            <w:pBdr/>
            <w:tabs>
              <w:tab w:val="right" w:leader="dot" w:pos="9016"/>
            </w:tabs>
            <w:spacing/>
            <w:ind/>
            <w:rPr/>
          </w:pPr>
          <w:r/>
          <w:hyperlink w:tooltip="#_Toc9" w:anchor="_Toc9" w:history="1">
            <w:r>
              <w:rPr>
                <w:rStyle w:val="920"/>
              </w:rPr>
            </w:r>
            <w:r>
              <w:rPr>
                <w:rStyle w:val="920"/>
              </w:rPr>
              <w:t xml:space="preserve">9. Risk Management &amp; Mitigation</w:t>
            </w:r>
            <w:r>
              <w:rPr>
                <w:rStyle w:val="920"/>
              </w:rPr>
            </w:r>
            <w:r>
              <w:tab/>
            </w:r>
            <w:r>
              <w:fldChar w:fldCharType="begin"/>
              <w:instrText xml:space="preserve">PAGEREF _Toc9 \h</w:instrText>
              <w:fldChar w:fldCharType="separate"/>
              <w:t xml:space="preserve">4</w:t>
              <w:fldChar w:fldCharType="end"/>
            </w:r>
          </w:hyperlink>
          <w:r/>
          <w:r/>
        </w:p>
        <w:p>
          <w:pPr>
            <w:pStyle w:val="919"/>
            <w:pBdr/>
            <w:tabs>
              <w:tab w:val="right" w:leader="dot" w:pos="9016"/>
            </w:tabs>
            <w:spacing/>
            <w:ind/>
            <w:rPr/>
          </w:pPr>
          <w:r/>
          <w:hyperlink w:tooltip="#_Toc10" w:anchor="_Toc10" w:history="1">
            <w:r>
              <w:rPr>
                <w:rStyle w:val="920"/>
              </w:rPr>
            </w:r>
            <w:r>
              <w:rPr>
                <w:rStyle w:val="920"/>
              </w:rPr>
              <w:t xml:space="preserve">10. Continuous Improvement &amp; Feedback Loops</w:t>
            </w:r>
            <w:r>
              <w:rPr>
                <w:rStyle w:val="920"/>
              </w:rPr>
            </w:r>
            <w:r>
              <w:tab/>
            </w:r>
            <w:r>
              <w:fldChar w:fldCharType="begin"/>
              <w:instrText xml:space="preserve">PAGEREF _Toc10 \h</w:instrText>
              <w:fldChar w:fldCharType="separate"/>
              <w:t xml:space="preserve">4</w:t>
              <w:fldChar w:fldCharType="end"/>
            </w:r>
          </w:hyperlink>
          <w:r/>
          <w:r/>
        </w:p>
        <w:p>
          <w:pPr>
            <w:pStyle w:val="919"/>
            <w:pBdr/>
            <w:tabs>
              <w:tab w:val="right" w:leader="dot" w:pos="9016"/>
            </w:tabs>
            <w:spacing/>
            <w:ind/>
            <w:rPr/>
          </w:pPr>
          <w:r/>
          <w:hyperlink w:tooltip="#_Toc11" w:anchor="_Toc11" w:history="1">
            <w:r>
              <w:rPr>
                <w:rStyle w:val="920"/>
              </w:rPr>
            </w:r>
            <w:r>
              <w:rPr>
                <w:rStyle w:val="920"/>
              </w:rPr>
              <w:t xml:space="preserve">11. Compliance &amp; Regulatory Requirements</w:t>
            </w:r>
            <w:r>
              <w:rPr>
                <w:rStyle w:val="920"/>
              </w:rPr>
            </w:r>
            <w:r>
              <w:tab/>
            </w:r>
            <w:r>
              <w:fldChar w:fldCharType="begin"/>
              <w:instrText xml:space="preserve">PAGEREF _Toc11 \h</w:instrText>
              <w:fldChar w:fldCharType="separate"/>
              <w:t xml:space="preserve">5</w:t>
              <w:fldChar w:fldCharType="end"/>
            </w:r>
          </w:hyperlink>
          <w:r/>
          <w:r/>
        </w:p>
        <w:p>
          <w:pPr>
            <w:pStyle w:val="919"/>
            <w:pBdr/>
            <w:tabs>
              <w:tab w:val="right" w:leader="dot" w:pos="9016"/>
            </w:tabs>
            <w:spacing/>
            <w:ind/>
            <w:rPr/>
          </w:pPr>
          <w:r/>
          <w:hyperlink w:tooltip="#_Toc12" w:anchor="_Toc12" w:history="1">
            <w:r>
              <w:rPr>
                <w:rStyle w:val="920"/>
              </w:rPr>
            </w:r>
            <w:r>
              <w:rPr>
                <w:rStyle w:val="920"/>
              </w:rPr>
              <w:t xml:space="preserve">12. Tools &amp; Technologies</w:t>
            </w:r>
            <w:r>
              <w:rPr>
                <w:rStyle w:val="920"/>
              </w:rPr>
            </w:r>
            <w:r>
              <w:tab/>
            </w:r>
            <w:r>
              <w:fldChar w:fldCharType="begin"/>
              <w:instrText xml:space="preserve">PAGEREF _Toc12 \h</w:instrText>
              <w:fldChar w:fldCharType="separate"/>
              <w:t xml:space="preserve">5</w:t>
              <w:fldChar w:fldCharType="end"/>
            </w:r>
          </w:hyperlink>
          <w:r/>
          <w:r/>
        </w:p>
        <w:p>
          <w:pPr>
            <w:pStyle w:val="918"/>
            <w:pBdr/>
            <w:tabs>
              <w:tab w:val="right" w:leader="dot" w:pos="9016"/>
            </w:tabs>
            <w:spacing/>
            <w:ind/>
            <w:rPr/>
          </w:pPr>
          <w:r>
            <w:t xml:space="preserve">     </w:t>
          </w:r>
          <w:hyperlink w:tooltip="#_Toc13" w:anchor="_Toc13" w:history="1">
            <w:r>
              <w:rPr>
                <w:rStyle w:val="920"/>
              </w:rPr>
            </w:r>
            <w:r>
              <w:rPr>
                <w:rStyle w:val="920"/>
              </w:rPr>
              <w:t xml:space="preserve">13. Conclusion</w:t>
            </w:r>
            <w:r>
              <w:rPr>
                <w:rStyle w:val="920"/>
              </w:rPr>
            </w:r>
            <w:r>
              <w:tab/>
            </w:r>
            <w:r>
              <w:fldChar w:fldCharType="begin"/>
              <w:instrText xml:space="preserve">PAGEREF _Toc13 \h</w:instrText>
              <w:fldChar w:fldCharType="separate"/>
              <w:t xml:space="preserve">5</w:t>
              <w:fldChar w:fldCharType="end"/>
            </w:r>
          </w:hyperlink>
          <w:r/>
          <w:r/>
        </w:p>
        <w:p>
          <w:pPr>
            <w:pStyle w:val="918"/>
            <w:pBdr/>
            <w:tabs>
              <w:tab w:val="right" w:leader="dot" w:pos="9016"/>
            </w:tabs>
            <w:spacing/>
            <w:ind/>
            <w:rPr/>
          </w:pPr>
          <w:r/>
          <w:hyperlink w:tooltip="#_Toc14" w:anchor="_Toc14" w:history="1">
            <w:r>
              <w:rPr>
                <w:rStyle w:val="920"/>
              </w:rPr>
            </w:r>
            <w:r>
              <w:rPr>
                <w:rStyle w:val="920"/>
              </w:rPr>
              <w:t xml:space="preserve">      References</w:t>
            </w:r>
            <w:r>
              <w:rPr>
                <w:rStyle w:val="920"/>
              </w:rPr>
            </w:r>
            <w:r>
              <w:tab/>
            </w:r>
            <w:r>
              <w:fldChar w:fldCharType="begin"/>
              <w:instrText xml:space="preserve">PAGEREF _Toc14 \h</w:instrText>
              <w:fldChar w:fldCharType="separate"/>
              <w:t xml:space="preserve">6</w:t>
              <w:fldChar w:fldCharType="end"/>
            </w:r>
          </w:hyperlink>
          <w:r/>
          <w:r/>
        </w:p>
        <w:p>
          <w:pPr>
            <w:pBdr/>
            <w:spacing/>
            <w:ind/>
            <w:rPr/>
          </w:pPr>
          <w:r>
            <w:rPr>
              <w:b/>
              <w:bCs/>
            </w:rPr>
            <w:fldChar w:fldCharType="end"/>
          </w:r>
          <w:r/>
        </w:p>
      </w:sdtContent>
    </w:sdt>
    <w:p>
      <w:pPr>
        <w:pBdr/>
        <w:spacing/>
        <w:ind/>
        <w:rPr>
          <w:rFonts w:asciiTheme="majorHAnsi" w:hAnsiTheme="majorHAnsi" w:eastAsiaTheme="majorEastAsia" w:cstheme="majorBidi"/>
          <w:color w:val="0f4761" w:themeColor="accent1" w:themeShade="BF"/>
          <w:sz w:val="40"/>
          <w:szCs w:val="40"/>
        </w:rPr>
      </w:pPr>
      <w:r>
        <w:br w:type="page" w:clear="all"/>
      </w:r>
      <w:r>
        <w:rPr>
          <w:rFonts w:asciiTheme="majorHAnsi" w:hAnsiTheme="majorHAnsi" w:eastAsiaTheme="majorEastAsia" w:cstheme="majorBidi"/>
          <w:color w:val="0f4761" w:themeColor="accent1" w:themeShade="BF"/>
          <w:sz w:val="40"/>
          <w:szCs w:val="40"/>
        </w:rPr>
      </w:r>
      <w:r>
        <w:rPr>
          <w:rFonts w:asciiTheme="majorHAnsi" w:hAnsiTheme="majorHAnsi" w:eastAsiaTheme="majorEastAsia" w:cstheme="majorBidi"/>
          <w:color w:val="0f4761" w:themeColor="accent1" w:themeShade="BF"/>
          <w:sz w:val="40"/>
          <w:szCs w:val="40"/>
        </w:rPr>
      </w:r>
    </w:p>
    <w:p>
      <w:pPr>
        <w:pStyle w:val="884"/>
        <w:pBdr/>
        <w:spacing/>
        <w:ind/>
        <w:rPr/>
      </w:pPr>
      <w:r/>
      <w:bookmarkStart w:id="1" w:name="_Toc1"/>
      <w:r>
        <w:t xml:space="preserve">1. Introduction &amp; Objectives</w:t>
      </w:r>
      <w:bookmarkEnd w:id="1"/>
      <w:r/>
      <w:r/>
    </w:p>
    <w:p>
      <w:pPr>
        <w:pBdr/>
        <w:spacing/>
        <w:ind/>
        <w:rPr/>
      </w:pPr>
      <w:r/>
      <w:r/>
    </w:p>
    <w:p>
      <w:pPr>
        <w:pBdr/>
        <w:spacing/>
        <w:ind/>
        <w:rPr>
          <w:rFonts w:ascii="Calibri" w:hAnsi="Calibri" w:cs="Calibri"/>
          <w:sz w:val="21"/>
          <w:szCs w:val="21"/>
          <w:highlight w:val="none"/>
        </w:rPr>
      </w:pPr>
      <w:r>
        <w:rPr>
          <w:rFonts w:ascii="Calibri" w:hAnsi="Calibri" w:cs="Calibri"/>
          <w:sz w:val="21"/>
          <w:szCs w:val="21"/>
          <w:highlight w:val="none"/>
        </w:rPr>
        <w:t xml:space="preserve">The purpose of this QA plan is to outline the scope of the project for both developers and stakeholders to be transparent on the project stages, goals, and their definition of done (DoD). </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The </w:t>
      </w:r>
      <w:r>
        <w:rPr>
          <w:rFonts w:ascii="Calibri" w:hAnsi="Calibri" w:cs="Calibri"/>
          <w:sz w:val="21"/>
          <w:szCs w:val="21"/>
          <w:highlight w:val="none"/>
        </w:rPr>
        <w:t xml:space="preserve">original project scope as defined by the brief is to produce an application that runs on Android devices, and uses Augmented Reality (AR) and Artificial Intelligence (AI) to scan a traditional business card and create an audio and 3D visual experience. The</w:t>
      </w:r>
      <w:r>
        <w:rPr>
          <w:rFonts w:ascii="Calibri" w:hAnsi="Calibri" w:cs="Calibri"/>
          <w:sz w:val="21"/>
          <w:szCs w:val="21"/>
          <w:highlight w:val="none"/>
        </w:rPr>
        <w:t xml:space="preserve"> application should produce a 3D avatar that receives data from the cardholders LinkedIn profile, and using IBM Watson’s text-to-speech AI reads the information aloud to the end user.</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Criteria to be met for this projects success are:</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Application should run on Android devices – scene render tests</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Application can scan cardholders business card, and produce an AR UI with Avatar – test AR camera runs</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Avatar should appear on scanning – test the game object has rendered</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AR Buttons should appear on scanning – test the game object has rendered</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On the AR UI event, Avatar should briefly introduce the cardholder and application – test Watson event</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Buttons should provide audio playback – test audio file is played on button press</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Data should be pulled into the app -  test LinkedIn data is received</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r>
      <w:r>
        <w:rPr>
          <w:rFonts w:ascii="Calibri" w:hAnsi="Calibri" w:cs="Calibri"/>
          <w:sz w:val="21"/>
          <w:szCs w:val="21"/>
          <w:highlight w:val="none"/>
        </w:rPr>
        <w:t xml:space="preserve">Data should be sent to Watson –</w:t>
      </w:r>
      <w:r>
        <w:rPr>
          <w:rFonts w:ascii="Calibri" w:hAnsi="Calibri" w:cs="Calibri"/>
          <w:sz w:val="21"/>
          <w:szCs w:val="21"/>
          <w:highlight w:val="none"/>
        </w:rPr>
        <w:t xml:space="preserve"> test the data is sent to Watson </w:t>
      </w:r>
      <w:r>
        <w:rPr>
          <w:rFonts w:ascii="Calibri" w:hAnsi="Calibri" w:cs="Calibri"/>
          <w:sz w:val="21"/>
          <w:szCs w:val="21"/>
          <w:highlight w:val="none"/>
        </w:rPr>
      </w:r>
      <w:r>
        <w:rPr>
          <w:rFonts w:ascii="Calibri" w:hAnsi="Calibri" w:cs="Calibri"/>
          <w:sz w:val="21"/>
          <w:szCs w:val="21"/>
          <w:highlight w:val="none"/>
        </w:rPr>
      </w:r>
    </w:p>
    <w:p>
      <w:pPr>
        <w:pBdr/>
        <w:spacing/>
        <w:ind w:left="720"/>
        <w:rPr>
          <w:rFonts w:ascii="Calibri" w:hAnsi="Calibri" w:cs="Calibri"/>
          <w:color w:val="bf4e14" w:themeColor="accent2" w:themeShade="BF"/>
          <w:sz w:val="21"/>
          <w:szCs w:val="21"/>
        </w:rPr>
      </w:pPr>
      <w:r>
        <w:rPr>
          <w:rFonts w:ascii="Calibri" w:hAnsi="Calibri" w:cs="Calibri"/>
          <w:color w:val="bf4e14" w:themeColor="accent2" w:themeShade="BF"/>
          <w:sz w:val="21"/>
          <w:szCs w:val="21"/>
        </w:rPr>
      </w:r>
      <w:r>
        <w:rPr>
          <w:rFonts w:ascii="Calibri" w:hAnsi="Calibri" w:cs="Calibri"/>
          <w:color w:val="bf4e14" w:themeColor="accent2" w:themeShade="BF"/>
          <w:sz w:val="21"/>
          <w:szCs w:val="21"/>
        </w:rPr>
      </w:r>
      <w:r>
        <w:rPr>
          <w:rFonts w:ascii="Calibri" w:hAnsi="Calibri" w:cs="Calibri"/>
          <w:color w:val="bf4e14" w:themeColor="accent2" w:themeShade="BF"/>
          <w:sz w:val="21"/>
          <w:szCs w:val="21"/>
        </w:rPr>
      </w:r>
    </w:p>
    <w:p>
      <w:pPr>
        <w:pBdr/>
        <w:spacing/>
        <w:ind w:firstLine="0" w:left="0"/>
        <w:rPr>
          <w:rFonts w:ascii="Calibri" w:hAnsi="Calibri" w:cs="Calibri"/>
          <w:sz w:val="21"/>
          <w:szCs w:val="21"/>
        </w:rPr>
      </w:pPr>
      <w:r>
        <w:rPr>
          <w:rFonts w:ascii="Calibri" w:hAnsi="Calibri" w:cs="Calibri"/>
          <w:sz w:val="21"/>
          <w:szCs w:val="21"/>
        </w:rPr>
        <w:t xml:space="preserve">The Projects’ Key quality goals and their alignment with Agile principles are:</w:t>
      </w:r>
      <w:r>
        <w:rPr>
          <w:rFonts w:ascii="Calibri" w:hAnsi="Calibri" w:cs="Calibri"/>
          <w:sz w:val="21"/>
          <w:szCs w:val="21"/>
        </w:rPr>
      </w:r>
      <w:r>
        <w:rPr>
          <w:rFonts w:ascii="Calibri" w:hAnsi="Calibri" w:cs="Calibri"/>
          <w:sz w:val="21"/>
          <w:szCs w:val="21"/>
        </w:rPr>
      </w:r>
    </w:p>
    <w:p>
      <w:pPr>
        <w:pBdr/>
        <w:spacing/>
        <w:ind w:firstLine="0" w:left="0"/>
        <w:rPr>
          <w:rFonts w:ascii="Calibri" w:hAnsi="Calibri" w:cs="Calibri"/>
          <w:sz w:val="21"/>
          <w:szCs w:val="21"/>
          <w:highlight w:val="none"/>
        </w:rPr>
      </w:pPr>
      <w:r>
        <w:rPr>
          <w:rFonts w:ascii="Calibri" w:hAnsi="Calibri" w:cs="Calibri"/>
          <w:sz w:val="21"/>
          <w:szCs w:val="21"/>
        </w:rPr>
      </w:r>
      <w:r>
        <w:rPr>
          <w:rFonts w:ascii="Calibri" w:hAnsi="Calibri" w:cs="Calibri"/>
          <w:sz w:val="21"/>
          <w:szCs w:val="21"/>
          <w:highlight w:val="none"/>
        </w:rPr>
        <w:t xml:space="preserve">The project aims to deliver value early in order to initiate the stakeholder feedback loop from as early as possible in the product development lifecycle. </w:t>
      </w:r>
      <w:r>
        <w:rPr>
          <w:rFonts w:ascii="Calibri" w:hAnsi="Calibri" w:cs="Calibri"/>
          <w:color w:val="000000" w:themeColor="text1"/>
          <w:sz w:val="21"/>
          <w:szCs w:val="21"/>
        </w:rPr>
        <w:t xml:space="preserve">“</w:t>
      </w:r>
      <w:r>
        <w:rPr>
          <w:rFonts w:ascii="Calibri" w:hAnsi="Calibri" w:cs="Calibri"/>
          <w:color w:val="000000" w:themeColor="text1"/>
          <w:sz w:val="21"/>
          <w:szCs w:val="21"/>
        </w:rPr>
        <w:t xml:space="preserve">Early and continuous delivery of value to customer</w:t>
      </w:r>
      <w:r>
        <w:rPr>
          <w:rFonts w:ascii="Calibri" w:hAnsi="Calibri" w:cs="Calibri"/>
          <w:color w:val="000000" w:themeColor="text1"/>
          <w:sz w:val="21"/>
          <w:szCs w:val="21"/>
        </w:rPr>
        <w:t xml:space="preserve">…</w:t>
      </w:r>
      <w:r>
        <w:rPr>
          <w:rFonts w:ascii="Calibri" w:hAnsi="Calibri" w:cs="Calibri"/>
          <w:color w:val="000000" w:themeColor="text1"/>
          <w:sz w:val="21"/>
          <w:szCs w:val="21"/>
        </w:rPr>
        <w:t xml:space="preserve">Deliver working software frequently</w:t>
      </w:r>
      <w:r>
        <w:rPr>
          <w:rFonts w:ascii="Calibri" w:hAnsi="Calibri" w:cs="Calibri"/>
          <w:color w:val="000000" w:themeColor="text1"/>
          <w:sz w:val="21"/>
          <w:szCs w:val="21"/>
        </w:rPr>
        <w:t xml:space="preserve">.” </w:t>
      </w:r>
      <w:r>
        <w:rPr>
          <w:rFonts w:ascii="Calibri" w:hAnsi="Calibri" w:cs="Calibri"/>
          <w:sz w:val="21"/>
          <w:szCs w:val="21"/>
          <w:highlight w:val="none"/>
        </w:rPr>
        <w:t xml:space="preserve"> </w:t>
      </w:r>
      <w:r>
        <w:rPr>
          <w:rFonts w:ascii="Calibri" w:hAnsi="Calibri" w:cs="Calibri"/>
          <w:sz w:val="21"/>
          <w:szCs w:val="21"/>
          <w:highlight w:val="none"/>
        </w:rPr>
        <w:t xml:space="preserve">(AgileAlliance, 2025a)</w:t>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sz w:val="21"/>
          <w:szCs w:val="21"/>
          <w:highlight w:val="none"/>
        </w:rPr>
      </w:pPr>
      <w:r>
        <w:rPr>
          <w:rFonts w:ascii="Calibri" w:hAnsi="Calibri" w:cs="Calibri"/>
          <w:sz w:val="21"/>
          <w:szCs w:val="21"/>
          <w:highlight w:val="none"/>
        </w:rPr>
        <w:t xml:space="preserve">This is achieved by establishing a Continuous Integration/Continuous Development (CI/CD) pipeline which builds releases of a minimum viable product (MVP) from early in the project.</w:t>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sz w:val="21"/>
          <w:szCs w:val="21"/>
          <w:highlight w:val="none"/>
        </w:rPr>
      </w:pPr>
      <w:r>
        <w:rPr>
          <w:rFonts w:ascii="Calibri" w:hAnsi="Calibri" w:cs="Calibri"/>
          <w:sz w:val="21"/>
          <w:szCs w:val="21"/>
          <w:highlight w:val="none"/>
        </w:rPr>
        <w:t xml:space="preserve">Feedback is collected at regular sprint reviews and suggestions are made for product improvement. This ensures the product is developed with stakeholders needs constantly in consideration at every stage. </w:t>
      </w:r>
      <w:r>
        <w:rPr>
          <w:rFonts w:ascii="Calibri" w:hAnsi="Calibri" w:cs="Calibri"/>
          <w:color w:val="000000" w:themeColor="text1"/>
          <w:sz w:val="21"/>
          <w:szCs w:val="21"/>
        </w:rPr>
        <w:t xml:space="preserve">“</w:t>
      </w:r>
      <w:r>
        <w:rPr>
          <w:rFonts w:ascii="Calibri" w:hAnsi="Calibri" w:cs="Calibri"/>
          <w:color w:val="000000" w:themeColor="text1"/>
          <w:sz w:val="21"/>
          <w:szCs w:val="21"/>
        </w:rPr>
        <w:t xml:space="preserve">Welcome changing requirements, even late in development.</w:t>
      </w:r>
      <w:r>
        <w:rPr>
          <w:rFonts w:ascii="Calibri" w:hAnsi="Calibri" w:cs="Calibri"/>
          <w:color w:val="000000" w:themeColor="text1"/>
          <w:sz w:val="21"/>
          <w:szCs w:val="21"/>
        </w:rPr>
        <w:t xml:space="preserve">”</w:t>
      </w:r>
      <w:r>
        <w:rPr>
          <w:rFonts w:ascii="Calibri" w:hAnsi="Calibri" w:cs="Calibri"/>
          <w:sz w:val="21"/>
          <w:szCs w:val="21"/>
          <w:highlight w:val="none"/>
        </w:rPr>
        <w:t xml:space="preserve"> </w:t>
      </w:r>
      <w:r>
        <w:rPr>
          <w:rFonts w:ascii="Calibri" w:hAnsi="Calibri" w:cs="Calibri"/>
          <w:sz w:val="21"/>
          <w:szCs w:val="21"/>
          <w:highlight w:val="none"/>
        </w:rPr>
        <w:t xml:space="preserve">(AgileAlliance, 2025b)</w:t>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color w:val="000000" w:themeColor="text1"/>
          <w:sz w:val="21"/>
          <w:szCs w:val="21"/>
          <w:highlight w:val="none"/>
        </w:rPr>
      </w:pPr>
      <w:r>
        <w:rPr>
          <w:rFonts w:ascii="Calibri" w:hAnsi="Calibri" w:cs="Calibri"/>
          <w:sz w:val="21"/>
          <w:szCs w:val="21"/>
          <w:highlight w:val="none"/>
        </w:rPr>
        <w:t xml:space="preserve">Delivering a bare minimum of working features ensures the software always comprises of basic functionality.</w:t>
      </w:r>
      <w:r>
        <w:rPr>
          <w:rFonts w:ascii="Calibri" w:hAnsi="Calibri" w:cs="Calibri"/>
          <w:color w:val="000000" w:themeColor="text1"/>
          <w:sz w:val="21"/>
          <w:szCs w:val="21"/>
          <w:highlight w:val="none"/>
        </w:rPr>
        <w:t xml:space="preserve"> </w:t>
      </w:r>
      <w:r>
        <w:rPr>
          <w:rFonts w:ascii="Calibri" w:hAnsi="Calibri" w:cs="Calibri"/>
          <w:color w:val="000000" w:themeColor="text1"/>
          <w:sz w:val="21"/>
          <w:szCs w:val="21"/>
        </w:rPr>
        <w:t xml:space="preserve">“</w:t>
      </w:r>
      <w:r>
        <w:rPr>
          <w:rFonts w:ascii="Calibri" w:hAnsi="Calibri" w:cs="Calibri"/>
          <w:color w:val="000000" w:themeColor="text1"/>
          <w:sz w:val="21"/>
          <w:szCs w:val="21"/>
        </w:rPr>
        <w:t xml:space="preserve">Working software is the primary measure of progress.</w:t>
      </w:r>
      <w:r>
        <w:rPr>
          <w:rFonts w:ascii="Calibri" w:hAnsi="Calibri" w:cs="Calibri"/>
          <w:color w:val="000000" w:themeColor="text1"/>
          <w:sz w:val="21"/>
          <w:szCs w:val="21"/>
          <w:highlight w:val="none"/>
        </w:rPr>
        <w:t xml:space="preserve">”</w:t>
      </w:r>
      <w:r>
        <w:rPr>
          <w:rFonts w:ascii="Calibri" w:hAnsi="Calibri" w:cs="Calibri"/>
          <w:color w:val="000000" w:themeColor="text1"/>
          <w:sz w:val="21"/>
          <w:szCs w:val="21"/>
          <w:highlight w:val="none"/>
        </w:rPr>
        <w:t xml:space="preserve"> </w:t>
      </w:r>
      <w:r>
        <w:rPr>
          <w:rFonts w:ascii="Calibri" w:hAnsi="Calibri" w:cs="Calibri"/>
          <w:sz w:val="21"/>
          <w:szCs w:val="21"/>
          <w:highlight w:val="none"/>
        </w:rPr>
        <w:t xml:space="preserve">(AgileAlliance, 2025c)</w:t>
      </w:r>
      <w:r>
        <w:rPr>
          <w:rFonts w:ascii="Calibri" w:hAnsi="Calibri" w:cs="Calibri"/>
          <w:color w:val="000000" w:themeColor="text1"/>
          <w:sz w:val="21"/>
          <w:szCs w:val="21"/>
          <w:highlight w:val="none"/>
        </w:rPr>
      </w:r>
      <w:r>
        <w:rPr>
          <w:rFonts w:ascii="Calibri" w:hAnsi="Calibri" w:cs="Calibri"/>
          <w:color w:val="000000" w:themeColor="text1"/>
          <w:sz w:val="21"/>
          <w:szCs w:val="21"/>
          <w:highlight w:val="none"/>
        </w:rPr>
      </w:r>
    </w:p>
    <w:p>
      <w:pPr>
        <w:pBdr/>
        <w:spacing/>
        <w:ind w:firstLine="0" w:left="0"/>
        <w:rPr>
          <w:rFonts w:ascii="Calibri" w:hAnsi="Calibri" w:cs="Calibri"/>
          <w:sz w:val="21"/>
          <w:szCs w:val="21"/>
        </w:rPr>
      </w:pPr>
      <w:r>
        <w:rPr>
          <w:rFonts w:ascii="Calibri" w:hAnsi="Calibri" w:cs="Calibri"/>
          <w:sz w:val="21"/>
          <w:szCs w:val="21"/>
        </w:rPr>
      </w:r>
      <w:r>
        <w:rPr>
          <w:rFonts w:ascii="Calibri" w:hAnsi="Calibri" w:cs="Calibri"/>
          <w:sz w:val="21"/>
          <w:szCs w:val="21"/>
        </w:rPr>
      </w:r>
      <w:r>
        <w:rPr>
          <w:rFonts w:ascii="Calibri" w:hAnsi="Calibri" w:cs="Calibri"/>
          <w:sz w:val="21"/>
          <w:szCs w:val="21"/>
        </w:rPr>
      </w:r>
    </w:p>
    <w:p>
      <w:pPr>
        <w:pBdr/>
        <w:spacing/>
        <w:ind/>
        <w:rPr>
          <w:rFonts w:ascii="Calibri" w:hAnsi="Calibri" w:cs="Calibri"/>
          <w:sz w:val="21"/>
          <w:szCs w:val="21"/>
        </w:rPr>
      </w:pPr>
      <w:r>
        <w:rPr>
          <w:rFonts w:ascii="Calibri" w:hAnsi="Calibri" w:cs="Calibri"/>
          <w:sz w:val="21"/>
          <w:szCs w:val="21"/>
        </w:rPr>
      </w:r>
      <w:r>
        <w:rPr>
          <w:rFonts w:ascii="Calibri" w:hAnsi="Calibri" w:cs="Calibri"/>
          <w:sz w:val="21"/>
          <w:szCs w:val="21"/>
        </w:rPr>
      </w:r>
      <w:r>
        <w:rPr>
          <w:rFonts w:ascii="Calibri" w:hAnsi="Calibri" w:cs="Calibri"/>
          <w:sz w:val="21"/>
          <w:szCs w:val="21"/>
        </w:rPr>
      </w:r>
    </w:p>
    <w:p>
      <w:pPr>
        <w:pStyle w:val="884"/>
        <w:pBdr/>
        <w:spacing/>
        <w:ind/>
        <w:rPr/>
      </w:pPr>
      <w:r/>
      <w:bookmarkStart w:id="2" w:name="_Toc2"/>
      <w:r>
        <w:t xml:space="preserve">2. QA Roles &amp; Responsibilities</w:t>
      </w:r>
      <w:bookmarkEnd w:id="2"/>
      <w:r/>
      <w:r/>
    </w:p>
    <w:p>
      <w:pPr>
        <w:pBdr/>
        <w:spacing/>
        <w:ind/>
        <w:rPr>
          <w:rFonts w:ascii="Calibri" w:hAnsi="Calibri" w:cs="Calibri"/>
          <w:b/>
          <w:bCs/>
          <w:sz w:val="21"/>
          <w:szCs w:val="21"/>
        </w:rPr>
      </w:pPr>
      <w:r>
        <w:rPr>
          <w:rFonts w:ascii="Calibri" w:hAnsi="Calibri" w:cs="Calibri"/>
          <w:b/>
          <w:bCs/>
          <w:sz w:val="21"/>
          <w:szCs w:val="21"/>
        </w:rPr>
        <w:t xml:space="preserve">What to Include:</w:t>
      </w:r>
      <w:r>
        <w:rPr>
          <w:rFonts w:ascii="Calibri" w:hAnsi="Calibri" w:cs="Calibri"/>
          <w:b/>
          <w:bCs/>
          <w:sz w:val="21"/>
          <w:szCs w:val="21"/>
        </w:rPr>
      </w:r>
      <w:r>
        <w:rPr>
          <w:rFonts w:ascii="Calibri" w:hAnsi="Calibri" w:cs="Calibri"/>
          <w:b/>
          <w:bCs/>
          <w:sz w:val="21"/>
          <w:szCs w:val="21"/>
        </w:rPr>
      </w:r>
    </w:p>
    <w:p>
      <w:pPr>
        <w:pBdr/>
        <w:spacing/>
        <w:ind w:firstLine="0" w:left="720"/>
        <w:rPr>
          <w:rFonts w:ascii="Calibri" w:hAnsi="Calibri" w:cs="Calibri"/>
          <w:sz w:val="21"/>
          <w:szCs w:val="21"/>
          <w:highlight w:val="none"/>
        </w:rPr>
      </w:pPr>
      <w:r>
        <w:rPr>
          <w:rFonts w:ascii="Calibri" w:hAnsi="Calibri" w:cs="Calibri"/>
          <w:sz w:val="21"/>
          <w:szCs w:val="21"/>
          <w:highlight w:val="none"/>
        </w:rPr>
        <w:t xml:space="preserve">Team Roles:</w:t>
      </w:r>
      <w:r>
        <w:rPr>
          <w:rFonts w:ascii="Calibri" w:hAnsi="Calibri" w:cs="Calibri"/>
          <w:sz w:val="21"/>
          <w:szCs w:val="21"/>
          <w:highlight w:val="none"/>
        </w:rPr>
      </w:r>
      <w:r>
        <w:rPr>
          <w:rFonts w:ascii="Calibri" w:hAnsi="Calibri" w:cs="Calibri"/>
          <w:sz w:val="21"/>
          <w:szCs w:val="21"/>
          <w:highlight w:val="none"/>
        </w:rPr>
      </w:r>
    </w:p>
    <w:p>
      <w:pPr>
        <w:numPr>
          <w:ilvl w:val="0"/>
          <w:numId w:val="13"/>
        </w:numPr>
        <w:pBdr/>
        <w:spacing/>
        <w:ind/>
        <w:rPr>
          <w:rFonts w:ascii="Calibri" w:hAnsi="Calibri" w:cs="Calibri"/>
          <w:sz w:val="21"/>
          <w:szCs w:val="21"/>
        </w:rPr>
      </w:pPr>
      <w:r>
        <w:rPr>
          <w:rFonts w:ascii="Calibri" w:hAnsi="Calibri" w:cs="Calibri"/>
          <w:sz w:val="21"/>
          <w:szCs w:val="21"/>
          <w:highlight w:val="none"/>
        </w:rPr>
        <w:t xml:space="preserve">Lauren Keenan – Project lead, Developer, Delivery Operations (DevOps), Testing </w:t>
      </w:r>
      <w:r>
        <w:rPr>
          <w:rFonts w:ascii="Calibri" w:hAnsi="Calibri" w:cs="Calibri"/>
          <w:sz w:val="21"/>
          <w:szCs w:val="21"/>
        </w:rPr>
      </w:r>
      <w:r>
        <w:rPr>
          <w:rFonts w:ascii="Calibri" w:hAnsi="Calibri" w:cs="Calibri"/>
          <w:sz w:val="21"/>
          <w:szCs w:val="21"/>
        </w:rPr>
      </w:r>
    </w:p>
    <w:p>
      <w:pPr>
        <w:numPr>
          <w:ilvl w:val="0"/>
          <w:numId w:val="13"/>
        </w:numPr>
        <w:pBdr/>
        <w:spacing/>
        <w:ind/>
        <w:rPr>
          <w:rFonts w:ascii="Calibri" w:hAnsi="Calibri" w:cs="Calibri"/>
          <w:sz w:val="21"/>
          <w:szCs w:val="21"/>
        </w:rPr>
      </w:pPr>
      <w:r>
        <w:rPr>
          <w:rFonts w:ascii="Calibri" w:hAnsi="Calibri" w:cs="Calibri"/>
          <w:sz w:val="21"/>
          <w:szCs w:val="21"/>
          <w:highlight w:val="none"/>
        </w:rPr>
        <w:t xml:space="preserve">Marta Grazia – Developer, Frontend, WatsonX integrations</w:t>
      </w:r>
      <w:r>
        <w:rPr>
          <w:rFonts w:ascii="Calibri" w:hAnsi="Calibri" w:cs="Calibri"/>
          <w:sz w:val="21"/>
          <w:szCs w:val="21"/>
        </w:rPr>
      </w:r>
      <w:r>
        <w:rPr>
          <w:rFonts w:ascii="Calibri" w:hAnsi="Calibri" w:cs="Calibri"/>
          <w:sz w:val="21"/>
          <w:szCs w:val="21"/>
        </w:rPr>
      </w:r>
    </w:p>
    <w:p>
      <w:pPr>
        <w:pBdr/>
        <w:spacing/>
        <w:ind w:firstLine="0" w:left="720"/>
        <w:rPr>
          <w:rFonts w:ascii="Calibri" w:hAnsi="Calibri" w:cs="Calibri"/>
          <w:sz w:val="21"/>
          <w:szCs w:val="21"/>
        </w:rPr>
      </w:pPr>
      <w:r>
        <w:rPr>
          <w:rFonts w:ascii="Calibri" w:hAnsi="Calibri" w:cs="Calibri"/>
          <w:sz w:val="21"/>
          <w:szCs w:val="21"/>
          <w:highlight w:val="none"/>
        </w:rPr>
      </w:r>
      <w:r>
        <w:rPr>
          <w:rFonts w:ascii="Calibri" w:hAnsi="Calibri" w:cs="Calibri"/>
          <w:sz w:val="21"/>
          <w:szCs w:val="21"/>
        </w:rPr>
      </w:r>
      <w:r>
        <w:rPr>
          <w:rFonts w:ascii="Calibri" w:hAnsi="Calibri" w:cs="Calibri"/>
          <w:sz w:val="21"/>
          <w:szCs w:val="21"/>
        </w:rPr>
      </w:r>
    </w:p>
    <w:p>
      <w:pPr>
        <w:pBdr/>
        <w:spacing/>
        <w:ind w:firstLine="0" w:left="720"/>
        <w:rPr>
          <w:rFonts w:ascii="Calibri" w:hAnsi="Calibri" w:cs="Calibri"/>
          <w:sz w:val="21"/>
          <w:szCs w:val="21"/>
        </w:rPr>
      </w:pPr>
      <w:r>
        <w:rPr>
          <w:rFonts w:ascii="Calibri" w:hAnsi="Calibri" w:cs="Calibri"/>
          <w:sz w:val="21"/>
          <w:szCs w:val="21"/>
        </w:rPr>
        <w:t xml:space="preserve">Responsibilities:</w:t>
      </w:r>
      <w:r>
        <w:rPr>
          <w:rFonts w:ascii="Calibri" w:hAnsi="Calibri" w:cs="Calibri"/>
          <w:sz w:val="21"/>
          <w:szCs w:val="21"/>
        </w:rPr>
      </w:r>
      <w:r>
        <w:rPr>
          <w:rFonts w:ascii="Calibri" w:hAnsi="Calibri" w:cs="Calibri"/>
          <w:sz w:val="21"/>
          <w:szCs w:val="21"/>
        </w:rPr>
      </w:r>
    </w:p>
    <w:p>
      <w:pPr>
        <w:numPr>
          <w:ilvl w:val="0"/>
          <w:numId w:val="13"/>
        </w:numPr>
        <w:pBdr/>
        <w:spacing/>
        <w:ind/>
        <w:rPr>
          <w:rFonts w:ascii="Calibri" w:hAnsi="Calibri" w:cs="Calibri"/>
          <w:sz w:val="21"/>
          <w:szCs w:val="21"/>
        </w:rPr>
      </w:pPr>
      <w:r>
        <w:rPr>
          <w:rFonts w:ascii="Calibri" w:hAnsi="Calibri" w:cs="Calibri"/>
          <w:sz w:val="21"/>
          <w:szCs w:val="21"/>
          <w:highlight w:val="none"/>
        </w:rPr>
        <w:t xml:space="preserve">Project lead is Scrum master, should facilitate the team in self-organizing. Evidenced by the team JIRA scrum board. </w:t>
      </w:r>
      <w:r>
        <w:rPr>
          <w:rFonts w:ascii="Calibri" w:hAnsi="Calibri" w:cs="Calibri"/>
          <w:sz w:val="21"/>
          <w:szCs w:val="21"/>
          <w:highlight w:val="none"/>
        </w:rPr>
        <w:t xml:space="preserve">(Jira, 2025)</w:t>
      </w:r>
      <w:r>
        <w:rPr>
          <w:rFonts w:ascii="Calibri" w:hAnsi="Calibri" w:cs="Calibri"/>
          <w:sz w:val="21"/>
          <w:szCs w:val="21"/>
        </w:rPr>
      </w:r>
      <w:r>
        <w:rPr>
          <w:rFonts w:ascii="Calibri" w:hAnsi="Calibri" w:cs="Calibri"/>
          <w:sz w:val="21"/>
          <w:szCs w:val="21"/>
        </w:rPr>
      </w:r>
    </w:p>
    <w:p>
      <w:pPr>
        <w:numPr>
          <w:ilvl w:val="0"/>
          <w:numId w:val="13"/>
        </w:numPr>
        <w:pBdr/>
        <w:spacing/>
        <w:ind/>
        <w:rPr>
          <w:rFonts w:ascii="Calibri" w:hAnsi="Calibri" w:cs="Calibri"/>
          <w:sz w:val="21"/>
          <w:szCs w:val="21"/>
        </w:rPr>
      </w:pPr>
      <w:r>
        <w:rPr>
          <w:rFonts w:ascii="Calibri" w:hAnsi="Calibri" w:cs="Calibri"/>
          <w:sz w:val="21"/>
          <w:szCs w:val="21"/>
          <w:highlight w:val="none"/>
        </w:rPr>
        <w:t xml:space="preserve">DevOps ensures the a production pipeline is in place to build and ship the product.</w:t>
      </w:r>
      <w:r>
        <w:rPr>
          <w:rFonts w:ascii="Calibri" w:hAnsi="Calibri" w:cs="Calibri"/>
          <w:sz w:val="21"/>
          <w:szCs w:val="21"/>
          <w:highlight w:val="none"/>
        </w:rPr>
        <w:t xml:space="preserve"> </w:t>
      </w:r>
      <w:r>
        <w:rPr>
          <w:rFonts w:ascii="Calibri" w:hAnsi="Calibri" w:cs="Calibri"/>
          <w:sz w:val="21"/>
          <w:szCs w:val="21"/>
        </w:rPr>
      </w:r>
      <w:r>
        <w:rPr>
          <w:rFonts w:ascii="Calibri" w:hAnsi="Calibri" w:cs="Calibri"/>
          <w:sz w:val="21"/>
          <w:szCs w:val="21"/>
        </w:rPr>
      </w:r>
    </w:p>
    <w:p>
      <w:pPr>
        <w:numPr>
          <w:ilvl w:val="0"/>
          <w:numId w:val="13"/>
        </w:numPr>
        <w:pBdr/>
        <w:spacing/>
        <w:ind/>
        <w:rPr>
          <w:rFonts w:ascii="Calibri" w:hAnsi="Calibri" w:cs="Calibri"/>
          <w:sz w:val="21"/>
          <w:szCs w:val="21"/>
        </w:rPr>
      </w:pPr>
      <w:r>
        <w:rPr>
          <w:rFonts w:ascii="Calibri" w:hAnsi="Calibri" w:cs="Calibri"/>
          <w:sz w:val="21"/>
          <w:szCs w:val="21"/>
          <w:highlight w:val="none"/>
        </w:rPr>
        <w:t xml:space="preserve">Developers design and execute test cases to find bugs, thoroughly testing functionalities.</w:t>
      </w:r>
      <w:r>
        <w:rPr>
          <w:rFonts w:ascii="Calibri" w:hAnsi="Calibri" w:cs="Calibri"/>
          <w:sz w:val="21"/>
          <w:szCs w:val="21"/>
        </w:rPr>
      </w:r>
      <w:r>
        <w:rPr>
          <w:rFonts w:ascii="Calibri" w:hAnsi="Calibri" w:cs="Calibri"/>
          <w:sz w:val="21"/>
          <w:szCs w:val="21"/>
        </w:rPr>
      </w:r>
    </w:p>
    <w:p>
      <w:pPr>
        <w:numPr>
          <w:ilvl w:val="0"/>
          <w:numId w:val="13"/>
        </w:numPr>
        <w:pBdr/>
        <w:spacing/>
        <w:ind/>
        <w:rPr>
          <w:rFonts w:ascii="Calibri" w:hAnsi="Calibri" w:cs="Calibri"/>
          <w:sz w:val="21"/>
          <w:szCs w:val="21"/>
        </w:rPr>
      </w:pPr>
      <w:r>
        <w:rPr>
          <w:rFonts w:ascii="Calibri" w:hAnsi="Calibri" w:cs="Calibri"/>
          <w:sz w:val="21"/>
          <w:szCs w:val="21"/>
          <w:highlight w:val="none"/>
        </w:rPr>
        <w:t xml:space="preserve">WatsonX integrations are essential for the product main USP, a “talking” app.</w:t>
      </w:r>
      <w:r>
        <w:rPr>
          <w:rFonts w:ascii="Calibri" w:hAnsi="Calibri" w:cs="Calibri"/>
          <w:sz w:val="21"/>
          <w:szCs w:val="21"/>
          <w:highlight w:val="none"/>
        </w:rPr>
        <w:t xml:space="preserve"> Evidenced in Marta’s development branch. (Github, 2025)</w:t>
      </w:r>
      <w:r>
        <w:rPr>
          <w:rFonts w:ascii="Calibri" w:hAnsi="Calibri" w:cs="Calibri"/>
          <w:sz w:val="21"/>
          <w:szCs w:val="21"/>
        </w:rPr>
      </w:r>
      <w:r>
        <w:rPr>
          <w:rFonts w:ascii="Calibri" w:hAnsi="Calibri" w:cs="Calibri"/>
          <w:sz w:val="21"/>
          <w:szCs w:val="21"/>
        </w:rPr>
      </w:r>
    </w:p>
    <w:p>
      <w:pPr>
        <w:pBdr/>
        <w:spacing/>
        <w:ind/>
        <w:rPr>
          <w:rFonts w:ascii="Calibri" w:hAnsi="Calibri" w:cs="Calibri"/>
          <w:sz w:val="21"/>
          <w:szCs w:val="21"/>
        </w:rPr>
      </w:pPr>
      <w:r>
        <w:rPr>
          <w:rFonts w:ascii="Calibri" w:hAnsi="Calibri" w:cs="Calibri"/>
          <w:sz w:val="21"/>
          <w:szCs w:val="21"/>
        </w:rPr>
      </w:r>
      <w:r>
        <w:rPr>
          <w:rFonts w:ascii="Calibri" w:hAnsi="Calibri" w:cs="Calibri"/>
          <w:sz w:val="21"/>
          <w:szCs w:val="21"/>
        </w:rPr>
      </w:r>
      <w:r>
        <w:rPr>
          <w:rFonts w:ascii="Calibri" w:hAnsi="Calibri" w:cs="Calibri"/>
          <w:sz w:val="21"/>
          <w:szCs w:val="21"/>
        </w:rPr>
      </w:r>
    </w:p>
    <w:p>
      <w:pPr>
        <w:pStyle w:val="884"/>
        <w:pBdr/>
        <w:spacing/>
        <w:ind/>
        <w:rPr/>
      </w:pPr>
      <w:r/>
      <w:bookmarkStart w:id="3" w:name="_Toc3"/>
      <w:r>
        <w:t xml:space="preserve">3. Quality Standards &amp; Best Practices</w:t>
      </w:r>
      <w:bookmarkEnd w:id="3"/>
      <w:r/>
      <w:r/>
    </w:p>
    <w:p>
      <w:pPr>
        <w:pBdr/>
        <w:spacing/>
        <w:ind/>
        <w:rPr>
          <w:rFonts w:ascii="Calibri" w:hAnsi="Calibri" w:cs="Calibri"/>
          <w:sz w:val="21"/>
          <w:szCs w:val="21"/>
          <w:highlight w:val="none"/>
        </w:rPr>
      </w:pPr>
      <w:r>
        <w:rPr>
          <w:rFonts w:ascii="Calibri" w:hAnsi="Calibri" w:cs="Calibri"/>
          <w:sz w:val="21"/>
          <w:szCs w:val="21"/>
          <w:highlight w:val="none"/>
        </w:rPr>
        <w:t xml:space="preserve">Following descriptive naming conventions and using camel case per official technology best practices keeps the code readable and functional.</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rPr>
      </w:pPr>
      <w:r>
        <w:rPr>
          <w:rFonts w:ascii="Calibri" w:hAnsi="Calibri" w:cs="Calibri"/>
          <w:sz w:val="21"/>
          <w:szCs w:val="21"/>
        </w:rPr>
      </w:r>
      <w:r>
        <w:rPr>
          <w:rFonts w:ascii="Calibri" w:hAnsi="Calibri" w:cs="Calibri"/>
          <w:sz w:val="21"/>
          <w:szCs w:val="21"/>
        </w:rPr>
        <w:t xml:space="preserve">Basic Unit tests ensure the application functions correctly when built. These added to the production build pipeline ensure the application is only published if it builds correctly, protecting the end product from being incorrectly built. </w:t>
      </w:r>
      <w:r>
        <w:rPr>
          <w:rFonts w:ascii="Calibri" w:hAnsi="Calibri" w:cs="Calibri"/>
          <w:sz w:val="21"/>
          <w:szCs w:val="21"/>
        </w:rPr>
        <w:t xml:space="preserve">(GitHub, 2025a)</w:t>
      </w:r>
      <w:r>
        <w:rPr>
          <w:rFonts w:ascii="Calibri" w:hAnsi="Calibri" w:cs="Calibri"/>
          <w:sz w:val="21"/>
          <w:szCs w:val="21"/>
        </w:rPr>
      </w:r>
      <w:r>
        <w:rPr>
          <w:rFonts w:ascii="Calibri" w:hAnsi="Calibri" w:cs="Calibri"/>
          <w:sz w:val="21"/>
          <w:szCs w:val="21"/>
        </w:rPr>
      </w:r>
    </w:p>
    <w:p>
      <w:pPr>
        <w:pBdr/>
        <w:spacing/>
        <w:ind/>
        <w:rPr>
          <w:rFonts w:ascii="Calibri" w:hAnsi="Calibri" w:cs="Calibri"/>
          <w:sz w:val="21"/>
          <w:szCs w:val="21"/>
          <w:highlight w:val="none"/>
        </w:rPr>
      </w:pPr>
      <w:r>
        <w:rPr>
          <w:rFonts w:ascii="Calibri" w:hAnsi="Calibri" w:cs="Calibri"/>
          <w:sz w:val="21"/>
          <w:szCs w:val="21"/>
        </w:rPr>
        <w:t xml:space="preserve">Security and comp</w:t>
      </w:r>
      <w:r>
        <w:rPr>
          <w:rFonts w:ascii="Calibri" w:hAnsi="Calibri" w:cs="Calibri"/>
          <w:sz w:val="21"/>
          <w:szCs w:val="21"/>
        </w:rPr>
        <w:t xml:space="preserve">liance has been considered by following best practices for the APIs the application uses. As the data is public and the application does not require authentication, accessing the appropriate endpoints for example is a way in which we comply with security. </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rPr>
      </w:pPr>
      <w:r>
        <w:rPr>
          <w:rFonts w:ascii="Calibri" w:hAnsi="Calibri" w:cs="Calibri"/>
          <w:sz w:val="21"/>
          <w:szCs w:val="21"/>
          <w:highlight w:val="none"/>
        </w:rPr>
        <w:t xml:space="preserve">This complies with GDPR because API developers are compelled to build APIs with inbuilt security protocols to ensure safe data transfer. (Author, 2023) </w:t>
      </w:r>
      <w:r>
        <w:rPr>
          <w:rFonts w:ascii="Calibri" w:hAnsi="Calibri" w:cs="Calibri"/>
          <w:sz w:val="21"/>
          <w:szCs w:val="21"/>
        </w:rPr>
      </w:r>
      <w:r>
        <w:rPr>
          <w:rFonts w:ascii="Calibri" w:hAnsi="Calibri" w:cs="Calibri"/>
          <w:sz w:val="21"/>
          <w:szCs w:val="21"/>
        </w:rPr>
      </w:r>
    </w:p>
    <w:p>
      <w:pPr>
        <w:pStyle w:val="884"/>
        <w:pBdr/>
        <w:spacing/>
        <w:ind/>
        <w:rPr/>
      </w:pPr>
      <w:r/>
      <w:bookmarkStart w:id="4" w:name="_Toc4"/>
      <w:r>
        <w:t xml:space="preserve">4. Agile Testing Approach</w:t>
      </w:r>
      <w:bookmarkEnd w:id="4"/>
      <w:r/>
      <w:r/>
    </w:p>
    <w:p>
      <w:pPr>
        <w:pBdr/>
        <w:spacing/>
        <w:ind w:firstLine="0" w:left="0"/>
        <w:rPr>
          <w:rFonts w:ascii="Calibri" w:hAnsi="Calibri" w:cs="Calibri"/>
          <w:sz w:val="21"/>
          <w:szCs w:val="21"/>
          <w:highlight w:val="none"/>
        </w:rPr>
      </w:pPr>
      <w:r>
        <w:rPr>
          <w:rFonts w:ascii="Calibri" w:hAnsi="Calibri" w:cs="Calibri"/>
          <w:sz w:val="21"/>
          <w:szCs w:val="21"/>
          <w:highlight w:val="none"/>
        </w:rPr>
        <w:t xml:space="preserve">Test-Driven Development is a met</w:t>
      </w:r>
      <w:r>
        <w:rPr>
          <w:rFonts w:ascii="Calibri" w:hAnsi="Calibri" w:cs="Calibri"/>
          <w:sz w:val="21"/>
          <w:szCs w:val="21"/>
          <w:highlight w:val="none"/>
        </w:rPr>
        <w:t xml:space="preserve">hodology characterised by writing specific tests to test functionality before any functions are programmed. As the test precedes the code, the functions are then written to fit the specification of the tests. This ensures functionality of the application. </w:t>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sz w:val="21"/>
          <w:szCs w:val="21"/>
          <w:highlight w:val="none"/>
        </w:rPr>
      </w:pPr>
      <w:r>
        <w:rPr>
          <w:rFonts w:ascii="Calibri" w:hAnsi="Calibri" w:cs="Calibri"/>
          <w:sz w:val="21"/>
          <w:szCs w:val="21"/>
          <w:highlight w:val="none"/>
        </w:rPr>
        <w:t xml:space="preserve">Although this is a thorough strategy that ensures quality, as a team of two the process is simply too resource-consuming to be used efficiently. This would push project development beyond release deadlines. </w:t>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sz w:val="21"/>
          <w:szCs w:val="21"/>
          <w:highlight w:val="none"/>
        </w:rPr>
      </w:pPr>
      <w:r>
        <w:rPr>
          <w:rFonts w:ascii="Calibri" w:hAnsi="Calibri" w:cs="Calibri"/>
          <w:sz w:val="21"/>
          <w:szCs w:val="21"/>
          <w:highlight w:val="none"/>
        </w:rPr>
        <w:t xml:space="preserve">The project instead uses Test-Later Development (TLD</w:t>
      </w:r>
      <w:r>
        <w:rPr>
          <w:rFonts w:ascii="Calibri" w:hAnsi="Calibri" w:cs="Calibri"/>
          <w:sz w:val="21"/>
          <w:szCs w:val="21"/>
          <w:highlight w:val="none"/>
        </w:rPr>
        <w:t xml:space="preserve">) which as </w:t>
      </w:r>
      <w:r>
        <w:rPr>
          <w:rFonts w:ascii="Calibri" w:hAnsi="Calibri" w:cs="Calibri"/>
          <w:sz w:val="21"/>
          <w:szCs w:val="21"/>
          <w:highlight w:val="none"/>
        </w:rPr>
        <w:t xml:space="preserve">the name suggests is the opposite of TDD. A benefit of this methodology is that with a better understanding of the code, tests can be written in a more bespoke manner and arguably can be more effective and reduce redundancy in unnecessary tests. (Hu, 2022)</w:t>
      </w:r>
      <w:r>
        <w:rPr>
          <w:rFonts w:ascii="Calibri" w:hAnsi="Calibri" w:cs="Calibri"/>
          <w:sz w:val="21"/>
          <w:szCs w:val="21"/>
          <w:highlight w:val="none"/>
        </w:rPr>
      </w:r>
      <w:r>
        <w:rPr>
          <w:rFonts w:ascii="Calibri" w:hAnsi="Calibri" w:cs="Calibri"/>
          <w:sz w:val="21"/>
          <w:szCs w:val="21"/>
          <w:highlight w:val="none"/>
        </w:rPr>
      </w:r>
    </w:p>
    <w:p>
      <w:pPr>
        <w:pStyle w:val="884"/>
        <w:pBdr/>
        <w:spacing/>
        <w:ind/>
        <w:rPr/>
      </w:pPr>
      <w:r/>
      <w:bookmarkStart w:id="5" w:name="_Toc5"/>
      <w:r>
        <w:t xml:space="preserve">5. Test Strategy</w:t>
      </w:r>
      <w:bookmarkEnd w:id="5"/>
      <w:r/>
      <w:r/>
    </w:p>
    <w:p>
      <w:pPr>
        <w:pBdr/>
        <w:spacing/>
        <w:ind/>
        <w:rPr>
          <w:rFonts w:ascii="Calibri" w:hAnsi="Calibri" w:cs="Calibri"/>
          <w:sz w:val="21"/>
          <w:szCs w:val="21"/>
          <w:highlight w:val="none"/>
        </w:rPr>
      </w:pPr>
      <w:r>
        <w:rPr>
          <w:rFonts w:ascii="Calibri" w:hAnsi="Calibri" w:cs="Calibri"/>
          <w:sz w:val="21"/>
          <w:szCs w:val="21"/>
          <w:highlight w:val="none"/>
        </w:rPr>
        <w:t xml:space="preserve">Manual testing is when humans manually test</w:t>
      </w:r>
      <w:r>
        <w:rPr>
          <w:rFonts w:ascii="Calibri" w:hAnsi="Calibri" w:cs="Calibri"/>
          <w:sz w:val="21"/>
          <w:szCs w:val="21"/>
          <w:highlight w:val="none"/>
        </w:rPr>
        <w:t xml:space="preserve"> the software themselves whereas automated testing relies instead on written tests in code to automatically test the software. Automated testing is resource-conservative, is useful for software scalability and is also highly accurate for repetitive tests. </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Manual testing can be useful for testing features that require human intuition, and is essential for assessing user experience.  (Son, 2024)</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rPr>
      </w:r>
      <w:r>
        <w:rPr>
          <w:rFonts w:ascii="Calibri" w:hAnsi="Calibri" w:cs="Calibri"/>
          <w:sz w:val="21"/>
          <w:szCs w:val="21"/>
        </w:rPr>
        <w:t xml:space="preserve">The project uses automated unit testing, with plans to use integr</w:t>
      </w:r>
      <w:r>
        <w:rPr>
          <w:rFonts w:ascii="Calibri" w:hAnsi="Calibri" w:cs="Calibri"/>
          <w:sz w:val="21"/>
          <w:szCs w:val="21"/>
        </w:rPr>
        <w:t xml:space="preserve">ation or API testing as a means of end-to-end testing to better check the health of component interactions. The project also plans to introduce manual testing later in development in order to gauge ease of use and effectiveness of the user experience (UX).</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rPr>
      </w:pPr>
      <w:r>
        <w:rPr>
          <w:rFonts w:ascii="Calibri" w:hAnsi="Calibri" w:cs="Calibri"/>
          <w:sz w:val="21"/>
          <w:szCs w:val="21"/>
          <w:highlight w:val="none"/>
        </w:rPr>
      </w:r>
      <w:r>
        <w:rPr>
          <w:rFonts w:ascii="Calibri" w:hAnsi="Calibri" w:cs="Calibri"/>
          <w:sz w:val="21"/>
          <w:szCs w:val="21"/>
        </w:rPr>
      </w:r>
      <w:r>
        <w:rPr>
          <w:rFonts w:ascii="Calibri" w:hAnsi="Calibri" w:cs="Calibri"/>
          <w:sz w:val="21"/>
          <w:szCs w:val="21"/>
        </w:rPr>
      </w:r>
    </w:p>
    <w:p>
      <w:pPr>
        <w:pStyle w:val="884"/>
        <w:pBdr/>
        <w:spacing/>
        <w:ind/>
        <w:rPr/>
      </w:pPr>
      <w:r/>
      <w:bookmarkStart w:id="6" w:name="_Toc6"/>
      <w:r>
        <w:t xml:space="preserve">6. Continuous Integration &amp; Deployment (CI/CD)</w:t>
      </w:r>
      <w:bookmarkEnd w:id="6"/>
      <w:r/>
      <w:r/>
    </w:p>
    <w:p>
      <w:pPr>
        <w:pBdr/>
        <w:spacing/>
        <w:ind w:firstLine="0" w:left="0"/>
        <w:rPr>
          <w:rFonts w:ascii="Calibri" w:hAnsi="Calibri" w:cs="Calibri"/>
          <w:sz w:val="21"/>
          <w:szCs w:val="21"/>
          <w:highlight w:val="none"/>
        </w:rPr>
      </w:pPr>
      <w:r>
        <w:rPr>
          <w:rFonts w:ascii="Calibri" w:hAnsi="Calibri" w:cs="Calibri"/>
          <w:sz w:val="21"/>
          <w:szCs w:val="21"/>
        </w:rPr>
        <w:t xml:space="preserve">The version control used it GitHub, it maintains a version of the project that all team members can access and contribute to.</w:t>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sz w:val="21"/>
          <w:szCs w:val="21"/>
        </w:rPr>
      </w:pPr>
      <w:r>
        <w:rPr>
          <w:rFonts w:ascii="Calibri" w:hAnsi="Calibri" w:cs="Calibri"/>
          <w:sz w:val="21"/>
          <w:szCs w:val="21"/>
          <w:highlight w:val="none"/>
        </w:rPr>
        <w:t xml:space="preserve">Builds are automated in Unity’s own solution Unity Cloud where the project is built to publish. Automated tests are added as a stage of the production build, to ensure functionality of the published application and deny builds which fail tests.</w:t>
      </w:r>
      <w:r>
        <w:rPr>
          <w:rFonts w:ascii="Calibri" w:hAnsi="Calibri" w:cs="Calibri"/>
          <w:sz w:val="21"/>
          <w:szCs w:val="21"/>
        </w:rPr>
      </w:r>
      <w:r>
        <w:rPr>
          <w:rFonts w:ascii="Calibri" w:hAnsi="Calibri" w:cs="Calibri"/>
          <w:sz w:val="21"/>
          <w:szCs w:val="21"/>
        </w:rPr>
      </w:r>
    </w:p>
    <w:p>
      <w:pPr>
        <w:pBdr/>
        <w:spacing/>
        <w:ind w:firstLine="0" w:left="0"/>
        <w:rPr>
          <w:rFonts w:ascii="Calibri" w:hAnsi="Calibri" w:cs="Calibri"/>
          <w:sz w:val="21"/>
          <w:szCs w:val="21"/>
          <w:highlight w:val="none"/>
        </w:rPr>
      </w:pPr>
      <w:r>
        <w:rPr>
          <w:rFonts w:ascii="Calibri" w:hAnsi="Calibri" w:cs="Calibri"/>
          <w:sz w:val="21"/>
          <w:szCs w:val="21"/>
          <w:highlight w:val="none"/>
        </w:rPr>
        <w:t xml:space="preserve">Using a Blue-Green strategy of having two almost identical releases in production, where one can be live when another undergoes </w:t>
      </w:r>
      <w:r>
        <w:rPr>
          <w:rFonts w:ascii="Calibri" w:hAnsi="Calibri" w:cs="Calibri"/>
          <w:sz w:val="21"/>
          <w:szCs w:val="21"/>
          <w:highlight w:val="none"/>
        </w:rPr>
        <w:t xml:space="preserve">updates is a deployment strategy that would be useful for the project when the final release is met and published. In this way development can continue to the product without downtime. For now, in development, this deployment strategy is not yet necessary.</w:t>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sz w:val="21"/>
          <w:szCs w:val="21"/>
        </w:rPr>
      </w:pPr>
      <w:r>
        <w:rPr>
          <w:rFonts w:ascii="Calibri" w:hAnsi="Calibri" w:cs="Calibri"/>
          <w:sz w:val="21"/>
          <w:szCs w:val="21"/>
          <w:highlight w:val="none"/>
        </w:rPr>
        <w:t xml:space="preserve">(BasuMallick, 2022)</w:t>
      </w:r>
      <w:r>
        <w:rPr>
          <w:rFonts w:ascii="Calibri" w:hAnsi="Calibri" w:cs="Calibri"/>
          <w:sz w:val="21"/>
          <w:szCs w:val="21"/>
        </w:rPr>
      </w:r>
      <w:r>
        <w:rPr>
          <w:rFonts w:ascii="Calibri" w:hAnsi="Calibri" w:cs="Calibri"/>
          <w:sz w:val="21"/>
          <w:szCs w:val="21"/>
        </w:rPr>
      </w:r>
    </w:p>
    <w:p>
      <w:pPr>
        <w:pBdr/>
        <w:spacing/>
        <w:ind/>
        <w:rPr>
          <w:rFonts w:ascii="Calibri" w:hAnsi="Calibri" w:cs="Calibri"/>
          <w:sz w:val="21"/>
          <w:szCs w:val="21"/>
        </w:rPr>
      </w:pPr>
      <w:r>
        <w:rPr>
          <w:rFonts w:ascii="Calibri" w:hAnsi="Calibri" w:cs="Calibri"/>
          <w:sz w:val="21"/>
          <w:szCs w:val="21"/>
        </w:rPr>
      </w:r>
      <w:r>
        <w:rPr>
          <w:rFonts w:ascii="Calibri" w:hAnsi="Calibri" w:cs="Calibri"/>
          <w:sz w:val="21"/>
          <w:szCs w:val="21"/>
        </w:rPr>
      </w:r>
      <w:r>
        <w:rPr>
          <w:rFonts w:ascii="Calibri" w:hAnsi="Calibri" w:cs="Calibri"/>
          <w:sz w:val="21"/>
          <w:szCs w:val="21"/>
        </w:rPr>
      </w:r>
    </w:p>
    <w:p>
      <w:pPr>
        <w:pStyle w:val="884"/>
        <w:pBdr/>
        <w:spacing/>
        <w:ind/>
        <w:rPr/>
      </w:pPr>
      <w:r/>
      <w:bookmarkStart w:id="7" w:name="_Toc7"/>
      <w:r>
        <w:t xml:space="preserve">7. Defect Management &amp; Tracking</w:t>
      </w:r>
      <w:bookmarkEnd w:id="7"/>
      <w:r/>
      <w:r/>
    </w:p>
    <w:p>
      <w:pPr>
        <w:pBdr/>
        <w:spacing/>
        <w:ind w:firstLine="0" w:left="0"/>
        <w:rPr>
          <w:rFonts w:ascii="Calibri" w:hAnsi="Calibri" w:cs="Calibri"/>
          <w:sz w:val="21"/>
          <w:szCs w:val="21"/>
        </w:rPr>
      </w:pPr>
      <w:r>
        <w:rPr>
          <w:rFonts w:ascii="Calibri" w:hAnsi="Calibri" w:cs="Calibri"/>
          <w:sz w:val="21"/>
          <w:szCs w:val="21"/>
        </w:rPr>
        <w:t xml:space="preserve">JIRA is used for project management and for bug reporting. Developers log bugs they encounter in tickets marked with the “bug” flair. They are added to the sprint and treated as objectives/deliverables for that sprint.</w:t>
      </w:r>
      <w:r>
        <w:rPr>
          <w:rFonts w:ascii="Calibri" w:hAnsi="Calibri" w:cs="Calibri"/>
          <w:sz w:val="21"/>
          <w:szCs w:val="21"/>
        </w:rPr>
      </w:r>
      <w:r>
        <w:rPr>
          <w:rFonts w:ascii="Calibri" w:hAnsi="Calibri" w:cs="Calibri"/>
          <w:sz w:val="21"/>
          <w:szCs w:val="21"/>
        </w:rPr>
      </w:r>
    </w:p>
    <w:p>
      <w:pPr>
        <w:pBdr/>
        <w:spacing/>
        <w:ind w:firstLine="0" w:left="0"/>
        <w:rPr>
          <w:rFonts w:ascii="Calibri" w:hAnsi="Calibri" w:cs="Calibri"/>
          <w:sz w:val="21"/>
          <w:szCs w:val="21"/>
        </w:rPr>
      </w:pPr>
      <w:r>
        <w:rPr>
          <w:rFonts w:ascii="Calibri" w:hAnsi="Calibri" w:cs="Calibri"/>
          <w:sz w:val="21"/>
          <w:szCs w:val="21"/>
        </w:rPr>
        <w:t xml:space="preserve">Bugs are prioritised by their severity and by the time predicted to be taken resolving them.</w:t>
      </w:r>
      <w:r>
        <w:rPr>
          <w:rFonts w:ascii="Calibri" w:hAnsi="Calibri" w:cs="Calibri"/>
          <w:sz w:val="21"/>
          <w:szCs w:val="21"/>
        </w:rPr>
      </w:r>
      <w:r>
        <w:rPr>
          <w:rFonts w:ascii="Calibri" w:hAnsi="Calibri" w:cs="Calibri"/>
          <w:sz w:val="21"/>
          <w:szCs w:val="21"/>
        </w:rPr>
      </w:r>
    </w:p>
    <w:p>
      <w:pPr>
        <w:pBdr/>
        <w:spacing/>
        <w:ind w:firstLine="0" w:left="0"/>
        <w:rPr>
          <w:rFonts w:ascii="Calibri" w:hAnsi="Calibri" w:cs="Calibri"/>
          <w:sz w:val="21"/>
          <w:szCs w:val="21"/>
          <w:highlight w:val="none"/>
        </w:rPr>
      </w:pPr>
      <w:r>
        <w:rPr>
          <w:rFonts w:ascii="Calibri" w:hAnsi="Calibri" w:cs="Calibri"/>
          <w:sz w:val="21"/>
          <w:szCs w:val="21"/>
        </w:rPr>
        <w:t xml:space="preserve">By logging bugs transparently and dealing with them in a timely manner, the team will be following JIRA best practices for bug reporting.</w:t>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sz w:val="21"/>
          <w:szCs w:val="21"/>
        </w:rPr>
      </w:pPr>
      <w:r>
        <w:rPr>
          <w:rFonts w:ascii="Calibri" w:hAnsi="Calibri" w:cs="Calibri"/>
          <w:sz w:val="21"/>
          <w:szCs w:val="21"/>
          <w:highlight w:val="none"/>
        </w:rPr>
      </w:r>
      <w:r>
        <w:rPr>
          <w:rFonts w:ascii="Calibri" w:hAnsi="Calibri" w:cs="Calibri"/>
          <w:sz w:val="21"/>
          <w:szCs w:val="21"/>
          <w:highlight w:val="none"/>
        </w:rPr>
        <w:t xml:space="preserve">https://deviniti.com/blog/application-lifecycle-management/bug-tracking-in-jira-software/</w:t>
      </w:r>
      <w:r>
        <w:rPr>
          <w:rFonts w:ascii="Calibri" w:hAnsi="Calibri" w:cs="Calibri"/>
          <w:sz w:val="21"/>
          <w:szCs w:val="21"/>
        </w:rPr>
      </w:r>
      <w:r>
        <w:rPr>
          <w:rFonts w:ascii="Calibri" w:hAnsi="Calibri" w:cs="Calibri"/>
          <w:sz w:val="21"/>
          <w:szCs w:val="21"/>
        </w:rPr>
      </w:r>
    </w:p>
    <w:p>
      <w:pPr>
        <w:pBdr/>
        <w:spacing/>
        <w:ind/>
        <w:rPr>
          <w:rFonts w:ascii="Calibri" w:hAnsi="Calibri" w:cs="Calibri"/>
          <w:sz w:val="21"/>
          <w:szCs w:val="21"/>
        </w:rPr>
      </w:pPr>
      <w:r>
        <w:rPr>
          <w:rFonts w:ascii="Calibri" w:hAnsi="Calibri" w:cs="Calibri"/>
          <w:sz w:val="21"/>
          <w:szCs w:val="21"/>
        </w:rPr>
      </w:r>
      <w:r>
        <w:rPr>
          <w:rFonts w:ascii="Calibri" w:hAnsi="Calibri" w:cs="Calibri"/>
          <w:sz w:val="21"/>
          <w:szCs w:val="21"/>
        </w:rPr>
      </w:r>
      <w:r>
        <w:rPr>
          <w:rFonts w:ascii="Calibri" w:hAnsi="Calibri" w:cs="Calibri"/>
          <w:sz w:val="21"/>
          <w:szCs w:val="21"/>
        </w:rPr>
      </w:r>
    </w:p>
    <w:p>
      <w:pPr>
        <w:pStyle w:val="884"/>
        <w:pBdr/>
        <w:spacing/>
        <w:ind/>
        <w:rPr/>
      </w:pPr>
      <w:r/>
      <w:bookmarkStart w:id="8" w:name="_Toc8"/>
      <w:r>
        <w:t xml:space="preserve">8. Acceptance Criteria &amp; Definition of Done (DoD)</w:t>
      </w:r>
      <w:bookmarkEnd w:id="8"/>
      <w:r/>
      <w:r/>
    </w:p>
    <w:p>
      <w:pPr>
        <w:pBdr/>
        <w:spacing/>
        <w:ind/>
        <w:rPr/>
      </w:pPr>
      <w:r/>
      <w:r/>
    </w:p>
    <w:p>
      <w:pPr>
        <w:pBdr/>
        <w:spacing/>
        <w:ind w:firstLine="0" w:left="0"/>
        <w:rPr>
          <w:rFonts w:ascii="Calibri" w:hAnsi="Calibri" w:cs="Calibri"/>
          <w:sz w:val="21"/>
          <w:szCs w:val="21"/>
          <w:highlight w:val="none"/>
        </w:rPr>
      </w:pPr>
      <w:r>
        <w:rPr>
          <w:rFonts w:ascii="Calibri" w:hAnsi="Calibri" w:cs="Calibri"/>
          <w:sz w:val="21"/>
          <w:szCs w:val="21"/>
        </w:rPr>
        <w:t xml:space="preserve">Creating test cases based on user stories, when the tests for these cases pass the criteria for DoD can be considered fulfilled. Guidelines for defining acceptance criteria for user stories. (Keenan, 2025)</w:t>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sz w:val="21"/>
          <w:szCs w:val="21"/>
        </w:rPr>
      </w:pPr>
      <w:r>
        <w:rPr>
          <w:rFonts w:ascii="Calibri" w:hAnsi="Calibri" w:cs="Calibri"/>
          <w:sz w:val="21"/>
          <w:szCs w:val="21"/>
          <w:highlight w:val="none"/>
        </w:rPr>
        <w:t xml:space="preserve">Each change pushed to the code undergoes code review, and automated tests are run before merging. Automated tests are again run in the production CI/CD pipeline and changes are published when tests pass.</w:t>
      </w:r>
      <w:r>
        <w:rPr>
          <w:rFonts w:ascii="Calibri" w:hAnsi="Calibri" w:cs="Calibri"/>
          <w:sz w:val="21"/>
          <w:szCs w:val="21"/>
        </w:rPr>
      </w:r>
      <w:r>
        <w:rPr>
          <w:rFonts w:ascii="Calibri" w:hAnsi="Calibri" w:cs="Calibri"/>
          <w:sz w:val="21"/>
          <w:szCs w:val="21"/>
        </w:rPr>
      </w:r>
    </w:p>
    <w:p>
      <w:pPr>
        <w:pBdr/>
        <w:spacing/>
        <w:ind/>
        <w:rPr>
          <w:rFonts w:ascii="Calibri" w:hAnsi="Calibri" w:cs="Calibri"/>
          <w:sz w:val="21"/>
          <w:szCs w:val="21"/>
        </w:rPr>
      </w:pPr>
      <w:r>
        <w:rPr>
          <w:rFonts w:ascii="Calibri" w:hAnsi="Calibri" w:cs="Calibri"/>
          <w:sz w:val="21"/>
          <w:szCs w:val="21"/>
        </w:rPr>
      </w:r>
      <w:r>
        <w:rPr>
          <w:rFonts w:ascii="Calibri" w:hAnsi="Calibri" w:cs="Calibri"/>
          <w:sz w:val="21"/>
          <w:szCs w:val="21"/>
        </w:rPr>
      </w:r>
      <w:r>
        <w:rPr>
          <w:rFonts w:ascii="Calibri" w:hAnsi="Calibri" w:cs="Calibri"/>
          <w:sz w:val="21"/>
          <w:szCs w:val="21"/>
        </w:rPr>
      </w:r>
    </w:p>
    <w:p>
      <w:pPr>
        <w:pStyle w:val="884"/>
        <w:pBdr/>
        <w:spacing/>
        <w:ind/>
        <w:rPr/>
      </w:pPr>
      <w:r/>
      <w:bookmarkStart w:id="9" w:name="_Toc9"/>
      <w:r>
        <w:t xml:space="preserve">9. Risk Management &amp; Mitigation</w:t>
      </w:r>
      <w:bookmarkEnd w:id="9"/>
      <w:r>
        <w:rPr>
          <w:rFonts w:ascii="Calibri" w:hAnsi="Calibri" w:cs="Calibri"/>
          <w:sz w:val="21"/>
          <w:szCs w:val="21"/>
        </w:rPr>
      </w:r>
      <w:r/>
    </w:p>
    <w:p>
      <w:pPr>
        <w:pBdr/>
        <w:spacing/>
        <w:ind/>
        <w:rPr>
          <w:rFonts w:ascii="Calibri" w:hAnsi="Calibri" w:cs="Calibri"/>
          <w:sz w:val="21"/>
          <w:szCs w:val="21"/>
          <w:highlight w:val="none"/>
        </w:rPr>
      </w:pPr>
      <w:r>
        <w:rPr>
          <w:rFonts w:ascii="Calibri" w:hAnsi="Calibri" w:cs="Calibri"/>
          <w:sz w:val="21"/>
          <w:szCs w:val="21"/>
          <w:highlight w:val="none"/>
        </w:rPr>
      </w:r>
      <w:r>
        <w:rPr>
          <w:rFonts w:ascii="Calibri" w:hAnsi="Calibri" w:cs="Calibri"/>
          <w:sz w:val="21"/>
          <w:szCs w:val="21"/>
          <w:highlight w:val="none"/>
        </w:rPr>
        <w:t xml:space="preserve">The International Organization of Standardisation (ISO) have published a risk management framework ISO 31000 that names identifying, categorising and prioritising risks by probability and severity as essential for security and performance compliance.</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r>
      <w:r>
        <w:rPr>
          <w:rFonts w:ascii="Calibri" w:hAnsi="Calibri" w:cs="Calibri"/>
          <w:sz w:val="21"/>
          <w:szCs w:val="21"/>
          <w:highlight w:val="none"/>
        </w:rPr>
        <w:t xml:space="preserve">https://www.techtarget.com/searchsecurity/definition/ISO-31000-Risk-Management</w:t>
      </w:r>
      <w:r>
        <w:rPr>
          <w:rFonts w:ascii="Calibri" w:hAnsi="Calibri" w:cs="Calibri"/>
          <w:sz w:val="21"/>
          <w:szCs w:val="21"/>
          <w:highlight w:val="none"/>
        </w:rPr>
      </w:r>
      <w:r>
        <w:rPr>
          <w:rFonts w:ascii="Calibri" w:hAnsi="Calibri" w:cs="Calibri"/>
          <w:sz w:val="21"/>
          <w:szCs w:val="21"/>
          <w:highlight w:val="none"/>
        </w:rPr>
      </w:r>
    </w:p>
    <w:p>
      <w:pPr>
        <w:pBdr/>
        <w:spacing/>
        <w:ind/>
        <w:rPr>
          <w:highlight w:val="none"/>
        </w:rPr>
      </w:pPr>
      <w:r>
        <w:rPr>
          <w:rFonts w:ascii="Calibri" w:hAnsi="Calibri" w:cs="Calibri"/>
          <w:sz w:val="21"/>
          <w:szCs w:val="21"/>
          <w:highlight w:val="none"/>
        </w:rPr>
        <w:t xml:space="preserve">This can be followed successfully by creating risk matrices. This is one created for the project. </w:t>
      </w:r>
      <w:r>
        <w:rPr>
          <w:highlight w:val="none"/>
        </w:rPr>
      </w:r>
      <w:r>
        <w:rPr>
          <w:highlight w:val="none"/>
        </w:rPr>
      </w:r>
    </w:p>
    <w:p>
      <w:pPr>
        <w:pBdr/>
        <w:spacing/>
        <w:ind/>
        <w:rPr>
          <w:rFonts w:ascii="Calibri" w:hAnsi="Calibri" w:cs="Calibri"/>
          <w:sz w:val="21"/>
          <w:szCs w:val="21"/>
        </w:rPr>
      </w:pPr>
      <w:r>
        <w:rPr>
          <w:highlight w:val="none"/>
        </w:rPr>
      </w:r>
      <w:r>
        <mc:AlternateContent>
          <mc:Choice Requires="wpg">
            <w:drawing>
              <wp:inline xmlns:wp="http://schemas.openxmlformats.org/drawingml/2006/wordprocessingDrawing" distT="0" distB="0" distL="0" distR="0">
                <wp:extent cx="5731510" cy="1745309"/>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22630" name=""/>
                        <pic:cNvPicPr>
                          <a:picLocks noChangeAspect="1"/>
                        </pic:cNvPicPr>
                        <pic:nvPr/>
                      </pic:nvPicPr>
                      <pic:blipFill>
                        <a:blip r:embed="rId11"/>
                        <a:stretch/>
                      </pic:blipFill>
                      <pic:spPr bwMode="auto">
                        <a:xfrm>
                          <a:off x="0" y="0"/>
                          <a:ext cx="5731509" cy="17453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1.30pt;height:137.43pt;mso-wrap-distance-left:0.00pt;mso-wrap-distance-top:0.00pt;mso-wrap-distance-right:0.00pt;mso-wrap-distance-bottom:0.00pt;z-index:1;" stroked="false">
                <v:imagedata r:id="rId11" o:title=""/>
                <o:lock v:ext="edit" rotation="t"/>
              </v:shape>
            </w:pict>
          </mc:Fallback>
        </mc:AlternateContent>
      </w:r>
      <w:r>
        <w:rPr>
          <w:rFonts w:ascii="Calibri" w:hAnsi="Calibri" w:cs="Calibri"/>
          <w:sz w:val="21"/>
          <w:szCs w:val="21"/>
        </w:rPr>
      </w:r>
      <w:r>
        <w:rPr>
          <w:rFonts w:ascii="Calibri" w:hAnsi="Calibri" w:cs="Calibri"/>
          <w:sz w:val="21"/>
          <w:szCs w:val="21"/>
        </w:rPr>
      </w:r>
    </w:p>
    <w:p>
      <w:pPr>
        <w:pBdr/>
        <w:spacing/>
        <w:ind/>
        <w:rPr>
          <w:rFonts w:ascii="Calibri" w:hAnsi="Calibri" w:cs="Calibri"/>
          <w:sz w:val="21"/>
          <w:szCs w:val="21"/>
        </w:rPr>
      </w:pPr>
      <w:r>
        <w:rPr>
          <w:rFonts w:ascii="Calibri" w:hAnsi="Calibri" w:cs="Calibri"/>
          <w:sz w:val="21"/>
          <w:szCs w:val="21"/>
        </w:rPr>
      </w:r>
      <w:r>
        <w:rPr>
          <w:rFonts w:ascii="Calibri" w:hAnsi="Calibri" w:cs="Calibri"/>
          <w:sz w:val="21"/>
          <w:szCs w:val="21"/>
        </w:rPr>
        <w:t xml:space="preserve">(Keenan, 2025a)</w:t>
      </w:r>
      <w:r>
        <w:rPr>
          <w:rFonts w:ascii="Calibri" w:hAnsi="Calibri" w:cs="Calibri"/>
          <w:sz w:val="21"/>
          <w:szCs w:val="21"/>
        </w:rPr>
      </w:r>
      <w:r>
        <w:rPr>
          <w:rFonts w:ascii="Calibri" w:hAnsi="Calibri" w:cs="Calibri"/>
          <w:sz w:val="21"/>
          <w:szCs w:val="21"/>
        </w:rPr>
      </w:r>
    </w:p>
    <w:p>
      <w:pPr>
        <w:pStyle w:val="884"/>
        <w:pBdr/>
        <w:spacing/>
        <w:ind/>
        <w:rPr/>
      </w:pPr>
      <w:r/>
      <w:bookmarkStart w:id="10" w:name="_Toc10"/>
      <w:r>
        <w:t xml:space="preserve">10. Continuous Improvement &amp; Feedback Loops</w:t>
      </w:r>
      <w:bookmarkEnd w:id="10"/>
      <w:r/>
      <w:r/>
    </w:p>
    <w:p>
      <w:pPr>
        <w:pBdr/>
        <w:spacing/>
        <w:ind w:firstLine="0" w:left="0"/>
        <w:rPr>
          <w:rFonts w:ascii="Calibri" w:hAnsi="Calibri" w:cs="Calibri"/>
          <w:sz w:val="21"/>
          <w:szCs w:val="21"/>
          <w:highlight w:val="none"/>
        </w:rPr>
      </w:pPr>
      <w:r>
        <w:rPr>
          <w:rFonts w:ascii="Calibri" w:hAnsi="Calibri" w:cs="Calibri"/>
          <w:sz w:val="21"/>
          <w:szCs w:val="21"/>
          <w:highlight w:val="none"/>
        </w:rPr>
        <w:t xml:space="preserve">Sprint retrospectives are held continuously to garner and action stakeholder feedback. This ensures product development aligns closely with customer needs.</w:t>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sz w:val="21"/>
          <w:szCs w:val="21"/>
        </w:rPr>
      </w:pPr>
      <w:r>
        <w:rPr>
          <w:rFonts w:ascii="Calibri" w:hAnsi="Calibri" w:cs="Calibri"/>
          <w:sz w:val="21"/>
          <w:szCs w:val="21"/>
          <w:highlight w:val="none"/>
        </w:rPr>
        <w:t xml:space="preserve">Root cause analysis (RCA) is used to focus on the root cause of an issue to resolve the problem directly, rather than to simply treat the symptoms. </w:t>
      </w:r>
      <w:r>
        <w:rPr>
          <w:rFonts w:ascii="Calibri" w:hAnsi="Calibri" w:cs="Calibri"/>
          <w:sz w:val="21"/>
          <w:szCs w:val="21"/>
        </w:rPr>
      </w:r>
      <w:r>
        <w:rPr>
          <w:rFonts w:ascii="Calibri" w:hAnsi="Calibri" w:cs="Calibri"/>
          <w:sz w:val="21"/>
          <w:szCs w:val="21"/>
        </w:rPr>
      </w:r>
    </w:p>
    <w:p>
      <w:pPr>
        <w:pBdr/>
        <w:spacing/>
        <w:ind/>
        <w:rPr>
          <w:rFonts w:ascii="Calibri" w:hAnsi="Calibri" w:cs="Calibri"/>
          <w:sz w:val="21"/>
          <w:szCs w:val="21"/>
        </w:rPr>
      </w:pPr>
      <w:r>
        <w:rPr>
          <w:rFonts w:ascii="Calibri" w:hAnsi="Calibri" w:cs="Calibri"/>
          <w:sz w:val="21"/>
          <w:szCs w:val="21"/>
        </w:rPr>
        <w:t xml:space="preserve">Defects are treated in situ during sprints and releases consist of reviewed and user tested code.</w:t>
      </w:r>
      <w:r>
        <w:rPr>
          <w:rFonts w:ascii="Calibri" w:hAnsi="Calibri" w:cs="Calibri"/>
          <w:sz w:val="21"/>
          <w:szCs w:val="21"/>
        </w:rPr>
      </w:r>
      <w:r>
        <w:rPr>
          <w:rFonts w:ascii="Calibri" w:hAnsi="Calibri" w:cs="Calibri"/>
          <w:sz w:val="21"/>
          <w:szCs w:val="21"/>
        </w:rPr>
      </w:r>
    </w:p>
    <w:p>
      <w:pPr>
        <w:pStyle w:val="884"/>
        <w:pBdr/>
        <w:spacing/>
        <w:ind/>
        <w:rPr/>
      </w:pPr>
      <w:r/>
      <w:bookmarkStart w:id="11" w:name="_Toc11"/>
      <w:r>
        <w:t xml:space="preserve">11. Compliance &amp; Regulatory Requirements</w:t>
      </w:r>
      <w:bookmarkEnd w:id="11"/>
      <w:r/>
      <w:r/>
    </w:p>
    <w:p>
      <w:pPr>
        <w:pBdr/>
        <w:spacing/>
        <w:ind w:firstLine="0" w:left="0"/>
        <w:rPr>
          <w:rFonts w:ascii="Calibri" w:hAnsi="Calibri" w:cs="Calibri"/>
          <w:sz w:val="21"/>
          <w:szCs w:val="21"/>
        </w:rPr>
      </w:pPr>
      <w:r>
        <w:rPr>
          <w:rFonts w:ascii="Calibri" w:hAnsi="Calibri" w:cs="Calibri"/>
          <w:sz w:val="21"/>
          <w:szCs w:val="21"/>
          <w:highlight w:val="none"/>
        </w:rPr>
        <w:t xml:space="preserve">Using official APIs correctly and safely according to documentat</w:t>
      </w:r>
      <w:r>
        <w:rPr>
          <w:rFonts w:ascii="Calibri" w:hAnsi="Calibri" w:cs="Calibri"/>
          <w:sz w:val="21"/>
          <w:szCs w:val="21"/>
          <w:highlight w:val="none"/>
        </w:rPr>
        <w:t xml:space="preserve">ion. Only storing public non-sensitive data on the app. Application requires no special permissions to run on end-user devices. These things all comply with GDPR as the safest way to deal with data is to only collect and use what is bare minimum necessary.</w:t>
      </w:r>
      <w:r>
        <w:rPr>
          <w:rFonts w:ascii="Calibri" w:hAnsi="Calibri" w:cs="Calibri"/>
          <w:sz w:val="21"/>
          <w:szCs w:val="21"/>
        </w:rPr>
      </w:r>
      <w:r>
        <w:rPr>
          <w:rFonts w:ascii="Calibri" w:hAnsi="Calibri" w:cs="Calibri"/>
          <w:sz w:val="21"/>
          <w:szCs w:val="21"/>
        </w:rPr>
      </w:r>
    </w:p>
    <w:p>
      <w:pPr>
        <w:pStyle w:val="884"/>
        <w:pBdr/>
        <w:spacing/>
        <w:ind/>
        <w:rPr/>
      </w:pPr>
      <w:r/>
      <w:bookmarkStart w:id="12" w:name="_Toc12"/>
      <w:r>
        <w:t xml:space="preserve">12. Tools &amp; Technologies</w:t>
      </w:r>
      <w:bookmarkEnd w:id="12"/>
      <w:r/>
      <w:r/>
    </w:p>
    <w:p>
      <w:pPr>
        <w:pBdr/>
        <w:spacing/>
        <w:ind/>
        <w:rPr>
          <w:rFonts w:ascii="Calibri" w:hAnsi="Calibri" w:cs="Calibri"/>
          <w:sz w:val="21"/>
          <w:szCs w:val="21"/>
          <w:highlight w:val="none"/>
        </w:rPr>
      </w:pPr>
      <w:r>
        <w:rPr>
          <w:rFonts w:ascii="Calibri" w:hAnsi="Calibri" w:cs="Calibri"/>
          <w:sz w:val="21"/>
          <w:szCs w:val="21"/>
          <w:highlight w:val="none"/>
        </w:rPr>
        <w:t xml:space="preserve">The project uses GitHub and Git for version control, which allows different versions of the project to be saved and accessible to all team members during development. </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T</w:t>
      </w:r>
      <w:r>
        <w:rPr>
          <w:rFonts w:ascii="Calibri" w:hAnsi="Calibri" w:cs="Calibri"/>
          <w:sz w:val="21"/>
          <w:szCs w:val="21"/>
          <w:highlight w:val="none"/>
        </w:rPr>
        <w:t xml:space="preserve">esting framework used is the Unity Test Framework (UTF), an inbuilt library provided by the Unity Editor that project is developed in. This allows for functions of the application to be tested thoroughly ensuring functionality.</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CI/CD tools for the project are GitHub and Unity </w:t>
      </w:r>
      <w:r>
        <w:rPr>
          <w:rFonts w:ascii="Calibri" w:hAnsi="Calibri" w:cs="Calibri"/>
          <w:sz w:val="21"/>
          <w:szCs w:val="21"/>
          <w:highlight w:val="none"/>
        </w:rPr>
        <w:t xml:space="preserve">Cloud, where the GitHub source control works with Unity’s cloud solution to take changes from the source code and build the application where it will be published for production. The output published is then available for installation on end-users devices.</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mc:AlternateContent>
          <mc:Choice Requires="wpg">
            <w:drawing>
              <wp:inline xmlns:wp="http://schemas.openxmlformats.org/drawingml/2006/wordprocessingDrawing" distT="0" distB="0" distL="0" distR="0">
                <wp:extent cx="5731510" cy="2449799"/>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8341" name=""/>
                        <pic:cNvPicPr>
                          <a:picLocks noChangeAspect="1"/>
                        </pic:cNvPicPr>
                        <pic:nvPr/>
                      </pic:nvPicPr>
                      <pic:blipFill>
                        <a:blip r:embed="rId12"/>
                        <a:stretch/>
                      </pic:blipFill>
                      <pic:spPr bwMode="auto">
                        <a:xfrm>
                          <a:off x="0" y="0"/>
                          <a:ext cx="5731509" cy="24497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1.30pt;height:192.90pt;mso-wrap-distance-left:0.00pt;mso-wrap-distance-top:0.00pt;mso-wrap-distance-right:0.00pt;mso-wrap-distance-bottom:0.00pt;z-index:1;" stroked="false">
                <v:imagedata r:id="rId12" o:title=""/>
                <o:lock v:ext="edit" rotation="t"/>
              </v:shape>
            </w:pict>
          </mc:Fallback>
        </mc:AlternateConten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(Unity, 2025)</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rPr>
      </w:pPr>
      <w:r>
        <w:rPr>
          <w:rFonts w:ascii="Calibri" w:hAnsi="Calibri" w:cs="Calibri"/>
          <w:sz w:val="21"/>
          <w:szCs w:val="21"/>
        </w:rPr>
      </w:r>
      <w:r>
        <w:rPr>
          <w:rFonts w:ascii="Calibri" w:hAnsi="Calibri" w:cs="Calibri"/>
          <w:sz w:val="21"/>
          <w:szCs w:val="21"/>
        </w:rPr>
      </w:r>
      <w:r>
        <w:rPr>
          <w:rFonts w:ascii="Calibri" w:hAnsi="Calibri" w:cs="Calibri"/>
          <w:sz w:val="21"/>
          <w:szCs w:val="21"/>
        </w:rPr>
      </w:r>
    </w:p>
    <w:p>
      <w:pPr>
        <w:pBdr/>
        <w:spacing/>
        <w:ind/>
        <w:rPr>
          <w:rFonts w:ascii="Calibri" w:hAnsi="Calibri" w:cs="Calibri"/>
          <w:sz w:val="21"/>
          <w:szCs w:val="21"/>
        </w:rPr>
      </w:pPr>
      <w:r>
        <w:rPr>
          <w:rFonts w:ascii="Calibri" w:hAnsi="Calibri" w:cs="Calibri"/>
          <w:sz w:val="21"/>
          <w:szCs w:val="21"/>
        </w:rPr>
      </w:r>
      <w:r>
        <w:rPr>
          <w:rFonts w:ascii="Calibri" w:hAnsi="Calibri" w:cs="Calibri"/>
          <w:sz w:val="21"/>
          <w:szCs w:val="21"/>
        </w:rPr>
        <w:t xml:space="preserve">Bug tracking system used for the project is JIRA, where the bulk of the project management takes place. Bugs are logged as tickets and addressed within active sprints, or shelved in the project backlog depending on their severity. (Jira, 2025)</w:t>
      </w:r>
      <w:r>
        <w:rPr>
          <w:rFonts w:ascii="Calibri" w:hAnsi="Calibri" w:cs="Calibri"/>
          <w:sz w:val="21"/>
          <w:szCs w:val="21"/>
        </w:rPr>
      </w:r>
      <w:r>
        <w:rPr>
          <w:rFonts w:ascii="Calibri" w:hAnsi="Calibri" w:cs="Calibri"/>
          <w:sz w:val="21"/>
          <w:szCs w:val="21"/>
        </w:rPr>
      </w:r>
    </w:p>
    <w:p>
      <w:pPr>
        <w:pBdr/>
        <w:spacing/>
        <w:ind/>
        <w:rPr>
          <w:rFonts w:ascii="Calibri" w:hAnsi="Calibri" w:cs="Calibri"/>
          <w:sz w:val="21"/>
          <w:szCs w:val="21"/>
        </w:rPr>
      </w:pPr>
      <w:r>
        <w:rPr>
          <w:rFonts w:ascii="Calibri" w:hAnsi="Calibri" w:cs="Calibri"/>
          <w:sz w:val="21"/>
          <w:szCs w:val="21"/>
          <w:highlight w:val="none"/>
        </w:rPr>
      </w:r>
      <w:r>
        <w:rPr>
          <w:rFonts w:ascii="Calibri" w:hAnsi="Calibri" w:cs="Calibri"/>
          <w:sz w:val="21"/>
          <w:szCs w:val="21"/>
        </w:rPr>
      </w:r>
      <w:r>
        <w:rPr>
          <w:rFonts w:ascii="Calibri" w:hAnsi="Calibri" w:cs="Calibri"/>
          <w:sz w:val="21"/>
          <w:szCs w:val="21"/>
        </w:rPr>
      </w:r>
    </w:p>
    <w:p>
      <w:pPr>
        <w:pStyle w:val="883"/>
        <w:pBdr/>
        <w:spacing/>
        <w:ind/>
        <w:rPr/>
      </w:pPr>
      <w:r/>
      <w:bookmarkStart w:id="13" w:name="_Toc13"/>
      <w:r>
        <w:t xml:space="preserve">13. Conclusion</w:t>
      </w:r>
      <w:bookmarkEnd w:id="13"/>
      <w:r/>
      <w:r/>
    </w:p>
    <w:p>
      <w:pPr>
        <w:pBdr/>
        <w:spacing/>
        <w:ind/>
        <w:rPr>
          <w:rFonts w:ascii="Calibri" w:hAnsi="Calibri" w:cs="Calibri"/>
          <w:sz w:val="21"/>
          <w:szCs w:val="21"/>
          <w:highlight w:val="none"/>
        </w:rPr>
      </w:pPr>
      <w:r>
        <w:rPr>
          <w:rFonts w:ascii="Calibri" w:hAnsi="Calibri" w:cs="Calibri"/>
          <w:sz w:val="21"/>
          <w:szCs w:val="21"/>
        </w:rPr>
        <w:t xml:space="preserve">In this document we have explored </w:t>
      </w:r>
      <w:r>
        <w:rPr>
          <w:rFonts w:ascii="Calibri" w:hAnsi="Calibri" w:cs="Calibri"/>
          <w:sz w:val="21"/>
          <w:szCs w:val="21"/>
          <w:highlight w:val="none"/>
        </w:rPr>
        <w:t xml:space="preserve">in detail the scope of the project and DoD for both developers and stakeholders to be transparent on the project stages, goals, and their measures of completion.</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This process has involved looking at the technical and project management tools including software source control and </w:t>
      </w:r>
      <w:r>
        <w:rPr>
          <w:rFonts w:ascii="Calibri" w:hAnsi="Calibri" w:cs="Calibri"/>
          <w:sz w:val="21"/>
          <w:szCs w:val="21"/>
          <w:highlight w:val="none"/>
        </w:rPr>
        <w:t xml:space="preserve">production build pipelines, along with security and risk mitigation which has given me a renewed interest and clearer understanding of where Quality Assurance procedurally fits into these software development tools which I am already quite familiar with.  </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I am hopeful to continue my learning by further integrating these practices into future projects.</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rPr>
      </w:pPr>
      <w:r>
        <w:rPr>
          <w:rFonts w:ascii="Calibri" w:hAnsi="Calibri" w:cs="Calibri"/>
          <w:sz w:val="21"/>
          <w:szCs w:val="21"/>
        </w:rPr>
        <w:br w:type="page" w:clear="all"/>
      </w:r>
      <w:r>
        <w:rPr>
          <w:rFonts w:ascii="Calibri" w:hAnsi="Calibri" w:cs="Calibri"/>
          <w:sz w:val="21"/>
          <w:szCs w:val="21"/>
        </w:rPr>
      </w:r>
      <w:r>
        <w:rPr>
          <w:rFonts w:ascii="Calibri" w:hAnsi="Calibri" w:cs="Calibri"/>
          <w:sz w:val="21"/>
          <w:szCs w:val="21"/>
        </w:rPr>
      </w:r>
    </w:p>
    <w:sdt>
      <w:sdtPr>
        <w15:appearance w15:val="boundingBox"/>
        <w:id w:val="-439214025"/>
        <w:docPartObj>
          <w:docPartGallery w:val="Bibliographies"/>
          <w:docPartUnique w:val="true"/>
        </w:docPartObj>
        <w:rPr/>
      </w:sdtPr>
      <w:sdtContent>
        <w:p>
          <w:pPr>
            <w:pStyle w:val="883"/>
            <w:pBdr/>
            <w:spacing/>
            <w:ind/>
            <w:rPr/>
          </w:pPr>
          <w:r/>
          <w:bookmarkStart w:id="14" w:name="_Toc14"/>
          <w:r>
            <w:t xml:space="preserve">References</w:t>
          </w:r>
          <w:bookmarkEnd w:id="14"/>
          <w:r/>
          <w:r/>
        </w:p>
        <w:sdt>
          <w:sdtPr>
            <w15:appearance w15:val="boundingBox"/>
            <w:id w:val="-573587230"/>
            <w:showingPlcHdr w:val="true"/>
            <w:rPr/>
          </w:sdtPr>
          <w:sdtContent>
            <w:p>
              <w:pPr>
                <w:pBdr/>
                <w:spacing/>
                <w:ind/>
                <w:rPr/>
              </w:pPr>
              <w:r>
                <w:t xml:space="preserve">    </w:t>
              </w:r>
              <w:r/>
            </w:p>
          </w:sdtContent>
        </w:sdt>
      </w:sdtContent>
    </w:sdt>
    <w:p>
      <w:pPr>
        <w:pBdr>
          <w:top w:val="none" w:color="000000" w:sz="4" w:space="0"/>
          <w:left w:val="none" w:color="000000" w:sz="4" w:space="0"/>
          <w:bottom w:val="none" w:color="000000" w:sz="4" w:space="0"/>
          <w:right w:val="none" w:color="000000" w:sz="4" w:space="0"/>
        </w:pBdr>
        <w:spacing/>
        <w:ind w:right="0" w:hanging="567" w:left="567"/>
        <w:rPr>
          <w:rFonts w:ascii="Calibri" w:hAnsi="Calibri" w:cs="Calibri"/>
          <w:sz w:val="21"/>
          <w:szCs w:val="21"/>
          <w:highlight w:val="none"/>
        </w:rPr>
      </w:pPr>
      <w:r>
        <w:rPr>
          <w:rFonts w:ascii="Times New Roman" w:hAnsi="Times New Roman" w:eastAsia="Times New Roman" w:cs="Times New Roman"/>
          <w:color w:val="000000"/>
          <w:sz w:val="24"/>
        </w:rPr>
        <w:t xml:space="preserve">AgileAlliance (2025) </w:t>
      </w:r>
      <w:r>
        <w:rPr>
          <w:rFonts w:ascii="Times New Roman" w:hAnsi="Times New Roman" w:eastAsia="Times New Roman" w:cs="Times New Roman"/>
          <w:i/>
          <w:color w:val="000000"/>
          <w:sz w:val="24"/>
        </w:rPr>
        <w:t xml:space="preserve">The 12 Principles behind the Agile Manifesto</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The 12 Principles behind the Agile Manifesto | Agile Alliance</w:t>
      </w:r>
      <w:r>
        <w:rPr>
          <w:rFonts w:ascii="Times New Roman" w:hAnsi="Times New Roman" w:eastAsia="Times New Roman" w:cs="Times New Roman"/>
          <w:color w:val="000000"/>
          <w:sz w:val="24"/>
        </w:rPr>
        <w:t xml:space="preserve">. Available at: https://www.agilealliance.org/agile101/12-principles-behind-the-agile-manifesto/ (Accessed: 04 April 2025). </w:t>
      </w:r>
      <w:r>
        <w:rPr>
          <w:rFonts w:ascii="Calibri" w:hAnsi="Calibri" w:cs="Calibri"/>
          <w:sz w:val="21"/>
          <w:szCs w:val="21"/>
          <w:highlight w:val="none"/>
        </w:rPr>
      </w:r>
      <w:r>
        <w:rPr>
          <w:rFonts w:ascii="Calibri" w:hAnsi="Calibri" w:cs="Calibri"/>
          <w:sz w:val="21"/>
          <w:szCs w:val="21"/>
          <w:highlight w:val="none"/>
        </w:rPr>
      </w:r>
    </w:p>
    <w:p>
      <w:pPr>
        <w:pBdr>
          <w:top w:val="none" w:color="000000" w:sz="4" w:space="0"/>
          <w:left w:val="none" w:color="000000" w:sz="4" w:space="0"/>
          <w:bottom w:val="none" w:color="000000" w:sz="4" w:space="0"/>
          <w:right w:val="none" w:color="000000" w:sz="4" w:space="0"/>
        </w:pBdr>
        <w:spacing/>
        <w:ind w:right="0" w:hanging="567" w:left="567"/>
        <w:rPr>
          <w:rFonts w:ascii="Calibri" w:hAnsi="Calibri" w:cs="Calibri"/>
          <w:sz w:val="21"/>
          <w:szCs w:val="21"/>
          <w:highlight w:val="none"/>
        </w:rPr>
      </w:pPr>
      <w:r>
        <w:rPr>
          <w:rFonts w:ascii="Times New Roman" w:hAnsi="Times New Roman" w:eastAsia="Times New Roman" w:cs="Times New Roman"/>
          <w:color w:val="000000"/>
          <w:sz w:val="24"/>
        </w:rPr>
        <w:t xml:space="preserve">Jira (2025) </w:t>
      </w:r>
      <w:r>
        <w:rPr>
          <w:rFonts w:ascii="Times New Roman" w:hAnsi="Times New Roman" w:eastAsia="Times New Roman" w:cs="Times New Roman"/>
          <w:i/>
          <w:color w:val="000000"/>
          <w:sz w:val="24"/>
        </w:rPr>
        <w:t xml:space="preserve">ARC Sprint 4</w:t>
      </w:r>
      <w:r>
        <w:rPr>
          <w:rFonts w:ascii="Times New Roman" w:hAnsi="Times New Roman" w:eastAsia="Times New Roman" w:cs="Times New Roman"/>
          <w:i/>
          <w:color w:val="000000"/>
          <w:sz w:val="24"/>
        </w:rPr>
        <w:t xml:space="preserve">, ARC Sprint 4 - AR-card-project board - Scrum board - Jira</w:t>
      </w:r>
      <w:r>
        <w:rPr>
          <w:rFonts w:ascii="Times New Roman" w:hAnsi="Times New Roman" w:eastAsia="Times New Roman" w:cs="Times New Roman"/>
          <w:color w:val="000000"/>
          <w:sz w:val="24"/>
        </w:rPr>
        <w:t xml:space="preserve">. Available at: https://uhi.atlassian.net/jira/software/projects/ARC/boards/210 (Accessed: 09 April 2025). </w:t>
      </w:r>
      <w:r>
        <w:rPr>
          <w:rFonts w:ascii="Calibri" w:hAnsi="Calibri" w:cs="Calibri"/>
          <w:sz w:val="21"/>
          <w:szCs w:val="21"/>
          <w:highlight w:val="none"/>
        </w:rPr>
      </w:r>
      <w:r>
        <w:rPr>
          <w:rFonts w:ascii="Calibri" w:hAnsi="Calibri" w:cs="Calibri"/>
          <w:sz w:val="21"/>
          <w:szCs w:val="21"/>
          <w:highlight w:val="none"/>
        </w:rPr>
      </w:r>
    </w:p>
    <w:p>
      <w:pPr>
        <w:pBdr>
          <w:top w:val="none" w:color="000000" w:sz="4" w:space="0"/>
          <w:left w:val="none" w:color="000000" w:sz="4" w:space="0"/>
          <w:bottom w:val="none" w:color="000000" w:sz="4" w:space="0"/>
          <w:right w:val="none" w:color="000000" w:sz="4" w:space="0"/>
        </w:pBdr>
        <w:spacing/>
        <w:ind w:right="0" w:hanging="567" w:left="567"/>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Github (2025) </w:t>
      </w:r>
      <w:r>
        <w:rPr>
          <w:rFonts w:ascii="Times New Roman" w:hAnsi="Times New Roman" w:eastAsia="Times New Roman" w:cs="Times New Roman"/>
          <w:i/>
          <w:color w:val="000000"/>
          <w:sz w:val="24"/>
        </w:rPr>
        <w:t xml:space="preserve">Commits</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Commits . TortoiseLeaf/ARcardapp</w:t>
      </w:r>
      <w:r>
        <w:rPr>
          <w:rFonts w:ascii="Times New Roman" w:hAnsi="Times New Roman" w:eastAsia="Times New Roman" w:cs="Times New Roman"/>
          <w:color w:val="000000"/>
          <w:sz w:val="24"/>
        </w:rPr>
        <w:t xml:space="preserve">. Available at: https://github.com/TortoiseLeaf/ARcardapp/commits/arc-47 (Accessed: 09 April 2025). </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hanging="567" w:left="567"/>
        <w:rPr/>
      </w:pPr>
      <w:r>
        <w:rPr>
          <w:rFonts w:ascii="Times New Roman" w:hAnsi="Times New Roman" w:eastAsia="Times New Roman" w:cs="Times New Roman"/>
          <w:color w:val="000000"/>
          <w:sz w:val="24"/>
        </w:rPr>
        <w:t xml:space="preserve">GitHuba (2025) </w:t>
      </w:r>
      <w:r>
        <w:rPr>
          <w:rFonts w:ascii="Times New Roman" w:hAnsi="Times New Roman" w:eastAsia="Times New Roman" w:cs="Times New Roman"/>
          <w:i/>
          <w:color w:val="000000"/>
          <w:sz w:val="24"/>
        </w:rPr>
        <w:t xml:space="preserve">    ARcardapp/Assets/Tests  /SceneTest.cs</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    ARcardapp/Assets/Tests  /SceneTest.cs at main . TortoiseLeaf/ARcardapp . GitHub</w:t>
      </w:r>
      <w:r>
        <w:rPr>
          <w:rFonts w:ascii="Times New Roman" w:hAnsi="Times New Roman" w:eastAsia="Times New Roman" w:cs="Times New Roman"/>
          <w:color w:val="000000"/>
          <w:sz w:val="24"/>
        </w:rPr>
        <w:t xml:space="preserve">. Available at: https://github.com/TortoiseLeaf/ARcardapp/blob/main/Assets/Tests/SceneTest.cs (Accessed: 2025). </w:t>
      </w:r>
      <w:r/>
    </w:p>
    <w:p>
      <w:pPr>
        <w:pBdr>
          <w:top w:val="none" w:color="000000" w:sz="4" w:space="0"/>
          <w:left w:val="none" w:color="000000" w:sz="4" w:space="0"/>
          <w:bottom w:val="none" w:color="000000" w:sz="4" w:space="0"/>
          <w:right w:val="none" w:color="000000" w:sz="4" w:space="0"/>
        </w:pBdr>
        <w:spacing/>
        <w:ind w:right="0" w:hanging="567" w:left="567"/>
        <w:rPr/>
      </w:pPr>
      <w:r>
        <w:rPr>
          <w:rFonts w:ascii="Times New Roman" w:hAnsi="Times New Roman" w:eastAsia="Times New Roman" w:cs="Times New Roman"/>
          <w:color w:val="000000"/>
          <w:sz w:val="24"/>
        </w:rPr>
        <w:t xml:space="preserve">Author, G. (2023) </w:t>
      </w:r>
      <w:r>
        <w:rPr>
          <w:rFonts w:ascii="Times New Roman" w:hAnsi="Times New Roman" w:eastAsia="Times New Roman" w:cs="Times New Roman"/>
          <w:i/>
          <w:color w:val="000000"/>
          <w:sz w:val="24"/>
        </w:rPr>
        <w:t xml:space="preserve">GDPR Compliance For API Developers</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GDPR Compliance For API Developers </w:t>
      </w:r>
      <w:r>
        <w:rPr>
          <w:rFonts w:ascii="Times New Roman" w:hAnsi="Times New Roman" w:eastAsia="Times New Roman" w:cs="Times New Roman"/>
          <w:color w:val="000000"/>
          <w:sz w:val="24"/>
        </w:rPr>
        <w:t xml:space="preserve">. Available at: https://www.cookielawinfo.com/gdpr-compliance-api/ (Accessed: 2025). </w:t>
      </w:r>
      <w:r/>
    </w:p>
    <w:p>
      <w:pPr>
        <w:pBdr>
          <w:top w:val="none" w:color="000000" w:sz="4" w:space="0"/>
          <w:left w:val="none" w:color="000000" w:sz="4" w:space="0"/>
          <w:bottom w:val="none" w:color="000000" w:sz="4" w:space="0"/>
          <w:right w:val="none" w:color="000000" w:sz="4" w:space="0"/>
        </w:pBdr>
        <w:spacing/>
        <w:ind w:right="0" w:hanging="567" w:left="567"/>
        <w:rPr/>
      </w:pPr>
      <w:r>
        <w:rPr>
          <w:rFonts w:ascii="Times New Roman" w:hAnsi="Times New Roman" w:eastAsia="Times New Roman" w:cs="Times New Roman"/>
          <w:color w:val="000000"/>
          <w:sz w:val="24"/>
        </w:rPr>
        <w:t xml:space="preserve">Hu, T. (2022) </w:t>
      </w:r>
      <w:r>
        <w:rPr>
          <w:rFonts w:ascii="Times New Roman" w:hAnsi="Times New Roman" w:eastAsia="Times New Roman" w:cs="Times New Roman"/>
          <w:i/>
          <w:color w:val="000000"/>
          <w:sz w:val="24"/>
        </w:rPr>
        <w:t xml:space="preserve">Test-driven vs. test-later development: when should you write your tests?</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Test-driven vs. test-later development: when should you write your tests? - Codecov</w:t>
      </w:r>
      <w:r>
        <w:rPr>
          <w:rFonts w:ascii="Times New Roman" w:hAnsi="Times New Roman" w:eastAsia="Times New Roman" w:cs="Times New Roman"/>
          <w:color w:val="000000"/>
          <w:sz w:val="24"/>
        </w:rPr>
        <w:t xml:space="preserve">. Available at: https://about.codecov.io/blog/test-driven-vs-test-later-development-when-should-you-write-your-tests/ (Accessed: 2025). </w:t>
      </w:r>
      <w:r/>
    </w:p>
    <w:p>
      <w:pPr>
        <w:pBdr>
          <w:top w:val="none" w:color="000000" w:sz="4" w:space="0"/>
          <w:left w:val="none" w:color="000000" w:sz="4" w:space="0"/>
          <w:bottom w:val="none" w:color="000000" w:sz="4" w:space="0"/>
          <w:right w:val="none" w:color="000000" w:sz="4" w:space="0"/>
        </w:pBdr>
        <w:spacing/>
        <w:ind w:right="0" w:hanging="567" w:left="567"/>
        <w:rPr/>
      </w:pPr>
      <w:r>
        <w:rPr>
          <w:rFonts w:ascii="Times New Roman" w:hAnsi="Times New Roman" w:eastAsia="Times New Roman" w:cs="Times New Roman"/>
          <w:color w:val="000000"/>
          <w:sz w:val="24"/>
        </w:rPr>
        <w:t xml:space="preserve">Son, H. (2024) </w:t>
      </w:r>
      <w:r>
        <w:rPr>
          <w:rFonts w:ascii="Times New Roman" w:hAnsi="Times New Roman" w:eastAsia="Times New Roman" w:cs="Times New Roman"/>
          <w:i/>
          <w:color w:val="000000"/>
          <w:sz w:val="24"/>
        </w:rPr>
        <w:t xml:space="preserve">Manual Testing vs Automated Testing: Key Differences</w:t>
      </w:r>
      <w:r>
        <w:rPr>
          <w:rFonts w:ascii="Times New Roman" w:hAnsi="Times New Roman" w:eastAsia="Times New Roman" w:cs="Times New Roman"/>
          <w:color w:val="000000"/>
          <w:sz w:val="24"/>
        </w:rPr>
        <w:t xml:space="preserve">. Available at: https://www.testrail.com/blog/manual-vs-automated-testing/ (Accessed: 2025). </w:t>
      </w:r>
      <w:r/>
    </w:p>
    <w:p>
      <w:pPr>
        <w:pBdr>
          <w:top w:val="none" w:color="000000" w:sz="4" w:space="0"/>
          <w:left w:val="none" w:color="000000" w:sz="4" w:space="0"/>
          <w:bottom w:val="none" w:color="000000" w:sz="4" w:space="0"/>
          <w:right w:val="none" w:color="000000" w:sz="4" w:space="0"/>
        </w:pBdr>
        <w:spacing/>
        <w:ind w:right="0" w:hanging="567" w:left="567"/>
        <w:rPr/>
      </w:pPr>
      <w:r>
        <w:rPr>
          <w:rFonts w:ascii="Times New Roman" w:hAnsi="Times New Roman" w:eastAsia="Times New Roman" w:cs="Times New Roman"/>
          <w:color w:val="000000"/>
          <w:sz w:val="24"/>
        </w:rPr>
        <w:t xml:space="preserve">BasuMallick, C. (2022) </w:t>
      </w:r>
      <w:r>
        <w:rPr>
          <w:rFonts w:ascii="Times New Roman" w:hAnsi="Times New Roman" w:eastAsia="Times New Roman" w:cs="Times New Roman"/>
          <w:i/>
          <w:color w:val="000000"/>
          <w:sz w:val="24"/>
        </w:rPr>
        <w:t xml:space="preserve">What Is Blue Green Deployment? Meaning, Benefits, and Challenges</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What Is Blue Green Deployment?</w:t>
      </w:r>
      <w:r>
        <w:rPr>
          <w:rFonts w:ascii="Times New Roman" w:hAnsi="Times New Roman" w:eastAsia="Times New Roman" w:cs="Times New Roman"/>
          <w:color w:val="000000"/>
          <w:sz w:val="24"/>
        </w:rPr>
        <w:t xml:space="preserve"> Available at: https://www.spiceworks.com/tech/devops/articles/what-is-blue-green-deployment/ (Accessed: 2025). </w:t>
      </w:r>
      <w:r/>
    </w:p>
    <w:p>
      <w:pPr>
        <w:pBdr>
          <w:top w:val="none" w:color="000000" w:sz="4" w:space="0"/>
          <w:left w:val="none" w:color="000000" w:sz="4" w:space="0"/>
          <w:bottom w:val="none" w:color="000000" w:sz="4" w:space="0"/>
          <w:right w:val="none" w:color="000000" w:sz="4" w:space="0"/>
        </w:pBdr>
        <w:spacing/>
        <w:ind w:right="0" w:hanging="567" w:left="567"/>
        <w:rPr/>
      </w:pPr>
      <w:r>
        <w:rPr>
          <w:rFonts w:ascii="Times New Roman" w:hAnsi="Times New Roman" w:eastAsia="Times New Roman" w:cs="Times New Roman"/>
          <w:color w:val="000000"/>
          <w:sz w:val="24"/>
        </w:rPr>
        <w:t xml:space="preserve">Keenan, L. (2025) </w:t>
      </w:r>
      <w:r>
        <w:rPr>
          <w:rFonts w:ascii="Times New Roman" w:hAnsi="Times New Roman" w:eastAsia="Times New Roman" w:cs="Times New Roman"/>
          <w:i/>
          <w:color w:val="000000"/>
          <w:sz w:val="24"/>
        </w:rPr>
        <w:t xml:space="preserve">04.11-userStories.md</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BitLaurenK / laurenk_personal_repository_2024 / daily_logs / 04.11-userStories.md -- bitbucket</w:t>
      </w:r>
      <w:r>
        <w:rPr>
          <w:rFonts w:ascii="Times New Roman" w:hAnsi="Times New Roman" w:eastAsia="Times New Roman" w:cs="Times New Roman"/>
          <w:color w:val="000000"/>
          <w:sz w:val="24"/>
        </w:rPr>
        <w:t xml:space="preserve">. Available at: https://bitbucket.org/BitLaurenK/laurenk_personal_repository_2024/src/master/daily_logs/04.11-userStories.md (Accessed: 2025). </w:t>
      </w:r>
      <w:r/>
    </w:p>
    <w:p>
      <w:pPr>
        <w:pBdr>
          <w:top w:val="none" w:color="000000" w:sz="4" w:space="0"/>
          <w:left w:val="none" w:color="000000" w:sz="4" w:space="0"/>
          <w:bottom w:val="none" w:color="000000" w:sz="4" w:space="0"/>
          <w:right w:val="none" w:color="000000" w:sz="4" w:space="0"/>
        </w:pBdr>
        <w:spacing/>
        <w:ind w:right="0" w:hanging="567" w:left="567"/>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hanging="567" w:left="567"/>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hanging="567" w:left="567"/>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Keenan, L. (2025a) </w:t>
      </w:r>
      <w:r>
        <w:rPr>
          <w:rFonts w:ascii="Times New Roman" w:hAnsi="Times New Roman" w:eastAsia="Times New Roman" w:cs="Times New Roman"/>
          <w:i/>
          <w:color w:val="000000"/>
          <w:sz w:val="24"/>
        </w:rPr>
        <w:t xml:space="preserve">arcard-risk.png</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BitLaurenK / laurenk_personal_repository_2024 / notes/ arcard-risk.png -- bitbucket</w:t>
      </w:r>
      <w:r>
        <w:rPr>
          <w:rFonts w:ascii="Times New Roman" w:hAnsi="Times New Roman" w:eastAsia="Times New Roman" w:cs="Times New Roman"/>
          <w:color w:val="000000"/>
          <w:sz w:val="24"/>
        </w:rPr>
        <w:t xml:space="preserve">. Available at: https://bitbucket.org/BitLaurenK/laurenk_personal_repository_2024/src/master/notes/arcard-risk.png (Accessed: 2025). </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hanging="567" w:left="567"/>
        <w:rPr/>
      </w:pPr>
      <w:r>
        <w:rPr>
          <w:rFonts w:ascii="Times New Roman" w:hAnsi="Times New Roman" w:eastAsia="Times New Roman" w:cs="Times New Roman"/>
          <w:color w:val="000000"/>
          <w:sz w:val="24"/>
        </w:rPr>
        <w:t xml:space="preserve">Unity (2025) </w:t>
      </w:r>
      <w:r>
        <w:rPr>
          <w:rFonts w:ascii="Times New Roman" w:hAnsi="Times New Roman" w:eastAsia="Times New Roman" w:cs="Times New Roman"/>
          <w:i/>
          <w:color w:val="000000"/>
          <w:sz w:val="24"/>
        </w:rPr>
        <w:t xml:space="preserve">Build History</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ARcardapp | Build History - Unity Build Automation | Unity Cloud</w:t>
      </w:r>
      <w:r>
        <w:rPr>
          <w:rFonts w:ascii="Times New Roman" w:hAnsi="Times New Roman" w:eastAsia="Times New Roman" w:cs="Times New Roman"/>
          <w:color w:val="000000"/>
          <w:sz w:val="24"/>
        </w:rPr>
        <w:t xml:space="preserve">. Available at: https://cloud.unity.com/home/organizations/5773728346579/projects/01eb85a9-4e74-474c-995a-9dd78047e8ea/cloud-build/history (Accessed: 09 April 2025). </w:t>
      </w:r>
      <w:r/>
    </w:p>
    <w:p>
      <w:pPr>
        <w:pBdr>
          <w:top w:val="none" w:color="000000" w:sz="4" w:space="0"/>
          <w:left w:val="none" w:color="000000" w:sz="4" w:space="0"/>
          <w:bottom w:val="none" w:color="000000" w:sz="4" w:space="0"/>
          <w:right w:val="none" w:color="000000" w:sz="4" w:space="0"/>
        </w:pBdr>
        <w:spacing/>
        <w:ind w:right="0" w:hanging="567" w:left="567"/>
        <w:rPr/>
      </w:pPr>
      <w:r>
        <w:rPr>
          <w:rFonts w:ascii="Times New Roman" w:hAnsi="Times New Roman" w:eastAsia="Times New Roman" w:cs="Times New Roman"/>
          <w:color w:val="000000"/>
          <w:sz w:val="24"/>
        </w:rPr>
        <w:t xml:space="preserve">Jira (2025) </w:t>
      </w:r>
      <w:r>
        <w:rPr>
          <w:rFonts w:ascii="Times New Roman" w:hAnsi="Times New Roman" w:eastAsia="Times New Roman" w:cs="Times New Roman"/>
          <w:i/>
          <w:color w:val="000000"/>
          <w:sz w:val="24"/>
        </w:rPr>
        <w:t xml:space="preserve">Issues</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AR-card-project - Issues - Jira</w:t>
      </w:r>
      <w:r>
        <w:rPr>
          <w:rFonts w:ascii="Times New Roman" w:hAnsi="Times New Roman" w:eastAsia="Times New Roman" w:cs="Times New Roman"/>
          <w:color w:val="000000"/>
          <w:sz w:val="24"/>
        </w:rPr>
        <w:t xml:space="preserve">. Available at: https://uhi.atlassian.net/jira/software/projects/ARC/issues/?jql=project%20%3D%20%22ARC%22%20ORDER%20BY%20created%20DESC (Accessed: 10 April 2025). </w:t>
      </w:r>
      <w:r/>
    </w:p>
    <w:p>
      <w:pPr>
        <w:pBdr/>
        <w:spacing/>
        <w:ind/>
        <w:rPr>
          <w:rFonts w:ascii="Calibri" w:hAnsi="Calibri" w:cs="Calibri"/>
          <w:sz w:val="21"/>
          <w:szCs w:val="21"/>
        </w:rPr>
      </w:pPr>
      <w:r>
        <w:rPr>
          <w:rFonts w:ascii="Calibri" w:hAnsi="Calibri" w:cs="Calibri"/>
          <w:sz w:val="21"/>
          <w:szCs w:val="21"/>
        </w:rPr>
      </w:r>
      <w:r>
        <w:rPr>
          <w:rFonts w:ascii="Calibri" w:hAnsi="Calibri" w:cs="Calibri"/>
          <w:sz w:val="21"/>
          <w:szCs w:val="21"/>
        </w:rPr>
      </w:r>
      <w:r>
        <w:rPr>
          <w:rFonts w:ascii="Calibri" w:hAnsi="Calibri" w:cs="Calibri"/>
          <w:sz w:val="21"/>
          <w:szCs w:val="21"/>
        </w:rPr>
      </w:r>
    </w:p>
    <w:sectPr>
      <w:footnotePr/>
      <w:endnotePr/>
      <w:type w:val="nextPage"/>
      <w:pgSz w:h="16838" w:orient="portrait" w:w="11906"/>
      <w:pgMar w:top="1440" w:right="1440" w:bottom="1440" w:left="1440" w:header="708" w:footer="708" w:gutter="0"/>
      <w:pgNumType w:start="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alibri">
    <w:panose1 w:val="020F0502020204030204"/>
  </w:font>
  <w:font w:name="Wingdings">
    <w:panose1 w:val="05000000000000000000"/>
  </w:font>
  <w:font w:name="Courier New">
    <w:panose1 w:val="02070309020205020404"/>
  </w:font>
  <w:font w:name="Symbol">
    <w:panose1 w:val="05050102010706020507"/>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9"/>
  </w:num>
  <w:num w:numId="2">
    <w:abstractNumId w:val="4"/>
  </w:num>
  <w:num w:numId="3">
    <w:abstractNumId w:val="6"/>
  </w:num>
  <w:num w:numId="4">
    <w:abstractNumId w:val="5"/>
  </w:num>
  <w:num w:numId="5">
    <w:abstractNumId w:val="10"/>
  </w:num>
  <w:num w:numId="6">
    <w:abstractNumId w:val="3"/>
  </w:num>
  <w:num w:numId="7">
    <w:abstractNumId w:val="1"/>
  </w:num>
  <w:num w:numId="8">
    <w:abstractNumId w:val="7"/>
  </w:num>
  <w:num w:numId="9">
    <w:abstractNumId w:val="8"/>
  </w:num>
  <w:num w:numId="10">
    <w:abstractNumId w:val="11"/>
  </w:num>
  <w:num w:numId="11">
    <w:abstractNumId w:val="0"/>
  </w:num>
  <w:num w:numId="12">
    <w:abstractNumId w:val="2"/>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GB"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1">
    <w:name w:val="Table Grid"/>
    <w:basedOn w:val="893"/>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Table Grid Light"/>
    <w:basedOn w:val="89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Plain Table 1"/>
    <w:basedOn w:val="89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Plain Table 2"/>
    <w:basedOn w:val="893"/>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Plain Table 3"/>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Plain Table 4"/>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5"/>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w:basedOn w:val="89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w:basedOn w:val="89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1"/>
    <w:basedOn w:val="89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 Accent 2"/>
    <w:basedOn w:val="89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 Accent 3"/>
    <w:basedOn w:val="89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 Accent 4"/>
    <w:basedOn w:val="89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5"/>
    <w:basedOn w:val="89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6"/>
    <w:basedOn w:val="89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Accent 1"/>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 Accent 2"/>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 Accent 3"/>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Accent 4"/>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 Accent 5"/>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 Accent 6"/>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4">
    <w:name w:val="Grid Table 6 Colorful - Accent 1"/>
    <w:basedOn w:val="89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aa6" w:themeColor="accent1" w:themeTint="80" w:themeShade="95"/>
      </w:rPr>
      <w:pPr>
        <w:pBdr/>
        <w:spacing/>
        <w:ind/>
      </w:pPr>
      <w:tblPr>
        <w:tblBorders/>
      </w:tblPr>
      <w:tcPr>
        <w:tcBorders/>
      </w:tcPr>
    </w:tblStylePr>
    <w:tblStylePr w:type="firstRow">
      <w:rPr>
        <w:b/>
        <w:color w:val="1b7a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aa6" w:themeColor="accent1" w:themeTint="80" w:themeShade="95"/>
      </w:rPr>
      <w:pPr>
        <w:pBdr/>
        <w:spacing/>
        <w:ind/>
      </w:pPr>
      <w:tblPr>
        <w:tblBorders/>
      </w:tblPr>
      <w:tcPr>
        <w:tcBorders/>
      </w:tcPr>
    </w:tblStylePr>
    <w:tblStylePr w:type="lastRow">
      <w:rPr>
        <w:b/>
        <w:color w:val="1b7a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5">
    <w:name w:val="Grid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6">
    <w:name w:val="Grid Table 6 Colorful - Accent 3"/>
    <w:basedOn w:val="89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7">
    <w:name w:val="Grid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8">
    <w:name w:val="Grid Table 6 Colorful - Accent 5"/>
    <w:basedOn w:val="89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9">
    <w:name w:val="Grid Table 6 Colorful - Accent 6"/>
    <w:basedOn w:val="89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0">
    <w:name w:val="Grid Table 7 Colorful"/>
    <w:basedOn w:val="89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1"/>
    <w:basedOn w:val="89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a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a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a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a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7 Colorful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5"/>
    <w:basedOn w:val="89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6"/>
    <w:basedOn w:val="89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1"/>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 Accent 2"/>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3"/>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 Accent 4"/>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5"/>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6"/>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w:basedOn w:val="89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1"/>
    <w:basedOn w:val="89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 Accent 2"/>
    <w:basedOn w:val="89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3"/>
    <w:basedOn w:val="89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 Accent 4"/>
    <w:basedOn w:val="89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5"/>
    <w:basedOn w:val="89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6"/>
    <w:basedOn w:val="89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1"/>
    <w:basedOn w:val="89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3"/>
    <w:basedOn w:val="89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5"/>
    <w:basedOn w:val="89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6"/>
    <w:basedOn w:val="89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1"/>
    <w:basedOn w:val="89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 Accent 2"/>
    <w:basedOn w:val="89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3"/>
    <w:basedOn w:val="89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 Accent 4"/>
    <w:basedOn w:val="89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5"/>
    <w:basedOn w:val="89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6"/>
    <w:basedOn w:val="89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5 Dark"/>
    <w:basedOn w:val="89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1"/>
    <w:basedOn w:val="89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5 Dark - Accent 2"/>
    <w:basedOn w:val="89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5 Dark - Accent 3"/>
    <w:basedOn w:val="89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5 Dark - Accent 4"/>
    <w:basedOn w:val="89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5 Dark - Accent 5"/>
    <w:basedOn w:val="89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6"/>
    <w:basedOn w:val="89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1"/>
    <w:basedOn w:val="89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 Accent 3"/>
    <w:basedOn w:val="89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62e" w:themeColor="accent3" w:themeTint="98" w:themeShade="95"/>
      </w:rPr>
      <w:pPr>
        <w:pBdr/>
        <w:spacing/>
        <w:ind/>
      </w:pPr>
      <w:tblPr>
        <w:tblBorders/>
      </w:tblPr>
      <w:tcPr>
        <w:tcBorders/>
      </w:tcPr>
    </w:tblStylePr>
    <w:tblStylePr w:type="firstRow">
      <w:rPr>
        <w:b/>
        <w:color w:val="20862e" w:themeColor="accent3" w:themeTint="98" w:themeShade="95"/>
      </w:rPr>
      <w:pPr>
        <w:pBdr/>
        <w:spacing/>
        <w:ind/>
      </w:pPr>
      <w:tblPr>
        <w:tblBorders/>
      </w:tblPr>
      <w:tcPr>
        <w:tcBorders>
          <w:bottom w:val="single" w:color="000000" w:themeColor="accent3" w:themeTint="98" w:sz="4" w:space="0"/>
        </w:tcBorders>
      </w:tcPr>
    </w:tblStylePr>
    <w:tblStylePr w:type="lastCol">
      <w:rPr>
        <w:b/>
        <w:color w:val="20862e" w:themeColor="accent3" w:themeTint="98" w:themeShade="95"/>
      </w:rPr>
      <w:pPr>
        <w:pBdr/>
        <w:spacing/>
        <w:ind/>
      </w:pPr>
      <w:tblPr>
        <w:tblBorders/>
      </w:tblPr>
      <w:tcPr>
        <w:tcBorders/>
      </w:tcPr>
    </w:tblStylePr>
    <w:tblStylePr w:type="lastRow">
      <w:rPr>
        <w:b/>
        <w:color w:val="20862e"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5"/>
    <w:basedOn w:val="89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6288a" w:themeColor="accent5" w:themeTint="9A" w:themeShade="95"/>
      </w:rPr>
      <w:pPr>
        <w:pBdr/>
        <w:spacing/>
        <w:ind/>
      </w:pPr>
      <w:tblPr>
        <w:tblBorders/>
      </w:tblPr>
      <w:tcPr>
        <w:tcBorders/>
      </w:tcPr>
    </w:tblStylePr>
    <w:tblStylePr w:type="firstRow">
      <w:rPr>
        <w:b/>
        <w:color w:val="96288a" w:themeColor="accent5" w:themeTint="9A" w:themeShade="95"/>
      </w:rPr>
      <w:pPr>
        <w:pBdr/>
        <w:spacing/>
        <w:ind/>
      </w:pPr>
      <w:tblPr>
        <w:tblBorders/>
      </w:tblPr>
      <w:tcPr>
        <w:tcBorders>
          <w:bottom w:val="single" w:color="000000" w:themeColor="accent5" w:themeTint="9A" w:sz="4" w:space="0"/>
        </w:tcBorders>
      </w:tcPr>
    </w:tblStylePr>
    <w:tblStylePr w:type="lastCol">
      <w:rPr>
        <w:b/>
        <w:color w:val="96288a" w:themeColor="accent5" w:themeTint="9A" w:themeShade="95"/>
      </w:rPr>
      <w:pPr>
        <w:pBdr/>
        <w:spacing/>
        <w:ind/>
      </w:pPr>
      <w:tblPr>
        <w:tblBorders/>
      </w:tblPr>
      <w:tcPr>
        <w:tcBorders/>
      </w:tcPr>
    </w:tblStylePr>
    <w:tblStylePr w:type="lastRow">
      <w:rPr>
        <w:b/>
        <w:color w:val="96288a"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6"/>
    <w:basedOn w:val="89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7 Colorful"/>
    <w:basedOn w:val="89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0">
    <w:name w:val="List Table 7 Colorful - Accent 1"/>
    <w:basedOn w:val="89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31">
    <w:name w:val="List Table 7 Colorful - Accent 2"/>
    <w:basedOn w:val="89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32">
    <w:name w:val="List Table 7 Colorful - Accent 3"/>
    <w:basedOn w:val="89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62e"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62e"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62e"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62e"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62e" w:themeColor="accent3" w:themeTint="98" w:themeShade="95"/>
        <w:sz w:val="22"/>
      </w:rPr>
      <w:pPr>
        <w:pBdr/>
        <w:spacing/>
        <w:ind/>
      </w:pPr>
      <w:tblPr>
        <w:tblBorders/>
      </w:tblPr>
      <w:tcPr>
        <w:tcBorders/>
      </w:tcPr>
    </w:tblStylePr>
  </w:style>
  <w:style w:type="table" w:styleId="833">
    <w:name w:val="List Table 7 Colorful - Accent 4"/>
    <w:basedOn w:val="89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a" w:themeColor="accent4" w:themeTint="9A" w:themeShade="95"/>
        <w:sz w:val="22"/>
      </w:rPr>
      <w:pPr>
        <w:pBdr/>
        <w:spacing/>
        <w:ind/>
      </w:pPr>
      <w:tblPr>
        <w:tblBorders/>
      </w:tblPr>
      <w:tcPr>
        <w:tcBorders/>
      </w:tcPr>
    </w:tblStylePr>
  </w:style>
  <w:style w:type="table" w:styleId="834">
    <w:name w:val="List Table 7 Colorful - Accent 5"/>
    <w:basedOn w:val="89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6288a"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6288a"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6288a"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6288a"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6288a" w:themeColor="accent5" w:themeTint="9A" w:themeShade="95"/>
        <w:sz w:val="22"/>
      </w:rPr>
      <w:pPr>
        <w:pBdr/>
        <w:spacing/>
        <w:ind/>
      </w:pPr>
      <w:tblPr>
        <w:tblBorders/>
      </w:tblPr>
      <w:tcPr>
        <w:tcBorders/>
      </w:tcPr>
    </w:tblStylePr>
  </w:style>
  <w:style w:type="table" w:styleId="835">
    <w:name w:val="List Table 7 Colorful - Accent 6"/>
    <w:basedOn w:val="89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36">
    <w:name w:val="Lined - Accent"/>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1"/>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ned - Accent 2"/>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ned - Accent 3"/>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ned - Accent 4"/>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ned - Accent 5"/>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6"/>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w:basedOn w:val="89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1"/>
    <w:basedOn w:val="89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2"/>
    <w:basedOn w:val="89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3"/>
    <w:basedOn w:val="89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4"/>
    <w:basedOn w:val="89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5"/>
    <w:basedOn w:val="89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6"/>
    <w:basedOn w:val="89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w:basedOn w:val="89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57">
    <w:name w:val="Subtle Emphasis"/>
    <w:basedOn w:val="892"/>
    <w:uiPriority w:val="19"/>
    <w:qFormat/>
    <w:pPr>
      <w:pBdr/>
      <w:spacing/>
      <w:ind/>
    </w:pPr>
    <w:rPr>
      <w:i/>
      <w:iCs/>
      <w:color w:val="404040" w:themeColor="text1" w:themeTint="BF"/>
    </w:rPr>
  </w:style>
  <w:style w:type="character" w:styleId="858">
    <w:name w:val="Emphasis"/>
    <w:basedOn w:val="892"/>
    <w:uiPriority w:val="20"/>
    <w:qFormat/>
    <w:pPr>
      <w:pBdr/>
      <w:spacing/>
      <w:ind/>
    </w:pPr>
    <w:rPr>
      <w:i/>
      <w:iCs/>
    </w:rPr>
  </w:style>
  <w:style w:type="character" w:styleId="859">
    <w:name w:val="Strong"/>
    <w:basedOn w:val="892"/>
    <w:uiPriority w:val="22"/>
    <w:qFormat/>
    <w:pPr>
      <w:pBdr/>
      <w:spacing/>
      <w:ind/>
    </w:pPr>
    <w:rPr>
      <w:b/>
      <w:bCs/>
    </w:rPr>
  </w:style>
  <w:style w:type="character" w:styleId="860">
    <w:name w:val="Subtle Reference"/>
    <w:basedOn w:val="892"/>
    <w:uiPriority w:val="31"/>
    <w:qFormat/>
    <w:pPr>
      <w:pBdr/>
      <w:spacing/>
      <w:ind/>
    </w:pPr>
    <w:rPr>
      <w:smallCaps/>
      <w:color w:val="5a5a5a" w:themeColor="text1" w:themeTint="A5"/>
    </w:rPr>
  </w:style>
  <w:style w:type="character" w:styleId="861">
    <w:name w:val="Book Title"/>
    <w:basedOn w:val="892"/>
    <w:uiPriority w:val="33"/>
    <w:qFormat/>
    <w:pPr>
      <w:pBdr/>
      <w:spacing/>
      <w:ind/>
    </w:pPr>
    <w:rPr>
      <w:b/>
      <w:bCs/>
      <w:i/>
      <w:iCs/>
      <w:spacing w:val="5"/>
    </w:rPr>
  </w:style>
  <w:style w:type="paragraph" w:styleId="862">
    <w:name w:val="Header"/>
    <w:basedOn w:val="882"/>
    <w:link w:val="863"/>
    <w:uiPriority w:val="99"/>
    <w:unhideWhenUsed/>
    <w:pPr>
      <w:pBdr/>
      <w:tabs>
        <w:tab w:val="center" w:leader="none" w:pos="4844"/>
        <w:tab w:val="right" w:leader="none" w:pos="9689"/>
      </w:tabs>
      <w:spacing w:after="0" w:line="240" w:lineRule="auto"/>
      <w:ind/>
    </w:pPr>
  </w:style>
  <w:style w:type="character" w:styleId="863">
    <w:name w:val="Header Char"/>
    <w:basedOn w:val="892"/>
    <w:link w:val="862"/>
    <w:uiPriority w:val="99"/>
    <w:pPr>
      <w:pBdr/>
      <w:spacing/>
      <w:ind/>
    </w:pPr>
  </w:style>
  <w:style w:type="paragraph" w:styleId="864">
    <w:name w:val="Footer"/>
    <w:basedOn w:val="882"/>
    <w:link w:val="865"/>
    <w:uiPriority w:val="99"/>
    <w:unhideWhenUsed/>
    <w:pPr>
      <w:pBdr/>
      <w:tabs>
        <w:tab w:val="center" w:leader="none" w:pos="4844"/>
        <w:tab w:val="right" w:leader="none" w:pos="9689"/>
      </w:tabs>
      <w:spacing w:after="0" w:line="240" w:lineRule="auto"/>
      <w:ind/>
    </w:pPr>
  </w:style>
  <w:style w:type="character" w:styleId="865">
    <w:name w:val="Footer Char"/>
    <w:basedOn w:val="892"/>
    <w:link w:val="864"/>
    <w:uiPriority w:val="99"/>
    <w:pPr>
      <w:pBdr/>
      <w:spacing/>
      <w:ind/>
    </w:pPr>
  </w:style>
  <w:style w:type="paragraph" w:styleId="866">
    <w:name w:val="Caption"/>
    <w:basedOn w:val="882"/>
    <w:next w:val="882"/>
    <w:uiPriority w:val="35"/>
    <w:unhideWhenUsed/>
    <w:qFormat/>
    <w:pPr>
      <w:pBdr/>
      <w:spacing w:after="200" w:line="240" w:lineRule="auto"/>
      <w:ind/>
    </w:pPr>
    <w:rPr>
      <w:i/>
      <w:iCs/>
      <w:color w:val="0e2841" w:themeColor="text2"/>
      <w:sz w:val="18"/>
      <w:szCs w:val="18"/>
    </w:rPr>
  </w:style>
  <w:style w:type="paragraph" w:styleId="867">
    <w:name w:val="footnote text"/>
    <w:basedOn w:val="882"/>
    <w:link w:val="868"/>
    <w:uiPriority w:val="99"/>
    <w:semiHidden/>
    <w:unhideWhenUsed/>
    <w:pPr>
      <w:pBdr/>
      <w:spacing w:after="0" w:line="240" w:lineRule="auto"/>
      <w:ind/>
    </w:pPr>
    <w:rPr>
      <w:sz w:val="20"/>
      <w:szCs w:val="20"/>
    </w:rPr>
  </w:style>
  <w:style w:type="character" w:styleId="868">
    <w:name w:val="Footnote Text Char"/>
    <w:basedOn w:val="892"/>
    <w:link w:val="867"/>
    <w:uiPriority w:val="99"/>
    <w:semiHidden/>
    <w:pPr>
      <w:pBdr/>
      <w:spacing/>
      <w:ind/>
    </w:pPr>
    <w:rPr>
      <w:sz w:val="20"/>
      <w:szCs w:val="20"/>
    </w:rPr>
  </w:style>
  <w:style w:type="character" w:styleId="869">
    <w:name w:val="footnote reference"/>
    <w:basedOn w:val="892"/>
    <w:uiPriority w:val="99"/>
    <w:semiHidden/>
    <w:unhideWhenUsed/>
    <w:pPr>
      <w:pBdr/>
      <w:spacing/>
      <w:ind/>
    </w:pPr>
    <w:rPr>
      <w:vertAlign w:val="superscript"/>
    </w:rPr>
  </w:style>
  <w:style w:type="paragraph" w:styleId="870">
    <w:name w:val="endnote text"/>
    <w:basedOn w:val="882"/>
    <w:link w:val="871"/>
    <w:uiPriority w:val="99"/>
    <w:semiHidden/>
    <w:unhideWhenUsed/>
    <w:pPr>
      <w:pBdr/>
      <w:spacing w:after="0" w:line="240" w:lineRule="auto"/>
      <w:ind/>
    </w:pPr>
    <w:rPr>
      <w:sz w:val="20"/>
      <w:szCs w:val="20"/>
    </w:rPr>
  </w:style>
  <w:style w:type="character" w:styleId="871">
    <w:name w:val="Endnote Text Char"/>
    <w:basedOn w:val="892"/>
    <w:link w:val="870"/>
    <w:uiPriority w:val="99"/>
    <w:semiHidden/>
    <w:pPr>
      <w:pBdr/>
      <w:spacing/>
      <w:ind/>
    </w:pPr>
    <w:rPr>
      <w:sz w:val="20"/>
      <w:szCs w:val="20"/>
    </w:rPr>
  </w:style>
  <w:style w:type="character" w:styleId="872">
    <w:name w:val="endnote reference"/>
    <w:basedOn w:val="892"/>
    <w:uiPriority w:val="99"/>
    <w:semiHidden/>
    <w:unhideWhenUsed/>
    <w:pPr>
      <w:pBdr/>
      <w:spacing/>
      <w:ind/>
    </w:pPr>
    <w:rPr>
      <w:vertAlign w:val="superscript"/>
    </w:rPr>
  </w:style>
  <w:style w:type="character" w:styleId="873">
    <w:name w:val="FollowedHyperlink"/>
    <w:basedOn w:val="892"/>
    <w:uiPriority w:val="99"/>
    <w:semiHidden/>
    <w:unhideWhenUsed/>
    <w:pPr>
      <w:pBdr/>
      <w:spacing/>
      <w:ind/>
    </w:pPr>
    <w:rPr>
      <w:color w:val="954f72" w:themeColor="followedHyperlink"/>
      <w:u w:val="single"/>
    </w:rPr>
  </w:style>
  <w:style w:type="paragraph" w:styleId="874">
    <w:name w:val="toc 3"/>
    <w:basedOn w:val="882"/>
    <w:next w:val="882"/>
    <w:uiPriority w:val="39"/>
    <w:unhideWhenUsed/>
    <w:pPr>
      <w:pBdr/>
      <w:spacing w:after="100"/>
      <w:ind w:left="440"/>
    </w:pPr>
  </w:style>
  <w:style w:type="paragraph" w:styleId="875">
    <w:name w:val="toc 4"/>
    <w:basedOn w:val="882"/>
    <w:next w:val="882"/>
    <w:uiPriority w:val="39"/>
    <w:unhideWhenUsed/>
    <w:pPr>
      <w:pBdr/>
      <w:spacing w:after="100"/>
      <w:ind w:left="660"/>
    </w:pPr>
  </w:style>
  <w:style w:type="paragraph" w:styleId="876">
    <w:name w:val="toc 5"/>
    <w:basedOn w:val="882"/>
    <w:next w:val="882"/>
    <w:uiPriority w:val="39"/>
    <w:unhideWhenUsed/>
    <w:pPr>
      <w:pBdr/>
      <w:spacing w:after="100"/>
      <w:ind w:left="880"/>
    </w:pPr>
  </w:style>
  <w:style w:type="paragraph" w:styleId="877">
    <w:name w:val="toc 6"/>
    <w:basedOn w:val="882"/>
    <w:next w:val="882"/>
    <w:uiPriority w:val="39"/>
    <w:unhideWhenUsed/>
    <w:pPr>
      <w:pBdr/>
      <w:spacing w:after="100"/>
      <w:ind w:left="1100"/>
    </w:pPr>
  </w:style>
  <w:style w:type="paragraph" w:styleId="878">
    <w:name w:val="toc 7"/>
    <w:basedOn w:val="882"/>
    <w:next w:val="882"/>
    <w:uiPriority w:val="39"/>
    <w:unhideWhenUsed/>
    <w:pPr>
      <w:pBdr/>
      <w:spacing w:after="100"/>
      <w:ind w:left="1320"/>
    </w:pPr>
  </w:style>
  <w:style w:type="paragraph" w:styleId="879">
    <w:name w:val="toc 8"/>
    <w:basedOn w:val="882"/>
    <w:next w:val="882"/>
    <w:uiPriority w:val="39"/>
    <w:unhideWhenUsed/>
    <w:pPr>
      <w:pBdr/>
      <w:spacing w:after="100"/>
      <w:ind w:left="1540"/>
    </w:pPr>
  </w:style>
  <w:style w:type="paragraph" w:styleId="880">
    <w:name w:val="toc 9"/>
    <w:basedOn w:val="882"/>
    <w:next w:val="882"/>
    <w:uiPriority w:val="39"/>
    <w:unhideWhenUsed/>
    <w:pPr>
      <w:pBdr/>
      <w:spacing w:after="100"/>
      <w:ind w:left="1760"/>
    </w:pPr>
  </w:style>
  <w:style w:type="paragraph" w:styleId="881">
    <w:name w:val="table of figures"/>
    <w:basedOn w:val="882"/>
    <w:next w:val="882"/>
    <w:uiPriority w:val="99"/>
    <w:unhideWhenUsed/>
    <w:pPr>
      <w:pBdr/>
      <w:spacing w:after="0" w:afterAutospacing="0"/>
      <w:ind/>
    </w:pPr>
  </w:style>
  <w:style w:type="paragraph" w:styleId="882" w:default="1">
    <w:name w:val="Normal"/>
    <w:qFormat/>
    <w:pPr>
      <w:pBdr/>
      <w:spacing/>
      <w:ind/>
    </w:pPr>
  </w:style>
  <w:style w:type="paragraph" w:styleId="883">
    <w:name w:val="Heading 1"/>
    <w:basedOn w:val="882"/>
    <w:next w:val="882"/>
    <w:link w:val="895"/>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884">
    <w:name w:val="Heading 2"/>
    <w:basedOn w:val="882"/>
    <w:next w:val="882"/>
    <w:link w:val="896"/>
    <w:uiPriority w:val="9"/>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885">
    <w:name w:val="Heading 3"/>
    <w:basedOn w:val="882"/>
    <w:next w:val="882"/>
    <w:link w:val="897"/>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86">
    <w:name w:val="Heading 4"/>
    <w:basedOn w:val="882"/>
    <w:next w:val="882"/>
    <w:link w:val="898"/>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87">
    <w:name w:val="Heading 5"/>
    <w:basedOn w:val="882"/>
    <w:next w:val="882"/>
    <w:link w:val="899"/>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88">
    <w:name w:val="Heading 6"/>
    <w:basedOn w:val="882"/>
    <w:next w:val="882"/>
    <w:link w:val="900"/>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89">
    <w:name w:val="Heading 7"/>
    <w:basedOn w:val="882"/>
    <w:next w:val="882"/>
    <w:link w:val="901"/>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90">
    <w:name w:val="Heading 8"/>
    <w:basedOn w:val="882"/>
    <w:next w:val="882"/>
    <w:link w:val="902"/>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891">
    <w:name w:val="Heading 9"/>
    <w:basedOn w:val="882"/>
    <w:next w:val="882"/>
    <w:link w:val="903"/>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892" w:default="1">
    <w:name w:val="Default Paragraph Font"/>
    <w:uiPriority w:val="1"/>
    <w:semiHidden/>
    <w:unhideWhenUsed/>
    <w:pPr>
      <w:pBdr/>
      <w:spacing/>
      <w:ind/>
    </w:pPr>
  </w:style>
  <w:style w:type="table" w:styleId="893"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4" w:default="1">
    <w:name w:val="No List"/>
    <w:uiPriority w:val="99"/>
    <w:semiHidden/>
    <w:unhideWhenUsed/>
    <w:pPr>
      <w:pBdr/>
      <w:spacing/>
      <w:ind/>
    </w:pPr>
  </w:style>
  <w:style w:type="character" w:styleId="895" w:customStyle="1">
    <w:name w:val="Heading 1 Char"/>
    <w:basedOn w:val="892"/>
    <w:link w:val="883"/>
    <w:uiPriority w:val="9"/>
    <w:pPr>
      <w:pBdr/>
      <w:spacing/>
      <w:ind/>
    </w:pPr>
    <w:rPr>
      <w:rFonts w:asciiTheme="majorHAnsi" w:hAnsiTheme="majorHAnsi" w:eastAsiaTheme="majorEastAsia" w:cstheme="majorBidi"/>
      <w:color w:val="0f4761" w:themeColor="accent1" w:themeShade="BF"/>
      <w:sz w:val="40"/>
      <w:szCs w:val="40"/>
    </w:rPr>
  </w:style>
  <w:style w:type="character" w:styleId="896" w:customStyle="1">
    <w:name w:val="Heading 2 Char"/>
    <w:basedOn w:val="892"/>
    <w:link w:val="884"/>
    <w:uiPriority w:val="9"/>
    <w:pPr>
      <w:pBdr/>
      <w:spacing/>
      <w:ind/>
    </w:pPr>
    <w:rPr>
      <w:rFonts w:asciiTheme="majorHAnsi" w:hAnsiTheme="majorHAnsi" w:eastAsiaTheme="majorEastAsia" w:cstheme="majorBidi"/>
      <w:color w:val="0f4761" w:themeColor="accent1" w:themeShade="BF"/>
      <w:sz w:val="32"/>
      <w:szCs w:val="32"/>
    </w:rPr>
  </w:style>
  <w:style w:type="character" w:styleId="897" w:customStyle="1">
    <w:name w:val="Heading 3 Char"/>
    <w:basedOn w:val="892"/>
    <w:link w:val="885"/>
    <w:uiPriority w:val="9"/>
    <w:semiHidden/>
    <w:pPr>
      <w:pBdr/>
      <w:spacing/>
      <w:ind/>
    </w:pPr>
    <w:rPr>
      <w:rFonts w:eastAsiaTheme="majorEastAsia" w:cstheme="majorBidi"/>
      <w:color w:val="0f4761" w:themeColor="accent1" w:themeShade="BF"/>
      <w:sz w:val="28"/>
      <w:szCs w:val="28"/>
    </w:rPr>
  </w:style>
  <w:style w:type="character" w:styleId="898" w:customStyle="1">
    <w:name w:val="Heading 4 Char"/>
    <w:basedOn w:val="892"/>
    <w:link w:val="886"/>
    <w:uiPriority w:val="9"/>
    <w:semiHidden/>
    <w:pPr>
      <w:pBdr/>
      <w:spacing/>
      <w:ind/>
    </w:pPr>
    <w:rPr>
      <w:rFonts w:eastAsiaTheme="majorEastAsia" w:cstheme="majorBidi"/>
      <w:i/>
      <w:iCs/>
      <w:color w:val="0f4761" w:themeColor="accent1" w:themeShade="BF"/>
    </w:rPr>
  </w:style>
  <w:style w:type="character" w:styleId="899" w:customStyle="1">
    <w:name w:val="Heading 5 Char"/>
    <w:basedOn w:val="892"/>
    <w:link w:val="887"/>
    <w:uiPriority w:val="9"/>
    <w:semiHidden/>
    <w:pPr>
      <w:pBdr/>
      <w:spacing/>
      <w:ind/>
    </w:pPr>
    <w:rPr>
      <w:rFonts w:eastAsiaTheme="majorEastAsia" w:cstheme="majorBidi"/>
      <w:color w:val="0f4761" w:themeColor="accent1" w:themeShade="BF"/>
    </w:rPr>
  </w:style>
  <w:style w:type="character" w:styleId="900" w:customStyle="1">
    <w:name w:val="Heading 6 Char"/>
    <w:basedOn w:val="892"/>
    <w:link w:val="888"/>
    <w:uiPriority w:val="9"/>
    <w:semiHidden/>
    <w:pPr>
      <w:pBdr/>
      <w:spacing/>
      <w:ind/>
    </w:pPr>
    <w:rPr>
      <w:rFonts w:eastAsiaTheme="majorEastAsia" w:cstheme="majorBidi"/>
      <w:i/>
      <w:iCs/>
      <w:color w:val="595959" w:themeColor="text1" w:themeTint="A6"/>
    </w:rPr>
  </w:style>
  <w:style w:type="character" w:styleId="901" w:customStyle="1">
    <w:name w:val="Heading 7 Char"/>
    <w:basedOn w:val="892"/>
    <w:link w:val="889"/>
    <w:uiPriority w:val="9"/>
    <w:semiHidden/>
    <w:pPr>
      <w:pBdr/>
      <w:spacing/>
      <w:ind/>
    </w:pPr>
    <w:rPr>
      <w:rFonts w:eastAsiaTheme="majorEastAsia" w:cstheme="majorBidi"/>
      <w:color w:val="595959" w:themeColor="text1" w:themeTint="A6"/>
    </w:rPr>
  </w:style>
  <w:style w:type="character" w:styleId="902" w:customStyle="1">
    <w:name w:val="Heading 8 Char"/>
    <w:basedOn w:val="892"/>
    <w:link w:val="890"/>
    <w:uiPriority w:val="9"/>
    <w:semiHidden/>
    <w:pPr>
      <w:pBdr/>
      <w:spacing/>
      <w:ind/>
    </w:pPr>
    <w:rPr>
      <w:rFonts w:eastAsiaTheme="majorEastAsia" w:cstheme="majorBidi"/>
      <w:i/>
      <w:iCs/>
      <w:color w:val="272727" w:themeColor="text1" w:themeTint="D8"/>
    </w:rPr>
  </w:style>
  <w:style w:type="character" w:styleId="903" w:customStyle="1">
    <w:name w:val="Heading 9 Char"/>
    <w:basedOn w:val="892"/>
    <w:link w:val="891"/>
    <w:uiPriority w:val="9"/>
    <w:semiHidden/>
    <w:pPr>
      <w:pBdr/>
      <w:spacing/>
      <w:ind/>
    </w:pPr>
    <w:rPr>
      <w:rFonts w:eastAsiaTheme="majorEastAsia" w:cstheme="majorBidi"/>
      <w:color w:val="272727" w:themeColor="text1" w:themeTint="D8"/>
    </w:rPr>
  </w:style>
  <w:style w:type="paragraph" w:styleId="904">
    <w:name w:val="Title"/>
    <w:basedOn w:val="882"/>
    <w:next w:val="882"/>
    <w:link w:val="905"/>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905" w:customStyle="1">
    <w:name w:val="Title Char"/>
    <w:basedOn w:val="892"/>
    <w:link w:val="904"/>
    <w:uiPriority w:val="10"/>
    <w:pPr>
      <w:pBdr/>
      <w:spacing/>
      <w:ind/>
    </w:pPr>
    <w:rPr>
      <w:rFonts w:asciiTheme="majorHAnsi" w:hAnsiTheme="majorHAnsi" w:eastAsiaTheme="majorEastAsia" w:cstheme="majorBidi"/>
      <w:spacing w:val="-10"/>
      <w:sz w:val="56"/>
      <w:szCs w:val="56"/>
    </w:rPr>
  </w:style>
  <w:style w:type="paragraph" w:styleId="906">
    <w:name w:val="Subtitle"/>
    <w:basedOn w:val="882"/>
    <w:next w:val="882"/>
    <w:link w:val="907"/>
    <w:uiPriority w:val="11"/>
    <w:qFormat/>
    <w:pPr>
      <w:numPr>
        <w:ilvl w:val="1"/>
      </w:numPr>
      <w:pBdr/>
      <w:spacing/>
      <w:ind/>
    </w:pPr>
    <w:rPr>
      <w:rFonts w:eastAsiaTheme="majorEastAsia" w:cstheme="majorBidi"/>
      <w:color w:val="595959" w:themeColor="text1" w:themeTint="A6"/>
      <w:spacing w:val="15"/>
      <w:sz w:val="28"/>
      <w:szCs w:val="28"/>
    </w:rPr>
  </w:style>
  <w:style w:type="character" w:styleId="907" w:customStyle="1">
    <w:name w:val="Subtitle Char"/>
    <w:basedOn w:val="892"/>
    <w:link w:val="906"/>
    <w:uiPriority w:val="11"/>
    <w:pPr>
      <w:pBdr/>
      <w:spacing/>
      <w:ind/>
    </w:pPr>
    <w:rPr>
      <w:rFonts w:eastAsiaTheme="majorEastAsia" w:cstheme="majorBidi"/>
      <w:color w:val="595959" w:themeColor="text1" w:themeTint="A6"/>
      <w:spacing w:val="15"/>
      <w:sz w:val="28"/>
      <w:szCs w:val="28"/>
    </w:rPr>
  </w:style>
  <w:style w:type="paragraph" w:styleId="908">
    <w:name w:val="Quote"/>
    <w:basedOn w:val="882"/>
    <w:next w:val="882"/>
    <w:link w:val="909"/>
    <w:uiPriority w:val="29"/>
    <w:qFormat/>
    <w:pPr>
      <w:pBdr/>
      <w:spacing w:before="160"/>
      <w:ind/>
      <w:jc w:val="center"/>
    </w:pPr>
    <w:rPr>
      <w:i/>
      <w:iCs/>
      <w:color w:val="404040" w:themeColor="text1" w:themeTint="BF"/>
    </w:rPr>
  </w:style>
  <w:style w:type="character" w:styleId="909" w:customStyle="1">
    <w:name w:val="Quote Char"/>
    <w:basedOn w:val="892"/>
    <w:link w:val="908"/>
    <w:uiPriority w:val="29"/>
    <w:pPr>
      <w:pBdr/>
      <w:spacing/>
      <w:ind/>
    </w:pPr>
    <w:rPr>
      <w:i/>
      <w:iCs/>
      <w:color w:val="404040" w:themeColor="text1" w:themeTint="BF"/>
    </w:rPr>
  </w:style>
  <w:style w:type="paragraph" w:styleId="910">
    <w:name w:val="List Paragraph"/>
    <w:basedOn w:val="882"/>
    <w:uiPriority w:val="34"/>
    <w:qFormat/>
    <w:pPr>
      <w:pBdr/>
      <w:spacing/>
      <w:ind w:left="720"/>
      <w:contextualSpacing w:val="true"/>
    </w:pPr>
  </w:style>
  <w:style w:type="character" w:styleId="911">
    <w:name w:val="Intense Emphasis"/>
    <w:basedOn w:val="892"/>
    <w:uiPriority w:val="21"/>
    <w:qFormat/>
    <w:pPr>
      <w:pBdr/>
      <w:spacing/>
      <w:ind/>
    </w:pPr>
    <w:rPr>
      <w:i/>
      <w:iCs/>
      <w:color w:val="0f4761" w:themeColor="accent1" w:themeShade="BF"/>
    </w:rPr>
  </w:style>
  <w:style w:type="paragraph" w:styleId="912">
    <w:name w:val="Intense Quote"/>
    <w:basedOn w:val="882"/>
    <w:next w:val="882"/>
    <w:link w:val="91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13" w:customStyle="1">
    <w:name w:val="Intense Quote Char"/>
    <w:basedOn w:val="892"/>
    <w:link w:val="912"/>
    <w:uiPriority w:val="30"/>
    <w:pPr>
      <w:pBdr/>
      <w:spacing/>
      <w:ind/>
    </w:pPr>
    <w:rPr>
      <w:i/>
      <w:iCs/>
      <w:color w:val="0f4761" w:themeColor="accent1" w:themeShade="BF"/>
    </w:rPr>
  </w:style>
  <w:style w:type="character" w:styleId="914">
    <w:name w:val="Intense Reference"/>
    <w:basedOn w:val="892"/>
    <w:uiPriority w:val="32"/>
    <w:qFormat/>
    <w:pPr>
      <w:pBdr/>
      <w:spacing/>
      <w:ind/>
    </w:pPr>
    <w:rPr>
      <w:b/>
      <w:bCs/>
      <w:smallCaps/>
      <w:color w:val="0f4761" w:themeColor="accent1" w:themeShade="BF"/>
      <w:spacing w:val="5"/>
    </w:rPr>
  </w:style>
  <w:style w:type="paragraph" w:styleId="915">
    <w:name w:val="No Spacing"/>
    <w:link w:val="916"/>
    <w:uiPriority w:val="1"/>
    <w:qFormat/>
    <w:pPr>
      <w:pBdr/>
      <w:spacing w:after="0" w:line="240" w:lineRule="auto"/>
      <w:ind/>
    </w:pPr>
    <w:rPr>
      <w:rFonts w:eastAsiaTheme="minorEastAsia"/>
      <w:sz w:val="22"/>
      <w:szCs w:val="22"/>
      <w:lang w:val="en-US"/>
      <w14:ligatures w14:val="none"/>
    </w:rPr>
  </w:style>
  <w:style w:type="character" w:styleId="916" w:customStyle="1">
    <w:name w:val="No Spacing Char"/>
    <w:basedOn w:val="892"/>
    <w:link w:val="915"/>
    <w:uiPriority w:val="1"/>
    <w:pPr>
      <w:pBdr/>
      <w:spacing/>
      <w:ind/>
    </w:pPr>
    <w:rPr>
      <w:rFonts w:eastAsiaTheme="minorEastAsia"/>
      <w:sz w:val="22"/>
      <w:szCs w:val="22"/>
      <w:lang w:val="en-US"/>
      <w14:ligatures w14:val="none"/>
    </w:rPr>
  </w:style>
  <w:style w:type="paragraph" w:styleId="917">
    <w:name w:val="TOC Heading"/>
    <w:basedOn w:val="883"/>
    <w:next w:val="882"/>
    <w:uiPriority w:val="39"/>
    <w:unhideWhenUsed/>
    <w:qFormat/>
    <w:pPr>
      <w:pBdr/>
      <w:spacing w:after="0" w:before="240" w:line="259" w:lineRule="auto"/>
      <w:ind/>
      <w:outlineLvl w:val="9"/>
    </w:pPr>
    <w:rPr>
      <w:sz w:val="32"/>
      <w:szCs w:val="32"/>
      <w:lang w:val="en-US"/>
      <w14:ligatures w14:val="none"/>
    </w:rPr>
  </w:style>
  <w:style w:type="paragraph" w:styleId="918">
    <w:name w:val="toc 1"/>
    <w:basedOn w:val="882"/>
    <w:next w:val="882"/>
    <w:uiPriority w:val="39"/>
    <w:unhideWhenUsed/>
    <w:pPr>
      <w:pBdr/>
      <w:spacing w:after="100"/>
      <w:ind/>
    </w:pPr>
  </w:style>
  <w:style w:type="paragraph" w:styleId="919">
    <w:name w:val="toc 2"/>
    <w:basedOn w:val="882"/>
    <w:next w:val="882"/>
    <w:uiPriority w:val="39"/>
    <w:unhideWhenUsed/>
    <w:pPr>
      <w:pBdr/>
      <w:spacing w:after="100"/>
      <w:ind w:left="240"/>
    </w:pPr>
  </w:style>
  <w:style w:type="character" w:styleId="920">
    <w:name w:val="Hyperlink"/>
    <w:basedOn w:val="892"/>
    <w:uiPriority w:val="99"/>
    <w:unhideWhenUsed/>
    <w:pPr>
      <w:pBdr/>
      <w:spacing/>
      <w:ind/>
    </w:pPr>
    <w:rPr>
      <w:color w:val="467886" w:themeColor="hyperlink"/>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customXml" Target="../customXml/item2.xml" /><Relationship Id="rId11" Type="http://schemas.openxmlformats.org/officeDocument/2006/relationships/image" Target="media/image1.png"/><Relationship Id="rId12"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CTRHarvard_.xsl" StyleName="Harvard - UHI CTR" Version="1"/>
</file>

<file path=customXml/item2.xml><?xml version="1.0" encoding="utf-8"?>
<CoverPageProperties xmlns="http://schemas.microsoft.com/office/2006/coverPageProps">
  <PublishDate>2025</PublishDate>
  <Abstract/>
  <CompanyAddress/>
  <CompanyPhone/>
  <CompanyFax/>
  <CompanyEmail/>
</CoverPageProperties>
</file>

<file path=customXml/itemProps1.xml><?xml version="1.0" encoding="utf-8"?>
<ds:datastoreItem xmlns:ds="http://schemas.openxmlformats.org/officeDocument/2006/customXml" ds:itemID="{169D4DD7-35CD-4FCB-B2FF-1D280F85705E}">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ONLYOFFICE/8.3.3.21</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Assurance Plan</dc:title>
  <dc:subject>Advanced Research</dc:subject>
  <dc:creator>your name</dc:creator>
  <cp:keywords/>
  <dc:description/>
  <cp:revision>10</cp:revision>
  <dcterms:created xsi:type="dcterms:W3CDTF">2025-02-21T10:45:00Z</dcterms:created>
  <dcterms:modified xsi:type="dcterms:W3CDTF">2025-06-06T13:52:13Z</dcterms:modified>
</cp:coreProperties>
</file>