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486C" w14:textId="505C54C0" w:rsidR="0021163E" w:rsidRPr="006F0B8B" w:rsidRDefault="0021163E" w:rsidP="0021163E">
      <w:pPr>
        <w:keepNext/>
        <w:keepLines/>
        <w:widowControl w:val="0"/>
        <w:autoSpaceDE w:val="0"/>
        <w:autoSpaceDN w:val="0"/>
        <w:adjustRightInd w:val="0"/>
        <w:spacing w:before="60" w:after="60"/>
        <w:contextualSpacing/>
        <w:jc w:val="center"/>
        <w:rPr>
          <w:color w:val="000000"/>
        </w:rPr>
      </w:pPr>
      <w:r w:rsidRPr="006F0B8B">
        <w:rPr>
          <w:color w:val="000000"/>
        </w:rPr>
        <w:t>HE30</w:t>
      </w:r>
      <w:r w:rsidR="009608AD">
        <w:rPr>
          <w:color w:val="000000"/>
        </w:rPr>
        <w:t>12</w:t>
      </w:r>
      <w:r w:rsidRPr="006F0B8B">
        <w:rPr>
          <w:color w:val="000000"/>
        </w:rPr>
        <w:t xml:space="preserve"> Financial Economics</w:t>
      </w:r>
    </w:p>
    <w:p w14:paraId="1C47F67E" w14:textId="77777777" w:rsidR="0021163E" w:rsidRPr="006F0B8B" w:rsidRDefault="0021163E" w:rsidP="0021163E">
      <w:pPr>
        <w:keepNext/>
        <w:keepLines/>
        <w:widowControl w:val="0"/>
        <w:autoSpaceDE w:val="0"/>
        <w:autoSpaceDN w:val="0"/>
        <w:adjustRightInd w:val="0"/>
        <w:spacing w:before="60" w:after="60"/>
        <w:contextualSpacing/>
        <w:jc w:val="center"/>
        <w:rPr>
          <w:color w:val="000000"/>
        </w:rPr>
      </w:pPr>
    </w:p>
    <w:p w14:paraId="3DA26CB2" w14:textId="18E654C7" w:rsidR="0021163E" w:rsidRPr="00D37FF5" w:rsidRDefault="0021163E" w:rsidP="00D37FF5">
      <w:pPr>
        <w:keepNext/>
        <w:keepLines/>
        <w:widowControl w:val="0"/>
        <w:autoSpaceDE w:val="0"/>
        <w:autoSpaceDN w:val="0"/>
        <w:adjustRightInd w:val="0"/>
        <w:spacing w:before="60" w:after="60"/>
        <w:contextualSpacing/>
        <w:jc w:val="center"/>
        <w:rPr>
          <w:color w:val="000000"/>
        </w:rPr>
      </w:pPr>
      <w:r w:rsidRPr="006F0B8B">
        <w:rPr>
          <w:color w:val="000000"/>
        </w:rPr>
        <w:t xml:space="preserve">HW </w:t>
      </w:r>
      <w:r w:rsidR="00D37FF5">
        <w:rPr>
          <w:color w:val="000000"/>
        </w:rPr>
        <w:t>5</w:t>
      </w:r>
    </w:p>
    <w:p w14:paraId="0F94F5FD" w14:textId="768263D2" w:rsidR="00171E80" w:rsidRPr="00E77DCB" w:rsidRDefault="009608AD" w:rsidP="00E77DCB">
      <w:pPr>
        <w:keepNext/>
        <w:keepLines/>
        <w:widowControl w:val="0"/>
        <w:autoSpaceDE w:val="0"/>
        <w:autoSpaceDN w:val="0"/>
        <w:adjustRightInd w:val="0"/>
        <w:spacing w:before="319" w:after="319"/>
        <w:rPr>
          <w:color w:val="000000"/>
        </w:rPr>
      </w:pPr>
      <w:r>
        <w:rPr>
          <w:b/>
          <w:color w:val="000000"/>
        </w:rPr>
        <w:t>L</w:t>
      </w:r>
      <w:r w:rsidR="00B75629" w:rsidRPr="00171E80">
        <w:rPr>
          <w:b/>
          <w:color w:val="000000"/>
        </w:rPr>
        <w:t>4</w:t>
      </w:r>
    </w:p>
    <w:p w14:paraId="0E692C87" w14:textId="77777777" w:rsidR="00D37FF5" w:rsidRPr="00D5543C" w:rsidRDefault="00D37FF5" w:rsidP="00D37FF5">
      <w:pPr>
        <w:pStyle w:val="ListParagraph"/>
        <w:keepNext/>
        <w:keepLines/>
        <w:widowControl w:val="0"/>
        <w:numPr>
          <w:ilvl w:val="0"/>
          <w:numId w:val="7"/>
        </w:numPr>
        <w:autoSpaceDE w:val="0"/>
        <w:autoSpaceDN w:val="0"/>
        <w:adjustRightInd w:val="0"/>
        <w:spacing w:before="319" w:after="319"/>
        <w:rPr>
          <w:color w:val="000000"/>
        </w:rPr>
      </w:pPr>
      <w:r w:rsidRPr="00D5543C">
        <w:rPr>
          <w:color w:val="000000"/>
        </w:rPr>
        <w:t xml:space="preserve">Which of the following is </w:t>
      </w:r>
      <w:r w:rsidRPr="00D5543C">
        <w:rPr>
          <w:b/>
          <w:bCs/>
          <w:color w:val="000000"/>
        </w:rPr>
        <w:t>true</w:t>
      </w:r>
      <w:r w:rsidRPr="00D5543C">
        <w:rPr>
          <w:color w:val="000000"/>
        </w:rPr>
        <w:t xml:space="preserve"> regarding equity mutual funds? </w:t>
      </w:r>
      <w:r w:rsidRPr="00D5543C">
        <w:rPr>
          <w:color w:val="000000"/>
        </w:rPr>
        <w:br/>
        <w:t>I) They invest primarily in stock.</w:t>
      </w:r>
      <w:r w:rsidRPr="00D5543C">
        <w:rPr>
          <w:color w:val="000000"/>
        </w:rPr>
        <w:br/>
        <w:t>II) They may hold fixed-income securities as well as stock.</w:t>
      </w:r>
      <w:r w:rsidRPr="00D5543C">
        <w:rPr>
          <w:color w:val="000000"/>
        </w:rPr>
        <w:br/>
        <w:t>III) Most hold money market securities as well as stock.</w:t>
      </w:r>
      <w:r w:rsidRPr="00D5543C">
        <w:rPr>
          <w:color w:val="000000"/>
        </w:rPr>
        <w:br/>
        <w:t>IV) Two types of equity funds are income funds and growth funds. </w:t>
      </w:r>
      <w:r w:rsidRPr="00D5543C">
        <w:rPr>
          <w:color w:val="000000"/>
        </w:rPr>
        <w:br/>
        <w:t>A. I and IV</w:t>
      </w:r>
      <w:r w:rsidRPr="00D5543C">
        <w:rPr>
          <w:color w:val="000000"/>
        </w:rPr>
        <w:br/>
        <w:t>B. I, III, and IV</w:t>
      </w:r>
      <w:r w:rsidRPr="00D5543C">
        <w:rPr>
          <w:color w:val="000000"/>
        </w:rPr>
        <w:br/>
        <w:t>C. I, II, and IV</w:t>
      </w:r>
      <w:r w:rsidRPr="00D5543C">
        <w:rPr>
          <w:color w:val="000000"/>
        </w:rPr>
        <w:br/>
        <w:t>D. I, II, and III</w:t>
      </w:r>
      <w:r w:rsidRPr="00D5543C">
        <w:rPr>
          <w:color w:val="000000"/>
        </w:rPr>
        <w:br/>
      </w:r>
      <w:r w:rsidRPr="00A062B5">
        <w:rPr>
          <w:b/>
          <w:bCs/>
          <w:color w:val="000000"/>
        </w:rPr>
        <w:t>E. I, II, III, and IV</w:t>
      </w:r>
    </w:p>
    <w:p w14:paraId="73DDE353" w14:textId="77777777" w:rsidR="00D37FF5" w:rsidRDefault="00D37FF5" w:rsidP="00D37FF5">
      <w:pPr>
        <w:pStyle w:val="ListParagraph"/>
        <w:keepNext/>
        <w:keepLines/>
        <w:widowControl w:val="0"/>
        <w:autoSpaceDE w:val="0"/>
        <w:autoSpaceDN w:val="0"/>
        <w:adjustRightInd w:val="0"/>
        <w:spacing w:before="319" w:after="319"/>
        <w:ind w:left="0"/>
        <w:rPr>
          <w:color w:val="000000"/>
        </w:rPr>
      </w:pPr>
    </w:p>
    <w:p w14:paraId="5D092ACB" w14:textId="77777777" w:rsidR="00D37FF5" w:rsidRPr="004B355C" w:rsidRDefault="00D37FF5" w:rsidP="00D37FF5">
      <w:pPr>
        <w:pStyle w:val="ListParagraph"/>
        <w:keepNext/>
        <w:keepLines/>
        <w:widowControl w:val="0"/>
        <w:autoSpaceDE w:val="0"/>
        <w:autoSpaceDN w:val="0"/>
        <w:adjustRightInd w:val="0"/>
        <w:spacing w:before="319" w:after="319"/>
        <w:ind w:left="0"/>
        <w:rPr>
          <w:color w:val="FF0000"/>
        </w:rPr>
      </w:pPr>
    </w:p>
    <w:p w14:paraId="43BBA4BB" w14:textId="77777777" w:rsidR="00D37FF5" w:rsidRDefault="00D37FF5" w:rsidP="00D37FF5">
      <w:pPr>
        <w:pStyle w:val="ListParagraph"/>
        <w:keepNext/>
        <w:keepLines/>
        <w:widowControl w:val="0"/>
        <w:numPr>
          <w:ilvl w:val="0"/>
          <w:numId w:val="7"/>
        </w:numPr>
        <w:autoSpaceDE w:val="0"/>
        <w:autoSpaceDN w:val="0"/>
        <w:adjustRightInd w:val="0"/>
        <w:spacing w:before="319" w:after="319"/>
        <w:rPr>
          <w:color w:val="000000"/>
        </w:rPr>
      </w:pPr>
      <w:r>
        <w:rPr>
          <w:color w:val="000000"/>
        </w:rPr>
        <w:t xml:space="preserve">City Street Fund has a portfolio of $480 million and liabilities of $15 million. </w:t>
      </w:r>
    </w:p>
    <w:p w14:paraId="10AB84DC" w14:textId="77777777" w:rsidR="00D37FF5" w:rsidRDefault="00D37FF5" w:rsidP="00D37FF5">
      <w:pPr>
        <w:pStyle w:val="ListParagraph"/>
        <w:keepNext/>
        <w:keepLines/>
        <w:widowControl w:val="0"/>
        <w:autoSpaceDE w:val="0"/>
        <w:autoSpaceDN w:val="0"/>
        <w:adjustRightInd w:val="0"/>
        <w:spacing w:before="319" w:after="319"/>
        <w:rPr>
          <w:color w:val="000000"/>
        </w:rPr>
      </w:pPr>
    </w:p>
    <w:p w14:paraId="1F14A71E" w14:textId="77777777" w:rsidR="00D37FF5" w:rsidRDefault="00D37FF5" w:rsidP="00D37FF5">
      <w:pPr>
        <w:pStyle w:val="ListParagraph"/>
        <w:keepNext/>
        <w:keepLines/>
        <w:widowControl w:val="0"/>
        <w:autoSpaceDE w:val="0"/>
        <w:autoSpaceDN w:val="0"/>
        <w:adjustRightInd w:val="0"/>
        <w:spacing w:before="319" w:after="319"/>
        <w:rPr>
          <w:color w:val="000000"/>
        </w:rPr>
      </w:pPr>
      <w:r>
        <w:rPr>
          <w:color w:val="000000"/>
        </w:rPr>
        <w:t>a. If there are 31 million shares outstanding, what is net asset value (NAV) per share.</w:t>
      </w:r>
    </w:p>
    <w:p w14:paraId="765BF067" w14:textId="77777777" w:rsidR="00D37FF5" w:rsidRDefault="00D37FF5" w:rsidP="00D37FF5">
      <w:pPr>
        <w:pStyle w:val="ListParagraph"/>
        <w:keepNext/>
        <w:keepLines/>
        <w:widowControl w:val="0"/>
        <w:autoSpaceDE w:val="0"/>
        <w:autoSpaceDN w:val="0"/>
        <w:adjustRightInd w:val="0"/>
        <w:spacing w:before="319" w:after="319"/>
        <w:rPr>
          <w:color w:val="000000"/>
        </w:rPr>
      </w:pPr>
    </w:p>
    <w:p w14:paraId="13B0C91E" w14:textId="4497C52B" w:rsidR="00D37FF5" w:rsidRPr="00AF7D2F" w:rsidRDefault="00D37FF5" w:rsidP="00AF7D2F">
      <w:pPr>
        <w:pStyle w:val="ListParagraph"/>
        <w:keepNext/>
        <w:keepLines/>
        <w:widowControl w:val="0"/>
        <w:autoSpaceDE w:val="0"/>
        <w:autoSpaceDN w:val="0"/>
        <w:adjustRightInd w:val="0"/>
        <w:spacing w:before="319" w:after="319"/>
        <w:rPr>
          <w:color w:val="000000"/>
        </w:rPr>
      </w:pPr>
      <w:r>
        <w:rPr>
          <w:color w:val="000000"/>
        </w:rPr>
        <w:t>b. If a large investor redeems 3 million shares, what happens to NAV per share.</w:t>
      </w:r>
    </w:p>
    <w:p w14:paraId="00204DDB" w14:textId="77777777" w:rsidR="00D37FF5" w:rsidRPr="00FF6DDB" w:rsidRDefault="00D37FF5" w:rsidP="00D37FF5">
      <w:pPr>
        <w:pStyle w:val="ListParagraph"/>
        <w:keepNext/>
        <w:keepLines/>
        <w:widowControl w:val="0"/>
        <w:autoSpaceDE w:val="0"/>
        <w:autoSpaceDN w:val="0"/>
        <w:adjustRightInd w:val="0"/>
        <w:spacing w:before="319" w:after="319"/>
        <w:rPr>
          <w:color w:val="000000"/>
        </w:rPr>
      </w:pPr>
    </w:p>
    <w:p w14:paraId="78B02D03" w14:textId="77777777" w:rsidR="00AF7D2F" w:rsidRDefault="00D37FF5" w:rsidP="00AF7D2F">
      <w:pPr>
        <w:pStyle w:val="ListParagraph"/>
        <w:keepNext/>
        <w:keepLines/>
        <w:widowControl w:val="0"/>
        <w:numPr>
          <w:ilvl w:val="0"/>
          <w:numId w:val="7"/>
        </w:numPr>
        <w:autoSpaceDE w:val="0"/>
        <w:autoSpaceDN w:val="0"/>
        <w:adjustRightInd w:val="0"/>
        <w:spacing w:before="319" w:after="319"/>
        <w:rPr>
          <w:color w:val="000000"/>
        </w:rPr>
      </w:pPr>
      <w:r>
        <w:rPr>
          <w:color w:val="000000"/>
        </w:rPr>
        <w:t xml:space="preserve">Suppose that you invest $10,000 in a mutual fund with 5% front-end load and a total expense ratio of 2% for 3 years. Assume that the value of the securities held by the mutual fund increases by 4% per year. If you redeem the shares in 3 years, please estimate </w:t>
      </w:r>
      <w:r w:rsidRPr="00C96C7F">
        <w:rPr>
          <w:b/>
          <w:bCs/>
          <w:color w:val="000000"/>
        </w:rPr>
        <w:t>approximately</w:t>
      </w:r>
      <w:r>
        <w:rPr>
          <w:color w:val="000000"/>
        </w:rPr>
        <w:t xml:space="preserve"> how much money you can get back?</w:t>
      </w:r>
    </w:p>
    <w:p w14:paraId="563CD81C" w14:textId="77777777" w:rsidR="00AF7D2F" w:rsidRDefault="00AF7D2F" w:rsidP="00AF7D2F">
      <w:pPr>
        <w:pStyle w:val="ListParagraph"/>
        <w:keepNext/>
        <w:keepLines/>
        <w:widowControl w:val="0"/>
        <w:autoSpaceDE w:val="0"/>
        <w:autoSpaceDN w:val="0"/>
        <w:adjustRightInd w:val="0"/>
        <w:spacing w:before="319" w:after="319"/>
        <w:rPr>
          <w:color w:val="000000"/>
        </w:rPr>
      </w:pPr>
    </w:p>
    <w:p w14:paraId="60ADB11E" w14:textId="19BBD73C" w:rsidR="00171E80" w:rsidRPr="00AF7D2F" w:rsidRDefault="00D37FF5" w:rsidP="00AF7D2F">
      <w:pPr>
        <w:pStyle w:val="ListParagraph"/>
        <w:keepNext/>
        <w:keepLines/>
        <w:widowControl w:val="0"/>
        <w:numPr>
          <w:ilvl w:val="0"/>
          <w:numId w:val="7"/>
        </w:numPr>
        <w:autoSpaceDE w:val="0"/>
        <w:autoSpaceDN w:val="0"/>
        <w:adjustRightInd w:val="0"/>
        <w:spacing w:before="319" w:after="319"/>
        <w:rPr>
          <w:color w:val="000000"/>
        </w:rPr>
      </w:pPr>
      <w:r w:rsidRPr="00AF7D2F">
        <w:rPr>
          <w:color w:val="000000"/>
        </w:rPr>
        <w:t xml:space="preserve">[Survivorship bias] </w:t>
      </w:r>
      <w:r w:rsidR="00171E80" w:rsidRPr="00AF7D2F">
        <w:rPr>
          <w:color w:val="000000"/>
        </w:rPr>
        <w:t>Suppose you observe the investment performance of 350 portfolio managers for five years and rank them by investment returns during each year. After five years. You find that 11 of the funds have investment returns that place the fund in the top half of the sample in each year of your sample. Such consistency of performance indicates to you that these must be the funds whose managers are in fact skilled, and you invest your money in these funds. Is your conclusion warranted?</w:t>
      </w:r>
    </w:p>
    <w:p w14:paraId="03C362FD" w14:textId="77777777" w:rsidR="00E02607" w:rsidRDefault="00E02607" w:rsidP="00E02607">
      <w:pPr>
        <w:pStyle w:val="ListParagraph"/>
        <w:keepNext/>
        <w:keepLines/>
        <w:widowControl w:val="0"/>
        <w:autoSpaceDE w:val="0"/>
        <w:autoSpaceDN w:val="0"/>
        <w:adjustRightInd w:val="0"/>
        <w:spacing w:before="319" w:after="319"/>
        <w:rPr>
          <w:color w:val="000000"/>
        </w:rPr>
      </w:pPr>
    </w:p>
    <w:p w14:paraId="2FAA0F02" w14:textId="77777777" w:rsidR="009608AD" w:rsidRDefault="009608AD" w:rsidP="00171E80">
      <w:pPr>
        <w:keepNext/>
        <w:keepLines/>
        <w:widowControl w:val="0"/>
        <w:autoSpaceDE w:val="0"/>
        <w:autoSpaceDN w:val="0"/>
        <w:adjustRightInd w:val="0"/>
        <w:spacing w:before="319" w:after="319"/>
        <w:rPr>
          <w:b/>
          <w:color w:val="000000"/>
        </w:rPr>
      </w:pPr>
    </w:p>
    <w:p w14:paraId="440FF88F" w14:textId="77777777" w:rsidR="00AF7D2F" w:rsidRDefault="00AF7D2F" w:rsidP="00171E80">
      <w:pPr>
        <w:keepNext/>
        <w:keepLines/>
        <w:widowControl w:val="0"/>
        <w:autoSpaceDE w:val="0"/>
        <w:autoSpaceDN w:val="0"/>
        <w:adjustRightInd w:val="0"/>
        <w:spacing w:before="319" w:after="319"/>
        <w:rPr>
          <w:b/>
          <w:color w:val="000000"/>
        </w:rPr>
      </w:pPr>
    </w:p>
    <w:p w14:paraId="1E7CD37B" w14:textId="77777777" w:rsidR="006D2A7A" w:rsidRDefault="006D2A7A" w:rsidP="00171E80">
      <w:pPr>
        <w:keepNext/>
        <w:keepLines/>
        <w:widowControl w:val="0"/>
        <w:autoSpaceDE w:val="0"/>
        <w:autoSpaceDN w:val="0"/>
        <w:adjustRightInd w:val="0"/>
        <w:spacing w:before="319" w:after="319"/>
        <w:rPr>
          <w:b/>
          <w:color w:val="000000"/>
        </w:rPr>
      </w:pPr>
    </w:p>
    <w:p w14:paraId="1BFCFBA0" w14:textId="77777777" w:rsidR="006D2A7A" w:rsidRDefault="006D2A7A" w:rsidP="00171E80">
      <w:pPr>
        <w:keepNext/>
        <w:keepLines/>
        <w:widowControl w:val="0"/>
        <w:autoSpaceDE w:val="0"/>
        <w:autoSpaceDN w:val="0"/>
        <w:adjustRightInd w:val="0"/>
        <w:spacing w:before="319" w:after="319"/>
        <w:rPr>
          <w:b/>
          <w:color w:val="000000"/>
        </w:rPr>
      </w:pPr>
    </w:p>
    <w:p w14:paraId="550F6331" w14:textId="22613DC6" w:rsidR="00171E80" w:rsidRPr="005B59D1" w:rsidRDefault="00961548" w:rsidP="00171E80">
      <w:pPr>
        <w:keepNext/>
        <w:keepLines/>
        <w:widowControl w:val="0"/>
        <w:autoSpaceDE w:val="0"/>
        <w:autoSpaceDN w:val="0"/>
        <w:adjustRightInd w:val="0"/>
        <w:spacing w:before="319" w:after="319"/>
        <w:rPr>
          <w:b/>
          <w:color w:val="000000"/>
        </w:rPr>
      </w:pPr>
      <w:r>
        <w:rPr>
          <w:b/>
          <w:color w:val="000000"/>
        </w:rPr>
        <w:lastRenderedPageBreak/>
        <w:t>L5</w:t>
      </w:r>
    </w:p>
    <w:p w14:paraId="4A5D4257" w14:textId="679BD2B6" w:rsidR="00171E80" w:rsidRDefault="00171E80" w:rsidP="00171E80">
      <w:pPr>
        <w:keepLines/>
        <w:widowControl w:val="0"/>
        <w:autoSpaceDE w:val="0"/>
        <w:autoSpaceDN w:val="0"/>
        <w:adjustRightInd w:val="0"/>
        <w:rPr>
          <w:color w:val="000000"/>
        </w:rPr>
      </w:pPr>
      <w:r>
        <w:rPr>
          <w:color w:val="000000"/>
        </w:rPr>
        <w:t>1. You purchased a share of stock for $20. One year later you received $1 as a dividend and sold the share for $29. What was your holding-period return? </w:t>
      </w:r>
      <w:r>
        <w:rPr>
          <w:color w:val="000000"/>
        </w:rPr>
        <w:br/>
        <w:t>A. 45%</w:t>
      </w:r>
      <w:r>
        <w:rPr>
          <w:color w:val="000000"/>
        </w:rPr>
        <w:br/>
      </w:r>
      <w:r w:rsidRPr="000630F0">
        <w:rPr>
          <w:b/>
          <w:bCs/>
          <w:color w:val="000000"/>
        </w:rPr>
        <w:t>B. 50%</w:t>
      </w:r>
      <w:r>
        <w:rPr>
          <w:color w:val="000000"/>
        </w:rPr>
        <w:br/>
        <w:t>C. 5%</w:t>
      </w:r>
      <w:r>
        <w:rPr>
          <w:color w:val="000000"/>
        </w:rPr>
        <w:br/>
        <w:t>D. 40%</w:t>
      </w:r>
      <w:r>
        <w:rPr>
          <w:color w:val="000000"/>
        </w:rPr>
        <w:br/>
        <w:t>E. 32%</w:t>
      </w:r>
    </w:p>
    <w:p w14:paraId="273E5EF6" w14:textId="77777777" w:rsidR="00704318" w:rsidRDefault="00704318" w:rsidP="00171E80">
      <w:pPr>
        <w:keepLines/>
        <w:widowControl w:val="0"/>
        <w:autoSpaceDE w:val="0"/>
        <w:autoSpaceDN w:val="0"/>
        <w:adjustRightInd w:val="0"/>
        <w:rPr>
          <w:color w:val="000000"/>
          <w:sz w:val="18"/>
          <w:szCs w:val="18"/>
        </w:rPr>
      </w:pPr>
    </w:p>
    <w:p w14:paraId="0718914F" w14:textId="77777777" w:rsidR="00964945" w:rsidRDefault="00964945" w:rsidP="00171E80">
      <w:pPr>
        <w:keepLines/>
        <w:widowControl w:val="0"/>
        <w:autoSpaceDE w:val="0"/>
        <w:autoSpaceDN w:val="0"/>
        <w:adjustRightInd w:val="0"/>
        <w:rPr>
          <w:color w:val="FF0000"/>
        </w:rPr>
      </w:pPr>
    </w:p>
    <w:p w14:paraId="512F0A04" w14:textId="77777777" w:rsidR="00AF7D2F" w:rsidRDefault="00AF7D2F" w:rsidP="00171E80">
      <w:pPr>
        <w:keepLines/>
        <w:widowControl w:val="0"/>
        <w:autoSpaceDE w:val="0"/>
        <w:autoSpaceDN w:val="0"/>
        <w:adjustRightInd w:val="0"/>
        <w:rPr>
          <w:color w:val="000000"/>
          <w:sz w:val="18"/>
          <w:szCs w:val="18"/>
        </w:rPr>
      </w:pPr>
    </w:p>
    <w:p w14:paraId="2088826D" w14:textId="5026749A" w:rsidR="00964945" w:rsidRDefault="00964945" w:rsidP="00171E80">
      <w:pPr>
        <w:keepLines/>
        <w:widowControl w:val="0"/>
        <w:autoSpaceDE w:val="0"/>
        <w:autoSpaceDN w:val="0"/>
        <w:adjustRightInd w:val="0"/>
        <w:rPr>
          <w:color w:val="000000"/>
          <w:sz w:val="18"/>
          <w:szCs w:val="18"/>
        </w:rPr>
      </w:pPr>
      <w:r>
        <w:rPr>
          <w:noProof/>
          <w:color w:val="000000"/>
          <w:lang w:val="en-GB"/>
        </w:rPr>
        <w:drawing>
          <wp:inline distT="0" distB="0" distL="0" distR="0" wp14:anchorId="3A844345" wp14:editId="2F7B0137">
            <wp:extent cx="3272358" cy="915495"/>
            <wp:effectExtent l="127000" t="88900" r="131445" b="1263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7480" cy="9588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1B15F6" w14:textId="7EED9322" w:rsidR="00964945" w:rsidRDefault="00964945" w:rsidP="00171E80">
      <w:pPr>
        <w:keepLines/>
        <w:widowControl w:val="0"/>
        <w:autoSpaceDE w:val="0"/>
        <w:autoSpaceDN w:val="0"/>
        <w:adjustRightInd w:val="0"/>
        <w:rPr>
          <w:color w:val="000000"/>
          <w:sz w:val="18"/>
          <w:szCs w:val="18"/>
        </w:rPr>
      </w:pPr>
      <w:r>
        <w:rPr>
          <w:color w:val="000000"/>
        </w:rPr>
        <w:t xml:space="preserve">  </w:t>
      </w:r>
      <w:r w:rsidR="00AF7D2F">
        <w:rPr>
          <w:color w:val="000000"/>
        </w:rPr>
        <w:t xml:space="preserve"> </w:t>
      </w:r>
      <w:r>
        <w:rPr>
          <w:color w:val="000000"/>
        </w:rPr>
        <w:t>U = E(r) - (A/2) (std)</w:t>
      </w:r>
      <w:r>
        <w:rPr>
          <w:color w:val="000000"/>
          <w:vertAlign w:val="superscript"/>
        </w:rPr>
        <w:t>2</w:t>
      </w:r>
    </w:p>
    <w:p w14:paraId="7BFECC64" w14:textId="77777777" w:rsidR="00E02607" w:rsidRPr="00E02607" w:rsidRDefault="00E02607" w:rsidP="00171E80">
      <w:pPr>
        <w:keepLines/>
        <w:widowControl w:val="0"/>
        <w:autoSpaceDE w:val="0"/>
        <w:autoSpaceDN w:val="0"/>
        <w:adjustRightInd w:val="0"/>
        <w:rPr>
          <w:color w:val="000000"/>
          <w:sz w:val="18"/>
          <w:szCs w:val="18"/>
        </w:rPr>
      </w:pPr>
    </w:p>
    <w:p w14:paraId="032184F9" w14:textId="77777777" w:rsidR="00E02607" w:rsidRDefault="00E02607" w:rsidP="00171E80">
      <w:pPr>
        <w:keepLines/>
        <w:widowControl w:val="0"/>
        <w:autoSpaceDE w:val="0"/>
        <w:autoSpaceDN w:val="0"/>
        <w:adjustRightInd w:val="0"/>
        <w:rPr>
          <w:color w:val="000000"/>
          <w:sz w:val="18"/>
          <w:szCs w:val="18"/>
        </w:rPr>
      </w:pPr>
    </w:p>
    <w:p w14:paraId="0D5DFD9E" w14:textId="022137F3" w:rsidR="00964945" w:rsidRDefault="00964945" w:rsidP="00171E80">
      <w:pPr>
        <w:keepLines/>
        <w:widowControl w:val="0"/>
        <w:autoSpaceDE w:val="0"/>
        <w:autoSpaceDN w:val="0"/>
        <w:adjustRightInd w:val="0"/>
        <w:rPr>
          <w:color w:val="000000"/>
        </w:rPr>
      </w:pPr>
      <w:r w:rsidRPr="00964945">
        <w:rPr>
          <w:color w:val="000000"/>
        </w:rPr>
        <w:t xml:space="preserve">2. </w:t>
      </w:r>
      <w:r>
        <w:rPr>
          <w:color w:val="000000"/>
        </w:rPr>
        <w:t>If you were risk-neutral, which investment would you select? </w:t>
      </w:r>
      <w:r>
        <w:rPr>
          <w:color w:val="000000"/>
        </w:rPr>
        <w:br/>
        <w:t>A. 1</w:t>
      </w:r>
      <w:r>
        <w:rPr>
          <w:color w:val="000000"/>
        </w:rPr>
        <w:br/>
        <w:t>B. 2</w:t>
      </w:r>
      <w:r>
        <w:rPr>
          <w:color w:val="000000"/>
        </w:rPr>
        <w:br/>
        <w:t>C. 3</w:t>
      </w:r>
      <w:r>
        <w:rPr>
          <w:color w:val="000000"/>
        </w:rPr>
        <w:br/>
      </w:r>
      <w:r w:rsidRPr="002C774F">
        <w:rPr>
          <w:b/>
          <w:bCs/>
          <w:color w:val="000000"/>
        </w:rPr>
        <w:t>D. 4</w:t>
      </w:r>
      <w:r>
        <w:rPr>
          <w:color w:val="000000"/>
        </w:rPr>
        <w:br/>
        <w:t>E. cannot tell from the information given</w:t>
      </w:r>
    </w:p>
    <w:p w14:paraId="561BFA81" w14:textId="77777777" w:rsidR="00704318" w:rsidRDefault="00704318" w:rsidP="00171E80">
      <w:pPr>
        <w:keepLines/>
        <w:widowControl w:val="0"/>
        <w:autoSpaceDE w:val="0"/>
        <w:autoSpaceDN w:val="0"/>
        <w:adjustRightInd w:val="0"/>
        <w:rPr>
          <w:color w:val="000000"/>
        </w:rPr>
      </w:pPr>
    </w:p>
    <w:p w14:paraId="4F6C0F3D" w14:textId="64713B4A" w:rsidR="00964945" w:rsidRDefault="00964945" w:rsidP="00171E80">
      <w:pPr>
        <w:keepLines/>
        <w:widowControl w:val="0"/>
        <w:autoSpaceDE w:val="0"/>
        <w:autoSpaceDN w:val="0"/>
        <w:adjustRightInd w:val="0"/>
        <w:rPr>
          <w:color w:val="000000"/>
        </w:rPr>
      </w:pPr>
    </w:p>
    <w:p w14:paraId="080B084D" w14:textId="2945C7E1" w:rsidR="00964945" w:rsidRDefault="00964945" w:rsidP="00171E80">
      <w:pPr>
        <w:keepLines/>
        <w:widowControl w:val="0"/>
        <w:autoSpaceDE w:val="0"/>
        <w:autoSpaceDN w:val="0"/>
        <w:adjustRightInd w:val="0"/>
        <w:rPr>
          <w:color w:val="000000"/>
        </w:rPr>
      </w:pPr>
      <w:r>
        <w:rPr>
          <w:color w:val="000000"/>
        </w:rPr>
        <w:t>3. If you were risk-averse with A=4, which investment would you select?</w:t>
      </w:r>
    </w:p>
    <w:p w14:paraId="352979BE" w14:textId="7C2D600E" w:rsidR="00964945" w:rsidRDefault="00964945" w:rsidP="00171E80">
      <w:pPr>
        <w:keepLines/>
        <w:widowControl w:val="0"/>
        <w:autoSpaceDE w:val="0"/>
        <w:autoSpaceDN w:val="0"/>
        <w:adjustRightInd w:val="0"/>
        <w:rPr>
          <w:color w:val="000000"/>
        </w:rPr>
      </w:pPr>
      <w:r>
        <w:rPr>
          <w:color w:val="000000"/>
        </w:rPr>
        <w:t>A. 1</w:t>
      </w:r>
      <w:r>
        <w:rPr>
          <w:color w:val="000000"/>
        </w:rPr>
        <w:br/>
        <w:t>B. 2</w:t>
      </w:r>
      <w:r>
        <w:rPr>
          <w:color w:val="000000"/>
        </w:rPr>
        <w:br/>
      </w:r>
      <w:r w:rsidRPr="00F929AA">
        <w:rPr>
          <w:b/>
          <w:bCs/>
          <w:color w:val="000000"/>
        </w:rPr>
        <w:t>C. 3</w:t>
      </w:r>
      <w:r>
        <w:rPr>
          <w:color w:val="000000"/>
        </w:rPr>
        <w:br/>
      </w:r>
      <w:r w:rsidRPr="00964945">
        <w:rPr>
          <w:color w:val="000000"/>
        </w:rPr>
        <w:t>D. 4</w:t>
      </w:r>
      <w:r>
        <w:rPr>
          <w:color w:val="000000"/>
        </w:rPr>
        <w:br/>
        <w:t>E. cannot tell from the information given</w:t>
      </w:r>
    </w:p>
    <w:p w14:paraId="73CAEAAD" w14:textId="1D004985" w:rsidR="00964945" w:rsidRDefault="00964945" w:rsidP="00171E80">
      <w:pPr>
        <w:keepLines/>
        <w:widowControl w:val="0"/>
        <w:autoSpaceDE w:val="0"/>
        <w:autoSpaceDN w:val="0"/>
        <w:adjustRightInd w:val="0"/>
        <w:rPr>
          <w:color w:val="000000"/>
        </w:rPr>
      </w:pPr>
    </w:p>
    <w:p w14:paraId="1BE23CC8" w14:textId="77777777" w:rsidR="00E02607" w:rsidRDefault="00E02607" w:rsidP="00171E80">
      <w:pPr>
        <w:keepLines/>
        <w:widowControl w:val="0"/>
        <w:autoSpaceDE w:val="0"/>
        <w:autoSpaceDN w:val="0"/>
        <w:adjustRightInd w:val="0"/>
        <w:rPr>
          <w:color w:val="FF0000"/>
          <w:sz w:val="18"/>
          <w:szCs w:val="18"/>
        </w:rPr>
      </w:pPr>
    </w:p>
    <w:p w14:paraId="3D8F85C8" w14:textId="77777777" w:rsidR="00AF7D2F" w:rsidRDefault="00AF7D2F" w:rsidP="00171E80">
      <w:pPr>
        <w:keepLines/>
        <w:widowControl w:val="0"/>
        <w:autoSpaceDE w:val="0"/>
        <w:autoSpaceDN w:val="0"/>
        <w:adjustRightInd w:val="0"/>
        <w:rPr>
          <w:color w:val="FF0000"/>
          <w:sz w:val="18"/>
          <w:szCs w:val="18"/>
        </w:rPr>
      </w:pPr>
    </w:p>
    <w:p w14:paraId="582E0E2A" w14:textId="77777777" w:rsidR="00AF7D2F" w:rsidRDefault="00AF7D2F" w:rsidP="00171E80">
      <w:pPr>
        <w:keepLines/>
        <w:widowControl w:val="0"/>
        <w:autoSpaceDE w:val="0"/>
        <w:autoSpaceDN w:val="0"/>
        <w:adjustRightInd w:val="0"/>
        <w:rPr>
          <w:color w:val="FF0000"/>
          <w:sz w:val="18"/>
          <w:szCs w:val="18"/>
        </w:rPr>
      </w:pPr>
    </w:p>
    <w:p w14:paraId="7927070D" w14:textId="77777777" w:rsidR="00AF7D2F" w:rsidRDefault="00AF7D2F" w:rsidP="00171E80">
      <w:pPr>
        <w:keepLines/>
        <w:widowControl w:val="0"/>
        <w:autoSpaceDE w:val="0"/>
        <w:autoSpaceDN w:val="0"/>
        <w:adjustRightInd w:val="0"/>
        <w:rPr>
          <w:color w:val="FF0000"/>
          <w:sz w:val="18"/>
          <w:szCs w:val="18"/>
        </w:rPr>
      </w:pPr>
    </w:p>
    <w:p w14:paraId="4D51A1C3" w14:textId="77777777" w:rsidR="00AF7D2F" w:rsidRDefault="00AF7D2F" w:rsidP="00171E80">
      <w:pPr>
        <w:keepLines/>
        <w:widowControl w:val="0"/>
        <w:autoSpaceDE w:val="0"/>
        <w:autoSpaceDN w:val="0"/>
        <w:adjustRightInd w:val="0"/>
        <w:rPr>
          <w:color w:val="000000"/>
        </w:rPr>
      </w:pPr>
    </w:p>
    <w:p w14:paraId="7D9D26CE" w14:textId="77777777" w:rsidR="00E02607" w:rsidRDefault="00E02607" w:rsidP="00171E80">
      <w:pPr>
        <w:keepLines/>
        <w:widowControl w:val="0"/>
        <w:autoSpaceDE w:val="0"/>
        <w:autoSpaceDN w:val="0"/>
        <w:adjustRightInd w:val="0"/>
        <w:rPr>
          <w:color w:val="000000"/>
        </w:rPr>
      </w:pPr>
    </w:p>
    <w:p w14:paraId="7C528CC2" w14:textId="77777777" w:rsidR="00E02607" w:rsidRDefault="00E02607" w:rsidP="00171E80">
      <w:pPr>
        <w:keepLines/>
        <w:widowControl w:val="0"/>
        <w:autoSpaceDE w:val="0"/>
        <w:autoSpaceDN w:val="0"/>
        <w:adjustRightInd w:val="0"/>
        <w:rPr>
          <w:color w:val="000000"/>
        </w:rPr>
      </w:pPr>
    </w:p>
    <w:p w14:paraId="3A7278F2" w14:textId="77777777" w:rsidR="00E02607" w:rsidRDefault="00E02607" w:rsidP="00171E80">
      <w:pPr>
        <w:keepLines/>
        <w:widowControl w:val="0"/>
        <w:autoSpaceDE w:val="0"/>
        <w:autoSpaceDN w:val="0"/>
        <w:adjustRightInd w:val="0"/>
        <w:rPr>
          <w:color w:val="000000"/>
        </w:rPr>
      </w:pPr>
    </w:p>
    <w:p w14:paraId="2F113A5A" w14:textId="6B6F96D0" w:rsidR="00964945" w:rsidRDefault="00964945" w:rsidP="00171E80">
      <w:pPr>
        <w:keepLines/>
        <w:widowControl w:val="0"/>
        <w:autoSpaceDE w:val="0"/>
        <w:autoSpaceDN w:val="0"/>
        <w:adjustRightInd w:val="0"/>
        <w:rPr>
          <w:color w:val="000000"/>
        </w:rPr>
      </w:pPr>
      <w:r>
        <w:rPr>
          <w:noProof/>
          <w:color w:val="000000"/>
          <w:lang w:val="en-GB"/>
        </w:rPr>
        <w:lastRenderedPageBreak/>
        <w:drawing>
          <wp:inline distT="0" distB="0" distL="0" distR="0" wp14:anchorId="32F998D5" wp14:editId="536E8CCE">
            <wp:extent cx="2668656" cy="10044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687" cy="1064688"/>
                    </a:xfrm>
                    <a:prstGeom prst="rect">
                      <a:avLst/>
                    </a:prstGeom>
                    <a:noFill/>
                    <a:ln>
                      <a:noFill/>
                    </a:ln>
                  </pic:spPr>
                </pic:pic>
              </a:graphicData>
            </a:graphic>
          </wp:inline>
        </w:drawing>
      </w:r>
    </w:p>
    <w:p w14:paraId="3F31900A" w14:textId="77777777" w:rsidR="00964945" w:rsidRDefault="00964945" w:rsidP="00171E80">
      <w:pPr>
        <w:keepLines/>
        <w:widowControl w:val="0"/>
        <w:autoSpaceDE w:val="0"/>
        <w:autoSpaceDN w:val="0"/>
        <w:adjustRightInd w:val="0"/>
        <w:rPr>
          <w:color w:val="000000"/>
        </w:rPr>
      </w:pPr>
    </w:p>
    <w:p w14:paraId="4706D6E3" w14:textId="4A10CD04" w:rsidR="00964945" w:rsidRDefault="00964945" w:rsidP="00171E80">
      <w:pPr>
        <w:keepLines/>
        <w:widowControl w:val="0"/>
        <w:autoSpaceDE w:val="0"/>
        <w:autoSpaceDN w:val="0"/>
        <w:adjustRightInd w:val="0"/>
        <w:rPr>
          <w:color w:val="000000"/>
        </w:rPr>
      </w:pPr>
      <w:r>
        <w:rPr>
          <w:color w:val="000000"/>
        </w:rPr>
        <w:t>4.</w:t>
      </w:r>
      <w:r w:rsidRPr="00964945">
        <w:rPr>
          <w:color w:val="000000"/>
        </w:rPr>
        <w:t xml:space="preserve"> </w:t>
      </w:r>
      <w:r>
        <w:rPr>
          <w:color w:val="000000"/>
        </w:rPr>
        <w:t>According to the mean-variance criterion, which of the statements below is correct?    </w:t>
      </w:r>
      <w:r>
        <w:rPr>
          <w:color w:val="000000"/>
        </w:rPr>
        <w:br/>
        <w:t>A. Investment B dominates Investment A.</w:t>
      </w:r>
      <w:r>
        <w:rPr>
          <w:color w:val="000000"/>
        </w:rPr>
        <w:br/>
      </w:r>
      <w:r w:rsidRPr="00266C89">
        <w:rPr>
          <w:b/>
          <w:bCs/>
          <w:color w:val="000000"/>
        </w:rPr>
        <w:t>B. Investment B dominates Investment C.</w:t>
      </w:r>
      <w:r>
        <w:rPr>
          <w:color w:val="000000"/>
        </w:rPr>
        <w:br/>
        <w:t>C. Investment D dominates all of the other investments.</w:t>
      </w:r>
      <w:r>
        <w:rPr>
          <w:color w:val="000000"/>
        </w:rPr>
        <w:br/>
        <w:t>D. Investment D dominates only Investment B.</w:t>
      </w:r>
      <w:r>
        <w:rPr>
          <w:color w:val="000000"/>
        </w:rPr>
        <w:br/>
        <w:t>E. Investment C dominates investment A.</w:t>
      </w:r>
    </w:p>
    <w:p w14:paraId="065187ED" w14:textId="77777777" w:rsidR="000A7E9F" w:rsidRDefault="000A7E9F" w:rsidP="00171E80">
      <w:pPr>
        <w:keepLines/>
        <w:widowControl w:val="0"/>
        <w:autoSpaceDE w:val="0"/>
        <w:autoSpaceDN w:val="0"/>
        <w:adjustRightInd w:val="0"/>
        <w:rPr>
          <w:color w:val="000000"/>
        </w:rPr>
      </w:pPr>
    </w:p>
    <w:p w14:paraId="77615457" w14:textId="3B5F8A36" w:rsidR="000A7E9F" w:rsidRDefault="000A7E9F" w:rsidP="00964945">
      <w:pPr>
        <w:keepNext/>
        <w:keepLines/>
        <w:widowControl w:val="0"/>
        <w:autoSpaceDE w:val="0"/>
        <w:autoSpaceDN w:val="0"/>
        <w:adjustRightInd w:val="0"/>
        <w:spacing w:before="319" w:after="319"/>
        <w:rPr>
          <w:color w:val="000000"/>
        </w:rPr>
      </w:pPr>
      <w:r>
        <w:rPr>
          <w:color w:val="000000"/>
        </w:rPr>
        <w:t>5. Given the capital allocation line, an investor's optimal complete portfolio is the portfolio that </w:t>
      </w:r>
      <w:r>
        <w:rPr>
          <w:color w:val="000000"/>
        </w:rPr>
        <w:br/>
        <w:t>A. maximizes her expected profit.</w:t>
      </w:r>
      <w:r>
        <w:rPr>
          <w:color w:val="000000"/>
        </w:rPr>
        <w:br/>
        <w:t>B. maximizes her risk.</w:t>
      </w:r>
      <w:r>
        <w:rPr>
          <w:color w:val="000000"/>
        </w:rPr>
        <w:br/>
        <w:t>C. minimizes both her risk and return.</w:t>
      </w:r>
      <w:r>
        <w:rPr>
          <w:color w:val="000000"/>
        </w:rPr>
        <w:br/>
      </w:r>
      <w:r w:rsidRPr="0081463A">
        <w:rPr>
          <w:b/>
          <w:bCs/>
          <w:color w:val="000000"/>
        </w:rPr>
        <w:t>D. maximizes her expected utility.</w:t>
      </w:r>
      <w:r>
        <w:rPr>
          <w:color w:val="000000"/>
        </w:rPr>
        <w:br/>
        <w:t>E. minimizes her risk.</w:t>
      </w:r>
    </w:p>
    <w:p w14:paraId="47E7602A" w14:textId="77777777" w:rsidR="000A7E9F" w:rsidRDefault="000A7E9F" w:rsidP="000A7E9F">
      <w:pPr>
        <w:keepNext/>
        <w:keepLines/>
        <w:widowControl w:val="0"/>
        <w:autoSpaceDE w:val="0"/>
        <w:autoSpaceDN w:val="0"/>
        <w:adjustRightInd w:val="0"/>
        <w:spacing w:before="319" w:after="319"/>
        <w:rPr>
          <w:color w:val="000000"/>
        </w:rPr>
      </w:pPr>
      <w:r>
        <w:rPr>
          <w:color w:val="000000"/>
        </w:rPr>
        <w:t>6. You have been given this probability distribution for the holding-period return for AAA and KMP stocks:</w:t>
      </w:r>
    </w:p>
    <w:tbl>
      <w:tblPr>
        <w:tblW w:w="6600" w:type="dxa"/>
        <w:tblLook w:val="04A0" w:firstRow="1" w:lastRow="0" w:firstColumn="1" w:lastColumn="0" w:noHBand="0" w:noVBand="1"/>
      </w:tblPr>
      <w:tblGrid>
        <w:gridCol w:w="2700"/>
        <w:gridCol w:w="1300"/>
        <w:gridCol w:w="1300"/>
        <w:gridCol w:w="1300"/>
      </w:tblGrid>
      <w:tr w:rsidR="000A7E9F" w:rsidRPr="00964945" w14:paraId="665BAB41" w14:textId="77777777" w:rsidTr="004B2ACF">
        <w:trPr>
          <w:trHeight w:val="320"/>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60FD02"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2DD6EFB9"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29B75650"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AAA</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79770730"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KMP</w:t>
            </w:r>
          </w:p>
        </w:tc>
      </w:tr>
      <w:tr w:rsidR="000A7E9F" w:rsidRPr="00964945" w14:paraId="44411DC7" w14:textId="77777777" w:rsidTr="004B2ACF">
        <w:trPr>
          <w:trHeight w:val="320"/>
        </w:trPr>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65C5CF54" w14:textId="77777777" w:rsidR="000A7E9F" w:rsidRPr="00964945" w:rsidRDefault="000A7E9F" w:rsidP="004B2ACF">
            <w:pPr>
              <w:rPr>
                <w:rFonts w:ascii="Calibri" w:hAnsi="Calibri" w:cs="Calibri"/>
                <w:color w:val="000000"/>
              </w:rPr>
            </w:pPr>
            <w:r w:rsidRPr="00964945">
              <w:rPr>
                <w:rFonts w:ascii="Calibri" w:hAnsi="Calibri" w:cs="Calibri"/>
                <w:color w:val="000000"/>
              </w:rPr>
              <w:t>State of the Economy</w:t>
            </w:r>
          </w:p>
        </w:tc>
        <w:tc>
          <w:tcPr>
            <w:tcW w:w="1300" w:type="dxa"/>
            <w:tcBorders>
              <w:top w:val="nil"/>
              <w:left w:val="nil"/>
              <w:bottom w:val="single" w:sz="4" w:space="0" w:color="auto"/>
              <w:right w:val="single" w:sz="4" w:space="0" w:color="auto"/>
            </w:tcBorders>
            <w:shd w:val="clear" w:color="auto" w:fill="auto"/>
            <w:noWrap/>
            <w:vAlign w:val="center"/>
            <w:hideMark/>
          </w:tcPr>
          <w:p w14:paraId="70AFA6E0"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Probability</w:t>
            </w:r>
          </w:p>
        </w:tc>
        <w:tc>
          <w:tcPr>
            <w:tcW w:w="1300" w:type="dxa"/>
            <w:tcBorders>
              <w:top w:val="nil"/>
              <w:left w:val="nil"/>
              <w:bottom w:val="single" w:sz="4" w:space="0" w:color="auto"/>
              <w:right w:val="single" w:sz="4" w:space="0" w:color="auto"/>
            </w:tcBorders>
            <w:shd w:val="clear" w:color="auto" w:fill="auto"/>
            <w:noWrap/>
            <w:vAlign w:val="center"/>
            <w:hideMark/>
          </w:tcPr>
          <w:p w14:paraId="1DA1C5A8"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HPR</w:t>
            </w:r>
          </w:p>
        </w:tc>
        <w:tc>
          <w:tcPr>
            <w:tcW w:w="1300" w:type="dxa"/>
            <w:tcBorders>
              <w:top w:val="nil"/>
              <w:left w:val="nil"/>
              <w:bottom w:val="single" w:sz="4" w:space="0" w:color="auto"/>
              <w:right w:val="single" w:sz="4" w:space="0" w:color="auto"/>
            </w:tcBorders>
            <w:shd w:val="clear" w:color="auto" w:fill="auto"/>
            <w:noWrap/>
            <w:vAlign w:val="center"/>
            <w:hideMark/>
          </w:tcPr>
          <w:p w14:paraId="62286F42"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HPR</w:t>
            </w:r>
          </w:p>
        </w:tc>
      </w:tr>
      <w:tr w:rsidR="000A7E9F" w:rsidRPr="00964945" w14:paraId="421B394F" w14:textId="77777777" w:rsidTr="004B2ACF">
        <w:trPr>
          <w:trHeight w:val="320"/>
        </w:trPr>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11203D3A" w14:textId="77777777" w:rsidR="000A7E9F" w:rsidRPr="00964945" w:rsidRDefault="000A7E9F" w:rsidP="004B2ACF">
            <w:pPr>
              <w:rPr>
                <w:rFonts w:ascii="Calibri" w:hAnsi="Calibri" w:cs="Calibri"/>
                <w:color w:val="000000"/>
              </w:rPr>
            </w:pPr>
            <w:r w:rsidRPr="00964945">
              <w:rPr>
                <w:rFonts w:ascii="Calibri" w:hAnsi="Calibri" w:cs="Calibri"/>
                <w:color w:val="000000"/>
              </w:rPr>
              <w:t>Boom</w:t>
            </w:r>
          </w:p>
        </w:tc>
        <w:tc>
          <w:tcPr>
            <w:tcW w:w="1300" w:type="dxa"/>
            <w:tcBorders>
              <w:top w:val="nil"/>
              <w:left w:val="nil"/>
              <w:bottom w:val="single" w:sz="4" w:space="0" w:color="auto"/>
              <w:right w:val="single" w:sz="4" w:space="0" w:color="auto"/>
            </w:tcBorders>
            <w:shd w:val="clear" w:color="auto" w:fill="auto"/>
            <w:noWrap/>
            <w:vAlign w:val="center"/>
            <w:hideMark/>
          </w:tcPr>
          <w:p w14:paraId="1CD99D0F"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30%</w:t>
            </w:r>
          </w:p>
        </w:tc>
        <w:tc>
          <w:tcPr>
            <w:tcW w:w="1300" w:type="dxa"/>
            <w:tcBorders>
              <w:top w:val="nil"/>
              <w:left w:val="nil"/>
              <w:bottom w:val="single" w:sz="4" w:space="0" w:color="auto"/>
              <w:right w:val="single" w:sz="4" w:space="0" w:color="auto"/>
            </w:tcBorders>
            <w:shd w:val="clear" w:color="auto" w:fill="auto"/>
            <w:noWrap/>
            <w:vAlign w:val="center"/>
            <w:hideMark/>
          </w:tcPr>
          <w:p w14:paraId="636B0AC2"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3%</w:t>
            </w:r>
          </w:p>
        </w:tc>
        <w:tc>
          <w:tcPr>
            <w:tcW w:w="1300" w:type="dxa"/>
            <w:tcBorders>
              <w:top w:val="nil"/>
              <w:left w:val="nil"/>
              <w:bottom w:val="single" w:sz="4" w:space="0" w:color="auto"/>
              <w:right w:val="single" w:sz="4" w:space="0" w:color="auto"/>
            </w:tcBorders>
            <w:shd w:val="clear" w:color="auto" w:fill="auto"/>
            <w:noWrap/>
            <w:vAlign w:val="center"/>
            <w:hideMark/>
          </w:tcPr>
          <w:p w14:paraId="1C88AB2A"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18%</w:t>
            </w:r>
          </w:p>
        </w:tc>
      </w:tr>
      <w:tr w:rsidR="000A7E9F" w:rsidRPr="00964945" w14:paraId="7F14B99E" w14:textId="77777777" w:rsidTr="004B2ACF">
        <w:trPr>
          <w:trHeight w:val="320"/>
        </w:trPr>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29725761" w14:textId="77777777" w:rsidR="000A7E9F" w:rsidRPr="00964945" w:rsidRDefault="000A7E9F" w:rsidP="004B2ACF">
            <w:pPr>
              <w:rPr>
                <w:rFonts w:ascii="Calibri" w:hAnsi="Calibri" w:cs="Calibri"/>
                <w:color w:val="000000"/>
              </w:rPr>
            </w:pPr>
            <w:r w:rsidRPr="00964945">
              <w:rPr>
                <w:rFonts w:ascii="Calibri" w:hAnsi="Calibri" w:cs="Calibri"/>
                <w:color w:val="000000"/>
              </w:rPr>
              <w:t>Normal growth</w:t>
            </w:r>
          </w:p>
        </w:tc>
        <w:tc>
          <w:tcPr>
            <w:tcW w:w="1300" w:type="dxa"/>
            <w:tcBorders>
              <w:top w:val="nil"/>
              <w:left w:val="nil"/>
              <w:bottom w:val="single" w:sz="4" w:space="0" w:color="auto"/>
              <w:right w:val="single" w:sz="4" w:space="0" w:color="auto"/>
            </w:tcBorders>
            <w:shd w:val="clear" w:color="auto" w:fill="auto"/>
            <w:noWrap/>
            <w:vAlign w:val="center"/>
            <w:hideMark/>
          </w:tcPr>
          <w:p w14:paraId="228EE940"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50%</w:t>
            </w:r>
          </w:p>
        </w:tc>
        <w:tc>
          <w:tcPr>
            <w:tcW w:w="1300" w:type="dxa"/>
            <w:tcBorders>
              <w:top w:val="nil"/>
              <w:left w:val="nil"/>
              <w:bottom w:val="single" w:sz="4" w:space="0" w:color="auto"/>
              <w:right w:val="single" w:sz="4" w:space="0" w:color="auto"/>
            </w:tcBorders>
            <w:shd w:val="clear" w:color="auto" w:fill="auto"/>
            <w:noWrap/>
            <w:vAlign w:val="center"/>
            <w:hideMark/>
          </w:tcPr>
          <w:p w14:paraId="5F96FAE3"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3%</w:t>
            </w:r>
          </w:p>
        </w:tc>
        <w:tc>
          <w:tcPr>
            <w:tcW w:w="1300" w:type="dxa"/>
            <w:tcBorders>
              <w:top w:val="nil"/>
              <w:left w:val="nil"/>
              <w:bottom w:val="single" w:sz="4" w:space="0" w:color="auto"/>
              <w:right w:val="single" w:sz="4" w:space="0" w:color="auto"/>
            </w:tcBorders>
            <w:shd w:val="clear" w:color="auto" w:fill="auto"/>
            <w:noWrap/>
            <w:vAlign w:val="center"/>
            <w:hideMark/>
          </w:tcPr>
          <w:p w14:paraId="3E23D0F9"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12%</w:t>
            </w:r>
          </w:p>
        </w:tc>
      </w:tr>
      <w:tr w:rsidR="000A7E9F" w:rsidRPr="00964945" w14:paraId="1FB8336A" w14:textId="77777777" w:rsidTr="004B2ACF">
        <w:trPr>
          <w:trHeight w:val="320"/>
        </w:trPr>
        <w:tc>
          <w:tcPr>
            <w:tcW w:w="2700" w:type="dxa"/>
            <w:tcBorders>
              <w:top w:val="nil"/>
              <w:left w:val="single" w:sz="4" w:space="0" w:color="auto"/>
              <w:bottom w:val="single" w:sz="4" w:space="0" w:color="auto"/>
              <w:right w:val="single" w:sz="4" w:space="0" w:color="auto"/>
            </w:tcBorders>
            <w:shd w:val="clear" w:color="auto" w:fill="auto"/>
            <w:noWrap/>
            <w:vAlign w:val="center"/>
            <w:hideMark/>
          </w:tcPr>
          <w:p w14:paraId="5921E872" w14:textId="77777777" w:rsidR="000A7E9F" w:rsidRPr="00964945" w:rsidRDefault="000A7E9F" w:rsidP="004B2ACF">
            <w:pPr>
              <w:rPr>
                <w:rFonts w:ascii="Calibri" w:hAnsi="Calibri" w:cs="Calibri"/>
                <w:color w:val="000000"/>
              </w:rPr>
            </w:pPr>
            <w:r w:rsidRPr="00964945">
              <w:rPr>
                <w:rFonts w:ascii="Calibri" w:hAnsi="Calibri" w:cs="Calibri"/>
                <w:color w:val="000000"/>
              </w:rPr>
              <w:t>Recession</w:t>
            </w:r>
          </w:p>
        </w:tc>
        <w:tc>
          <w:tcPr>
            <w:tcW w:w="1300" w:type="dxa"/>
            <w:tcBorders>
              <w:top w:val="nil"/>
              <w:left w:val="nil"/>
              <w:bottom w:val="single" w:sz="4" w:space="0" w:color="auto"/>
              <w:right w:val="single" w:sz="4" w:space="0" w:color="auto"/>
            </w:tcBorders>
            <w:shd w:val="clear" w:color="auto" w:fill="auto"/>
            <w:noWrap/>
            <w:vAlign w:val="center"/>
            <w:hideMark/>
          </w:tcPr>
          <w:p w14:paraId="04DF359C"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20%</w:t>
            </w:r>
          </w:p>
        </w:tc>
        <w:tc>
          <w:tcPr>
            <w:tcW w:w="1300" w:type="dxa"/>
            <w:tcBorders>
              <w:top w:val="nil"/>
              <w:left w:val="nil"/>
              <w:bottom w:val="single" w:sz="4" w:space="0" w:color="auto"/>
              <w:right w:val="single" w:sz="4" w:space="0" w:color="auto"/>
            </w:tcBorders>
            <w:shd w:val="clear" w:color="auto" w:fill="auto"/>
            <w:noWrap/>
            <w:vAlign w:val="center"/>
            <w:hideMark/>
          </w:tcPr>
          <w:p w14:paraId="02184D22"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3%</w:t>
            </w:r>
          </w:p>
        </w:tc>
        <w:tc>
          <w:tcPr>
            <w:tcW w:w="1300" w:type="dxa"/>
            <w:tcBorders>
              <w:top w:val="nil"/>
              <w:left w:val="nil"/>
              <w:bottom w:val="single" w:sz="4" w:space="0" w:color="auto"/>
              <w:right w:val="single" w:sz="4" w:space="0" w:color="auto"/>
            </w:tcBorders>
            <w:shd w:val="clear" w:color="auto" w:fill="auto"/>
            <w:noWrap/>
            <w:vAlign w:val="center"/>
            <w:hideMark/>
          </w:tcPr>
          <w:p w14:paraId="7953D250" w14:textId="77777777" w:rsidR="000A7E9F" w:rsidRPr="00964945" w:rsidRDefault="000A7E9F" w:rsidP="004B2ACF">
            <w:pPr>
              <w:jc w:val="center"/>
              <w:rPr>
                <w:rFonts w:ascii="Calibri" w:hAnsi="Calibri" w:cs="Calibri"/>
                <w:color w:val="000000"/>
              </w:rPr>
            </w:pPr>
            <w:r w:rsidRPr="00964945">
              <w:rPr>
                <w:rFonts w:ascii="Calibri" w:hAnsi="Calibri" w:cs="Calibri"/>
                <w:color w:val="000000"/>
              </w:rPr>
              <w:t>-5%</w:t>
            </w:r>
          </w:p>
        </w:tc>
      </w:tr>
    </w:tbl>
    <w:p w14:paraId="78992692" w14:textId="77777777" w:rsidR="000A7E9F" w:rsidRDefault="000A7E9F" w:rsidP="000A7E9F">
      <w:pPr>
        <w:keepNext/>
        <w:keepLines/>
        <w:widowControl w:val="0"/>
        <w:autoSpaceDE w:val="0"/>
        <w:autoSpaceDN w:val="0"/>
        <w:adjustRightInd w:val="0"/>
        <w:spacing w:before="319" w:after="319"/>
        <w:rPr>
          <w:color w:val="000000"/>
        </w:rPr>
      </w:pPr>
      <w:r>
        <w:rPr>
          <w:color w:val="000000"/>
        </w:rPr>
        <w:t>(1) What are the expected return/standard deviation for KMP and AAA stocks?</w:t>
      </w:r>
    </w:p>
    <w:p w14:paraId="276923A6" w14:textId="0D532D23" w:rsidR="00E02607" w:rsidRPr="00E02607" w:rsidRDefault="000A7E9F" w:rsidP="006D2A7A">
      <w:pPr>
        <w:keepNext/>
        <w:keepLines/>
        <w:widowControl w:val="0"/>
        <w:autoSpaceDE w:val="0"/>
        <w:autoSpaceDN w:val="0"/>
        <w:adjustRightInd w:val="0"/>
        <w:spacing w:before="319" w:after="319"/>
        <w:rPr>
          <w:color w:val="000000"/>
        </w:rPr>
      </w:pPr>
      <w:r>
        <w:rPr>
          <w:color w:val="000000"/>
        </w:rPr>
        <w:t>(2) Suppose you form a portfolio which is composed of 40% in KMP stock and 60% in AAA stock. What are the expected return/standard deviation for the portfolio.</w:t>
      </w:r>
    </w:p>
    <w:sectPr w:rsidR="00E02607" w:rsidRPr="00E02607">
      <w:headerReference w:type="even" r:id="rId9"/>
      <w:headerReference w:type="default" r:id="rId10"/>
      <w:footerReference w:type="firs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306B" w14:textId="77777777" w:rsidR="00160C82" w:rsidRDefault="00160C82" w:rsidP="00B15DF8">
      <w:r>
        <w:separator/>
      </w:r>
    </w:p>
  </w:endnote>
  <w:endnote w:type="continuationSeparator" w:id="0">
    <w:p w14:paraId="45C1950F" w14:textId="77777777" w:rsidR="00160C82" w:rsidRDefault="00160C82" w:rsidP="00B15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9981" w14:textId="77777777" w:rsidR="00675C0E" w:rsidRDefault="00675C0E" w:rsidP="00B15DF8"/>
  <w:p w14:paraId="2DC3A85C" w14:textId="77777777" w:rsidR="00004596" w:rsidRDefault="00004596"/>
  <w:p w14:paraId="07267365" w14:textId="77777777" w:rsidR="00675C0E" w:rsidRDefault="00675C0E" w:rsidP="00B15DF8">
    <w:r>
      <w:separator/>
    </w:r>
  </w:p>
  <w:p w14:paraId="1EF3B9AA" w14:textId="77777777" w:rsidR="00004596" w:rsidRDefault="00004596"/>
  <w:p w14:paraId="653EB2F1" w14:textId="77777777" w:rsidR="00675C0E" w:rsidRDefault="00675C0E" w:rsidP="00B15DF8">
    <w:r>
      <w:continuationSeparator/>
    </w:r>
  </w:p>
  <w:p w14:paraId="6925ABDA" w14:textId="77777777" w:rsidR="00004596" w:rsidRDefault="00004596"/>
  <w:p w14:paraId="02F83E25" w14:textId="77777777" w:rsidR="00071279" w:rsidRDefault="00071279"/>
  <w:p w14:paraId="57447D7F" w14:textId="77777777" w:rsidR="00004596" w:rsidRDefault="00004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A7EE" w14:textId="77777777" w:rsidR="00160C82" w:rsidRDefault="00160C82" w:rsidP="00B15DF8">
      <w:r>
        <w:separator/>
      </w:r>
    </w:p>
  </w:footnote>
  <w:footnote w:type="continuationSeparator" w:id="0">
    <w:p w14:paraId="0F9DC179" w14:textId="77777777" w:rsidR="00160C82" w:rsidRDefault="00160C82" w:rsidP="00B15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4A35" w14:textId="77777777" w:rsidR="000B5BAE" w:rsidRDefault="0081463A">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7DAA" w14:textId="77777777" w:rsidR="000B5BAE" w:rsidRDefault="0081463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46A"/>
    <w:multiLevelType w:val="hybridMultilevel"/>
    <w:tmpl w:val="E6307DCC"/>
    <w:lvl w:ilvl="0" w:tplc="A57ADC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AC4F64"/>
    <w:multiLevelType w:val="hybridMultilevel"/>
    <w:tmpl w:val="F7087A80"/>
    <w:lvl w:ilvl="0" w:tplc="1644AEFA">
      <w:start w:val="1"/>
      <w:numFmt w:val="bullet"/>
      <w:lvlText w:val=""/>
      <w:lvlJc w:val="left"/>
      <w:pPr>
        <w:tabs>
          <w:tab w:val="num" w:pos="720"/>
        </w:tabs>
        <w:ind w:left="720" w:hanging="360"/>
      </w:pPr>
      <w:rPr>
        <w:rFonts w:ascii="Wingdings" w:hAnsi="Wingdings" w:hint="default"/>
      </w:rPr>
    </w:lvl>
    <w:lvl w:ilvl="1" w:tplc="6016C78E" w:tentative="1">
      <w:start w:val="1"/>
      <w:numFmt w:val="bullet"/>
      <w:lvlText w:val=""/>
      <w:lvlJc w:val="left"/>
      <w:pPr>
        <w:tabs>
          <w:tab w:val="num" w:pos="1440"/>
        </w:tabs>
        <w:ind w:left="1440" w:hanging="360"/>
      </w:pPr>
      <w:rPr>
        <w:rFonts w:ascii="Wingdings" w:hAnsi="Wingdings" w:hint="default"/>
      </w:rPr>
    </w:lvl>
    <w:lvl w:ilvl="2" w:tplc="34D07030" w:tentative="1">
      <w:start w:val="1"/>
      <w:numFmt w:val="bullet"/>
      <w:lvlText w:val=""/>
      <w:lvlJc w:val="left"/>
      <w:pPr>
        <w:tabs>
          <w:tab w:val="num" w:pos="2160"/>
        </w:tabs>
        <w:ind w:left="2160" w:hanging="360"/>
      </w:pPr>
      <w:rPr>
        <w:rFonts w:ascii="Wingdings" w:hAnsi="Wingdings" w:hint="default"/>
      </w:rPr>
    </w:lvl>
    <w:lvl w:ilvl="3" w:tplc="5B206706" w:tentative="1">
      <w:start w:val="1"/>
      <w:numFmt w:val="bullet"/>
      <w:lvlText w:val=""/>
      <w:lvlJc w:val="left"/>
      <w:pPr>
        <w:tabs>
          <w:tab w:val="num" w:pos="2880"/>
        </w:tabs>
        <w:ind w:left="2880" w:hanging="360"/>
      </w:pPr>
      <w:rPr>
        <w:rFonts w:ascii="Wingdings" w:hAnsi="Wingdings" w:hint="default"/>
      </w:rPr>
    </w:lvl>
    <w:lvl w:ilvl="4" w:tplc="C76ABFBA" w:tentative="1">
      <w:start w:val="1"/>
      <w:numFmt w:val="bullet"/>
      <w:lvlText w:val=""/>
      <w:lvlJc w:val="left"/>
      <w:pPr>
        <w:tabs>
          <w:tab w:val="num" w:pos="3600"/>
        </w:tabs>
        <w:ind w:left="3600" w:hanging="360"/>
      </w:pPr>
      <w:rPr>
        <w:rFonts w:ascii="Wingdings" w:hAnsi="Wingdings" w:hint="default"/>
      </w:rPr>
    </w:lvl>
    <w:lvl w:ilvl="5" w:tplc="DFDA40D0" w:tentative="1">
      <w:start w:val="1"/>
      <w:numFmt w:val="bullet"/>
      <w:lvlText w:val=""/>
      <w:lvlJc w:val="left"/>
      <w:pPr>
        <w:tabs>
          <w:tab w:val="num" w:pos="4320"/>
        </w:tabs>
        <w:ind w:left="4320" w:hanging="360"/>
      </w:pPr>
      <w:rPr>
        <w:rFonts w:ascii="Wingdings" w:hAnsi="Wingdings" w:hint="default"/>
      </w:rPr>
    </w:lvl>
    <w:lvl w:ilvl="6" w:tplc="CCBCE0C6" w:tentative="1">
      <w:start w:val="1"/>
      <w:numFmt w:val="bullet"/>
      <w:lvlText w:val=""/>
      <w:lvlJc w:val="left"/>
      <w:pPr>
        <w:tabs>
          <w:tab w:val="num" w:pos="5040"/>
        </w:tabs>
        <w:ind w:left="5040" w:hanging="360"/>
      </w:pPr>
      <w:rPr>
        <w:rFonts w:ascii="Wingdings" w:hAnsi="Wingdings" w:hint="default"/>
      </w:rPr>
    </w:lvl>
    <w:lvl w:ilvl="7" w:tplc="8DCC3E9E" w:tentative="1">
      <w:start w:val="1"/>
      <w:numFmt w:val="bullet"/>
      <w:lvlText w:val=""/>
      <w:lvlJc w:val="left"/>
      <w:pPr>
        <w:tabs>
          <w:tab w:val="num" w:pos="5760"/>
        </w:tabs>
        <w:ind w:left="5760" w:hanging="360"/>
      </w:pPr>
      <w:rPr>
        <w:rFonts w:ascii="Wingdings" w:hAnsi="Wingdings" w:hint="default"/>
      </w:rPr>
    </w:lvl>
    <w:lvl w:ilvl="8" w:tplc="7EEA5E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5C632D"/>
    <w:multiLevelType w:val="hybridMultilevel"/>
    <w:tmpl w:val="47027D84"/>
    <w:lvl w:ilvl="0" w:tplc="2AC8C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81344"/>
    <w:multiLevelType w:val="hybridMultilevel"/>
    <w:tmpl w:val="A964E8B8"/>
    <w:lvl w:ilvl="0" w:tplc="79588D8C">
      <w:start w:val="1"/>
      <w:numFmt w:val="bullet"/>
      <w:lvlText w:val=""/>
      <w:lvlJc w:val="left"/>
      <w:pPr>
        <w:tabs>
          <w:tab w:val="num" w:pos="720"/>
        </w:tabs>
        <w:ind w:left="720" w:hanging="360"/>
      </w:pPr>
      <w:rPr>
        <w:rFonts w:ascii="Wingdings" w:hAnsi="Wingdings" w:hint="default"/>
      </w:rPr>
    </w:lvl>
    <w:lvl w:ilvl="1" w:tplc="DD3265F8" w:tentative="1">
      <w:start w:val="1"/>
      <w:numFmt w:val="bullet"/>
      <w:lvlText w:val=""/>
      <w:lvlJc w:val="left"/>
      <w:pPr>
        <w:tabs>
          <w:tab w:val="num" w:pos="1440"/>
        </w:tabs>
        <w:ind w:left="1440" w:hanging="360"/>
      </w:pPr>
      <w:rPr>
        <w:rFonts w:ascii="Wingdings" w:hAnsi="Wingdings" w:hint="default"/>
      </w:rPr>
    </w:lvl>
    <w:lvl w:ilvl="2" w:tplc="33D60BCE" w:tentative="1">
      <w:start w:val="1"/>
      <w:numFmt w:val="bullet"/>
      <w:lvlText w:val=""/>
      <w:lvlJc w:val="left"/>
      <w:pPr>
        <w:tabs>
          <w:tab w:val="num" w:pos="2160"/>
        </w:tabs>
        <w:ind w:left="2160" w:hanging="360"/>
      </w:pPr>
      <w:rPr>
        <w:rFonts w:ascii="Wingdings" w:hAnsi="Wingdings" w:hint="default"/>
      </w:rPr>
    </w:lvl>
    <w:lvl w:ilvl="3" w:tplc="34CA9D6A" w:tentative="1">
      <w:start w:val="1"/>
      <w:numFmt w:val="bullet"/>
      <w:lvlText w:val=""/>
      <w:lvlJc w:val="left"/>
      <w:pPr>
        <w:tabs>
          <w:tab w:val="num" w:pos="2880"/>
        </w:tabs>
        <w:ind w:left="2880" w:hanging="360"/>
      </w:pPr>
      <w:rPr>
        <w:rFonts w:ascii="Wingdings" w:hAnsi="Wingdings" w:hint="default"/>
      </w:rPr>
    </w:lvl>
    <w:lvl w:ilvl="4" w:tplc="8DBA8F2C" w:tentative="1">
      <w:start w:val="1"/>
      <w:numFmt w:val="bullet"/>
      <w:lvlText w:val=""/>
      <w:lvlJc w:val="left"/>
      <w:pPr>
        <w:tabs>
          <w:tab w:val="num" w:pos="3600"/>
        </w:tabs>
        <w:ind w:left="3600" w:hanging="360"/>
      </w:pPr>
      <w:rPr>
        <w:rFonts w:ascii="Wingdings" w:hAnsi="Wingdings" w:hint="default"/>
      </w:rPr>
    </w:lvl>
    <w:lvl w:ilvl="5" w:tplc="0344B21A" w:tentative="1">
      <w:start w:val="1"/>
      <w:numFmt w:val="bullet"/>
      <w:lvlText w:val=""/>
      <w:lvlJc w:val="left"/>
      <w:pPr>
        <w:tabs>
          <w:tab w:val="num" w:pos="4320"/>
        </w:tabs>
        <w:ind w:left="4320" w:hanging="360"/>
      </w:pPr>
      <w:rPr>
        <w:rFonts w:ascii="Wingdings" w:hAnsi="Wingdings" w:hint="default"/>
      </w:rPr>
    </w:lvl>
    <w:lvl w:ilvl="6" w:tplc="14926674" w:tentative="1">
      <w:start w:val="1"/>
      <w:numFmt w:val="bullet"/>
      <w:lvlText w:val=""/>
      <w:lvlJc w:val="left"/>
      <w:pPr>
        <w:tabs>
          <w:tab w:val="num" w:pos="5040"/>
        </w:tabs>
        <w:ind w:left="5040" w:hanging="360"/>
      </w:pPr>
      <w:rPr>
        <w:rFonts w:ascii="Wingdings" w:hAnsi="Wingdings" w:hint="default"/>
      </w:rPr>
    </w:lvl>
    <w:lvl w:ilvl="7" w:tplc="031C81C4" w:tentative="1">
      <w:start w:val="1"/>
      <w:numFmt w:val="bullet"/>
      <w:lvlText w:val=""/>
      <w:lvlJc w:val="left"/>
      <w:pPr>
        <w:tabs>
          <w:tab w:val="num" w:pos="5760"/>
        </w:tabs>
        <w:ind w:left="5760" w:hanging="360"/>
      </w:pPr>
      <w:rPr>
        <w:rFonts w:ascii="Wingdings" w:hAnsi="Wingdings" w:hint="default"/>
      </w:rPr>
    </w:lvl>
    <w:lvl w:ilvl="8" w:tplc="C0F659C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2D47B0"/>
    <w:multiLevelType w:val="hybridMultilevel"/>
    <w:tmpl w:val="18F6E35A"/>
    <w:lvl w:ilvl="0" w:tplc="411414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44D32BF"/>
    <w:multiLevelType w:val="hybridMultilevel"/>
    <w:tmpl w:val="91A4C2FC"/>
    <w:lvl w:ilvl="0" w:tplc="2AC8C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FD6AEB"/>
    <w:multiLevelType w:val="hybridMultilevel"/>
    <w:tmpl w:val="1624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945447"/>
    <w:multiLevelType w:val="hybridMultilevel"/>
    <w:tmpl w:val="6EDED3CE"/>
    <w:lvl w:ilvl="0" w:tplc="56346A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6196738"/>
    <w:multiLevelType w:val="hybridMultilevel"/>
    <w:tmpl w:val="DB12E906"/>
    <w:lvl w:ilvl="0" w:tplc="2AC8C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C52934"/>
    <w:multiLevelType w:val="hybridMultilevel"/>
    <w:tmpl w:val="F1D87BF2"/>
    <w:lvl w:ilvl="0" w:tplc="D480C9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A63773B"/>
    <w:multiLevelType w:val="hybridMultilevel"/>
    <w:tmpl w:val="C8363AE2"/>
    <w:lvl w:ilvl="0" w:tplc="49DAB8B6">
      <w:start w:val="1"/>
      <w:numFmt w:val="bullet"/>
      <w:lvlText w:val=""/>
      <w:lvlJc w:val="left"/>
      <w:pPr>
        <w:tabs>
          <w:tab w:val="num" w:pos="720"/>
        </w:tabs>
        <w:ind w:left="720" w:hanging="360"/>
      </w:pPr>
      <w:rPr>
        <w:rFonts w:ascii="Wingdings" w:hAnsi="Wingdings" w:hint="default"/>
      </w:rPr>
    </w:lvl>
    <w:lvl w:ilvl="1" w:tplc="ADC28726" w:tentative="1">
      <w:start w:val="1"/>
      <w:numFmt w:val="bullet"/>
      <w:lvlText w:val=""/>
      <w:lvlJc w:val="left"/>
      <w:pPr>
        <w:tabs>
          <w:tab w:val="num" w:pos="1440"/>
        </w:tabs>
        <w:ind w:left="1440" w:hanging="360"/>
      </w:pPr>
      <w:rPr>
        <w:rFonts w:ascii="Wingdings" w:hAnsi="Wingdings" w:hint="default"/>
      </w:rPr>
    </w:lvl>
    <w:lvl w:ilvl="2" w:tplc="1EAE7930" w:tentative="1">
      <w:start w:val="1"/>
      <w:numFmt w:val="bullet"/>
      <w:lvlText w:val=""/>
      <w:lvlJc w:val="left"/>
      <w:pPr>
        <w:tabs>
          <w:tab w:val="num" w:pos="2160"/>
        </w:tabs>
        <w:ind w:left="2160" w:hanging="360"/>
      </w:pPr>
      <w:rPr>
        <w:rFonts w:ascii="Wingdings" w:hAnsi="Wingdings" w:hint="default"/>
      </w:rPr>
    </w:lvl>
    <w:lvl w:ilvl="3" w:tplc="9BC42B8E" w:tentative="1">
      <w:start w:val="1"/>
      <w:numFmt w:val="bullet"/>
      <w:lvlText w:val=""/>
      <w:lvlJc w:val="left"/>
      <w:pPr>
        <w:tabs>
          <w:tab w:val="num" w:pos="2880"/>
        </w:tabs>
        <w:ind w:left="2880" w:hanging="360"/>
      </w:pPr>
      <w:rPr>
        <w:rFonts w:ascii="Wingdings" w:hAnsi="Wingdings" w:hint="default"/>
      </w:rPr>
    </w:lvl>
    <w:lvl w:ilvl="4" w:tplc="621C26A0" w:tentative="1">
      <w:start w:val="1"/>
      <w:numFmt w:val="bullet"/>
      <w:lvlText w:val=""/>
      <w:lvlJc w:val="left"/>
      <w:pPr>
        <w:tabs>
          <w:tab w:val="num" w:pos="3600"/>
        </w:tabs>
        <w:ind w:left="3600" w:hanging="360"/>
      </w:pPr>
      <w:rPr>
        <w:rFonts w:ascii="Wingdings" w:hAnsi="Wingdings" w:hint="default"/>
      </w:rPr>
    </w:lvl>
    <w:lvl w:ilvl="5" w:tplc="35E6192C" w:tentative="1">
      <w:start w:val="1"/>
      <w:numFmt w:val="bullet"/>
      <w:lvlText w:val=""/>
      <w:lvlJc w:val="left"/>
      <w:pPr>
        <w:tabs>
          <w:tab w:val="num" w:pos="4320"/>
        </w:tabs>
        <w:ind w:left="4320" w:hanging="360"/>
      </w:pPr>
      <w:rPr>
        <w:rFonts w:ascii="Wingdings" w:hAnsi="Wingdings" w:hint="default"/>
      </w:rPr>
    </w:lvl>
    <w:lvl w:ilvl="6" w:tplc="369C7750" w:tentative="1">
      <w:start w:val="1"/>
      <w:numFmt w:val="bullet"/>
      <w:lvlText w:val=""/>
      <w:lvlJc w:val="left"/>
      <w:pPr>
        <w:tabs>
          <w:tab w:val="num" w:pos="5040"/>
        </w:tabs>
        <w:ind w:left="5040" w:hanging="360"/>
      </w:pPr>
      <w:rPr>
        <w:rFonts w:ascii="Wingdings" w:hAnsi="Wingdings" w:hint="default"/>
      </w:rPr>
    </w:lvl>
    <w:lvl w:ilvl="7" w:tplc="C478BB8E" w:tentative="1">
      <w:start w:val="1"/>
      <w:numFmt w:val="bullet"/>
      <w:lvlText w:val=""/>
      <w:lvlJc w:val="left"/>
      <w:pPr>
        <w:tabs>
          <w:tab w:val="num" w:pos="5760"/>
        </w:tabs>
        <w:ind w:left="5760" w:hanging="360"/>
      </w:pPr>
      <w:rPr>
        <w:rFonts w:ascii="Wingdings" w:hAnsi="Wingdings" w:hint="default"/>
      </w:rPr>
    </w:lvl>
    <w:lvl w:ilvl="8" w:tplc="B85628C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BEC5026"/>
    <w:multiLevelType w:val="hybridMultilevel"/>
    <w:tmpl w:val="1796185E"/>
    <w:lvl w:ilvl="0" w:tplc="18A496E8">
      <w:start w:val="1"/>
      <w:numFmt w:val="bullet"/>
      <w:lvlText w:val=""/>
      <w:lvlJc w:val="left"/>
      <w:pPr>
        <w:tabs>
          <w:tab w:val="num" w:pos="720"/>
        </w:tabs>
        <w:ind w:left="720" w:hanging="360"/>
      </w:pPr>
      <w:rPr>
        <w:rFonts w:ascii="Wingdings" w:hAnsi="Wingdings" w:hint="default"/>
      </w:rPr>
    </w:lvl>
    <w:lvl w:ilvl="1" w:tplc="EE54A6C0" w:tentative="1">
      <w:start w:val="1"/>
      <w:numFmt w:val="bullet"/>
      <w:lvlText w:val=""/>
      <w:lvlJc w:val="left"/>
      <w:pPr>
        <w:tabs>
          <w:tab w:val="num" w:pos="1440"/>
        </w:tabs>
        <w:ind w:left="1440" w:hanging="360"/>
      </w:pPr>
      <w:rPr>
        <w:rFonts w:ascii="Wingdings" w:hAnsi="Wingdings" w:hint="default"/>
      </w:rPr>
    </w:lvl>
    <w:lvl w:ilvl="2" w:tplc="974014EE" w:tentative="1">
      <w:start w:val="1"/>
      <w:numFmt w:val="bullet"/>
      <w:lvlText w:val=""/>
      <w:lvlJc w:val="left"/>
      <w:pPr>
        <w:tabs>
          <w:tab w:val="num" w:pos="2160"/>
        </w:tabs>
        <w:ind w:left="2160" w:hanging="360"/>
      </w:pPr>
      <w:rPr>
        <w:rFonts w:ascii="Wingdings" w:hAnsi="Wingdings" w:hint="default"/>
      </w:rPr>
    </w:lvl>
    <w:lvl w:ilvl="3" w:tplc="3692D7A4" w:tentative="1">
      <w:start w:val="1"/>
      <w:numFmt w:val="bullet"/>
      <w:lvlText w:val=""/>
      <w:lvlJc w:val="left"/>
      <w:pPr>
        <w:tabs>
          <w:tab w:val="num" w:pos="2880"/>
        </w:tabs>
        <w:ind w:left="2880" w:hanging="360"/>
      </w:pPr>
      <w:rPr>
        <w:rFonts w:ascii="Wingdings" w:hAnsi="Wingdings" w:hint="default"/>
      </w:rPr>
    </w:lvl>
    <w:lvl w:ilvl="4" w:tplc="649ACD36" w:tentative="1">
      <w:start w:val="1"/>
      <w:numFmt w:val="bullet"/>
      <w:lvlText w:val=""/>
      <w:lvlJc w:val="left"/>
      <w:pPr>
        <w:tabs>
          <w:tab w:val="num" w:pos="3600"/>
        </w:tabs>
        <w:ind w:left="3600" w:hanging="360"/>
      </w:pPr>
      <w:rPr>
        <w:rFonts w:ascii="Wingdings" w:hAnsi="Wingdings" w:hint="default"/>
      </w:rPr>
    </w:lvl>
    <w:lvl w:ilvl="5" w:tplc="1B7A69FE" w:tentative="1">
      <w:start w:val="1"/>
      <w:numFmt w:val="bullet"/>
      <w:lvlText w:val=""/>
      <w:lvlJc w:val="left"/>
      <w:pPr>
        <w:tabs>
          <w:tab w:val="num" w:pos="4320"/>
        </w:tabs>
        <w:ind w:left="4320" w:hanging="360"/>
      </w:pPr>
      <w:rPr>
        <w:rFonts w:ascii="Wingdings" w:hAnsi="Wingdings" w:hint="default"/>
      </w:rPr>
    </w:lvl>
    <w:lvl w:ilvl="6" w:tplc="A69676BA" w:tentative="1">
      <w:start w:val="1"/>
      <w:numFmt w:val="bullet"/>
      <w:lvlText w:val=""/>
      <w:lvlJc w:val="left"/>
      <w:pPr>
        <w:tabs>
          <w:tab w:val="num" w:pos="5040"/>
        </w:tabs>
        <w:ind w:left="5040" w:hanging="360"/>
      </w:pPr>
      <w:rPr>
        <w:rFonts w:ascii="Wingdings" w:hAnsi="Wingdings" w:hint="default"/>
      </w:rPr>
    </w:lvl>
    <w:lvl w:ilvl="7" w:tplc="177E8074" w:tentative="1">
      <w:start w:val="1"/>
      <w:numFmt w:val="bullet"/>
      <w:lvlText w:val=""/>
      <w:lvlJc w:val="left"/>
      <w:pPr>
        <w:tabs>
          <w:tab w:val="num" w:pos="5760"/>
        </w:tabs>
        <w:ind w:left="5760" w:hanging="360"/>
      </w:pPr>
      <w:rPr>
        <w:rFonts w:ascii="Wingdings" w:hAnsi="Wingdings" w:hint="default"/>
      </w:rPr>
    </w:lvl>
    <w:lvl w:ilvl="8" w:tplc="77A80C56" w:tentative="1">
      <w:start w:val="1"/>
      <w:numFmt w:val="bullet"/>
      <w:lvlText w:val=""/>
      <w:lvlJc w:val="left"/>
      <w:pPr>
        <w:tabs>
          <w:tab w:val="num" w:pos="6480"/>
        </w:tabs>
        <w:ind w:left="6480" w:hanging="360"/>
      </w:pPr>
      <w:rPr>
        <w:rFonts w:ascii="Wingdings" w:hAnsi="Wingdings" w:hint="default"/>
      </w:rPr>
    </w:lvl>
  </w:abstractNum>
  <w:num w:numId="1" w16cid:durableId="119735748">
    <w:abstractNumId w:val="6"/>
  </w:num>
  <w:num w:numId="2" w16cid:durableId="1403723042">
    <w:abstractNumId w:val="3"/>
  </w:num>
  <w:num w:numId="3" w16cid:durableId="314184804">
    <w:abstractNumId w:val="11"/>
  </w:num>
  <w:num w:numId="4" w16cid:durableId="1960791356">
    <w:abstractNumId w:val="10"/>
  </w:num>
  <w:num w:numId="5" w16cid:durableId="703402544">
    <w:abstractNumId w:val="1"/>
  </w:num>
  <w:num w:numId="6" w16cid:durableId="846142611">
    <w:abstractNumId w:val="5"/>
  </w:num>
  <w:num w:numId="7" w16cid:durableId="1960137289">
    <w:abstractNumId w:val="2"/>
  </w:num>
  <w:num w:numId="8" w16cid:durableId="1147092461">
    <w:abstractNumId w:val="8"/>
  </w:num>
  <w:num w:numId="9" w16cid:durableId="53161133">
    <w:abstractNumId w:val="7"/>
  </w:num>
  <w:num w:numId="10" w16cid:durableId="1517646424">
    <w:abstractNumId w:val="9"/>
  </w:num>
  <w:num w:numId="11" w16cid:durableId="917247548">
    <w:abstractNumId w:val="0"/>
  </w:num>
  <w:num w:numId="12" w16cid:durableId="912935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79"/>
    <w:rsid w:val="00003094"/>
    <w:rsid w:val="00004596"/>
    <w:rsid w:val="000630F0"/>
    <w:rsid w:val="00071279"/>
    <w:rsid w:val="00071615"/>
    <w:rsid w:val="000857F7"/>
    <w:rsid w:val="000A7E9F"/>
    <w:rsid w:val="000B5BAE"/>
    <w:rsid w:val="000F319A"/>
    <w:rsid w:val="001140DD"/>
    <w:rsid w:val="00142D74"/>
    <w:rsid w:val="00160C82"/>
    <w:rsid w:val="00171E80"/>
    <w:rsid w:val="001821EC"/>
    <w:rsid w:val="001C4CFC"/>
    <w:rsid w:val="001C6606"/>
    <w:rsid w:val="001E4824"/>
    <w:rsid w:val="0021163E"/>
    <w:rsid w:val="00252C75"/>
    <w:rsid w:val="00266C89"/>
    <w:rsid w:val="002A6CB2"/>
    <w:rsid w:val="002C774F"/>
    <w:rsid w:val="002E4126"/>
    <w:rsid w:val="00315E7A"/>
    <w:rsid w:val="003166E5"/>
    <w:rsid w:val="003441BD"/>
    <w:rsid w:val="003676B2"/>
    <w:rsid w:val="00377749"/>
    <w:rsid w:val="003779FD"/>
    <w:rsid w:val="003903F9"/>
    <w:rsid w:val="003C1070"/>
    <w:rsid w:val="004238F5"/>
    <w:rsid w:val="00434E2B"/>
    <w:rsid w:val="00485C16"/>
    <w:rsid w:val="004A0F20"/>
    <w:rsid w:val="004A2DE2"/>
    <w:rsid w:val="004C39A3"/>
    <w:rsid w:val="004C58C3"/>
    <w:rsid w:val="004D1A4D"/>
    <w:rsid w:val="004D256F"/>
    <w:rsid w:val="00553362"/>
    <w:rsid w:val="00563E51"/>
    <w:rsid w:val="005B7D53"/>
    <w:rsid w:val="005C022C"/>
    <w:rsid w:val="005D0255"/>
    <w:rsid w:val="005F6402"/>
    <w:rsid w:val="00675C0E"/>
    <w:rsid w:val="00683B73"/>
    <w:rsid w:val="006D2A7A"/>
    <w:rsid w:val="006D3C10"/>
    <w:rsid w:val="006F0B8B"/>
    <w:rsid w:val="00704318"/>
    <w:rsid w:val="00722636"/>
    <w:rsid w:val="0073248E"/>
    <w:rsid w:val="00744DB8"/>
    <w:rsid w:val="00775B8F"/>
    <w:rsid w:val="007D60EF"/>
    <w:rsid w:val="007F3158"/>
    <w:rsid w:val="0081463A"/>
    <w:rsid w:val="0082598A"/>
    <w:rsid w:val="0083012C"/>
    <w:rsid w:val="008331B1"/>
    <w:rsid w:val="00850C76"/>
    <w:rsid w:val="00871F40"/>
    <w:rsid w:val="008E15C7"/>
    <w:rsid w:val="009209C4"/>
    <w:rsid w:val="009608AD"/>
    <w:rsid w:val="00961548"/>
    <w:rsid w:val="00964945"/>
    <w:rsid w:val="009F6CB5"/>
    <w:rsid w:val="00A005A2"/>
    <w:rsid w:val="00A062B5"/>
    <w:rsid w:val="00A16402"/>
    <w:rsid w:val="00AC4970"/>
    <w:rsid w:val="00AE30B9"/>
    <w:rsid w:val="00AF7D2F"/>
    <w:rsid w:val="00B15DF8"/>
    <w:rsid w:val="00B533B7"/>
    <w:rsid w:val="00B55834"/>
    <w:rsid w:val="00B75629"/>
    <w:rsid w:val="00B83B8A"/>
    <w:rsid w:val="00B95F2B"/>
    <w:rsid w:val="00BE4A1F"/>
    <w:rsid w:val="00C202BF"/>
    <w:rsid w:val="00C84888"/>
    <w:rsid w:val="00CA5354"/>
    <w:rsid w:val="00D16491"/>
    <w:rsid w:val="00D37FF5"/>
    <w:rsid w:val="00D5543C"/>
    <w:rsid w:val="00D65DEA"/>
    <w:rsid w:val="00DB6410"/>
    <w:rsid w:val="00DD1390"/>
    <w:rsid w:val="00DD3DA2"/>
    <w:rsid w:val="00DF5CA0"/>
    <w:rsid w:val="00E02607"/>
    <w:rsid w:val="00E77DCB"/>
    <w:rsid w:val="00E959DC"/>
    <w:rsid w:val="00EB5B8A"/>
    <w:rsid w:val="00EF6DCB"/>
    <w:rsid w:val="00F024EE"/>
    <w:rsid w:val="00F36840"/>
    <w:rsid w:val="00F929AA"/>
    <w:rsid w:val="00FC43F5"/>
    <w:rsid w:val="00FE3F8A"/>
    <w:rsid w:val="00FE43F4"/>
    <w:rsid w:val="00FF6DDB"/>
    <w:rsid w:val="00FF7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CEB72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64945"/>
    <w:rPr>
      <w:rFonts w:ascii="Times New Roman" w:eastAsia="Times New Roman" w:hAnsi="Times New Roman" w:cs="Times New Roman"/>
      <w:lang w:val="en-S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279"/>
    <w:pPr>
      <w:ind w:left="720"/>
      <w:contextualSpacing/>
    </w:pPr>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B15DF8"/>
    <w:pPr>
      <w:tabs>
        <w:tab w:val="center" w:pos="4320"/>
        <w:tab w:val="right" w:pos="8640"/>
      </w:tabs>
    </w:pPr>
    <w:rPr>
      <w:rFonts w:asciiTheme="minorHAnsi" w:eastAsiaTheme="minorEastAsia" w:hAnsiTheme="minorHAnsi" w:cstheme="minorBidi"/>
      <w:lang w:val="en-US" w:eastAsia="en-US"/>
    </w:rPr>
  </w:style>
  <w:style w:type="character" w:customStyle="1" w:styleId="HeaderChar">
    <w:name w:val="Header Char"/>
    <w:basedOn w:val="DefaultParagraphFont"/>
    <w:link w:val="Header"/>
    <w:uiPriority w:val="99"/>
    <w:rsid w:val="00B15DF8"/>
  </w:style>
  <w:style w:type="paragraph" w:styleId="Footer">
    <w:name w:val="footer"/>
    <w:basedOn w:val="Normal"/>
    <w:link w:val="FooterChar"/>
    <w:uiPriority w:val="99"/>
    <w:unhideWhenUsed/>
    <w:rsid w:val="00B15DF8"/>
    <w:pPr>
      <w:tabs>
        <w:tab w:val="center" w:pos="4320"/>
        <w:tab w:val="right" w:pos="8640"/>
      </w:tabs>
    </w:pPr>
    <w:rPr>
      <w:rFonts w:asciiTheme="minorHAnsi" w:eastAsiaTheme="minorEastAsia" w:hAnsiTheme="minorHAnsi" w:cstheme="minorBidi"/>
      <w:lang w:val="en-US" w:eastAsia="en-US"/>
    </w:rPr>
  </w:style>
  <w:style w:type="character" w:customStyle="1" w:styleId="FooterChar">
    <w:name w:val="Footer Char"/>
    <w:basedOn w:val="DefaultParagraphFont"/>
    <w:link w:val="Footer"/>
    <w:uiPriority w:val="99"/>
    <w:rsid w:val="00B15DF8"/>
  </w:style>
  <w:style w:type="paragraph" w:styleId="BalloonText">
    <w:name w:val="Balloon Text"/>
    <w:basedOn w:val="Normal"/>
    <w:link w:val="BalloonTextChar"/>
    <w:uiPriority w:val="99"/>
    <w:semiHidden/>
    <w:unhideWhenUsed/>
    <w:rsid w:val="00B15DF8"/>
    <w:rPr>
      <w:rFonts w:ascii="Lucida Grande" w:eastAsiaTheme="minorEastAsia" w:hAnsi="Lucida Grande" w:cstheme="minorBidi"/>
      <w:sz w:val="18"/>
      <w:szCs w:val="18"/>
      <w:lang w:val="en-US" w:eastAsia="en-US"/>
    </w:rPr>
  </w:style>
  <w:style w:type="character" w:customStyle="1" w:styleId="BalloonTextChar">
    <w:name w:val="Balloon Text Char"/>
    <w:basedOn w:val="DefaultParagraphFont"/>
    <w:link w:val="BalloonText"/>
    <w:uiPriority w:val="99"/>
    <w:semiHidden/>
    <w:rsid w:val="00B15DF8"/>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0495">
      <w:bodyDiv w:val="1"/>
      <w:marLeft w:val="0"/>
      <w:marRight w:val="0"/>
      <w:marTop w:val="0"/>
      <w:marBottom w:val="0"/>
      <w:divBdr>
        <w:top w:val="none" w:sz="0" w:space="0" w:color="auto"/>
        <w:left w:val="none" w:sz="0" w:space="0" w:color="auto"/>
        <w:bottom w:val="none" w:sz="0" w:space="0" w:color="auto"/>
        <w:right w:val="none" w:sz="0" w:space="0" w:color="auto"/>
      </w:divBdr>
    </w:div>
    <w:div w:id="425536423">
      <w:bodyDiv w:val="1"/>
      <w:marLeft w:val="0"/>
      <w:marRight w:val="0"/>
      <w:marTop w:val="0"/>
      <w:marBottom w:val="0"/>
      <w:divBdr>
        <w:top w:val="none" w:sz="0" w:space="0" w:color="auto"/>
        <w:left w:val="none" w:sz="0" w:space="0" w:color="auto"/>
        <w:bottom w:val="none" w:sz="0" w:space="0" w:color="auto"/>
        <w:right w:val="none" w:sz="0" w:space="0" w:color="auto"/>
      </w:divBdr>
      <w:divsChild>
        <w:div w:id="1376583947">
          <w:marLeft w:val="504"/>
          <w:marRight w:val="0"/>
          <w:marTop w:val="140"/>
          <w:marBottom w:val="0"/>
          <w:divBdr>
            <w:top w:val="none" w:sz="0" w:space="0" w:color="auto"/>
            <w:left w:val="none" w:sz="0" w:space="0" w:color="auto"/>
            <w:bottom w:val="none" w:sz="0" w:space="0" w:color="auto"/>
            <w:right w:val="none" w:sz="0" w:space="0" w:color="auto"/>
          </w:divBdr>
        </w:div>
      </w:divsChild>
    </w:div>
    <w:div w:id="479689545">
      <w:bodyDiv w:val="1"/>
      <w:marLeft w:val="0"/>
      <w:marRight w:val="0"/>
      <w:marTop w:val="0"/>
      <w:marBottom w:val="0"/>
      <w:divBdr>
        <w:top w:val="none" w:sz="0" w:space="0" w:color="auto"/>
        <w:left w:val="none" w:sz="0" w:space="0" w:color="auto"/>
        <w:bottom w:val="none" w:sz="0" w:space="0" w:color="auto"/>
        <w:right w:val="none" w:sz="0" w:space="0" w:color="auto"/>
      </w:divBdr>
      <w:divsChild>
        <w:div w:id="595555764">
          <w:marLeft w:val="504"/>
          <w:marRight w:val="0"/>
          <w:marTop w:val="140"/>
          <w:marBottom w:val="0"/>
          <w:divBdr>
            <w:top w:val="none" w:sz="0" w:space="0" w:color="auto"/>
            <w:left w:val="none" w:sz="0" w:space="0" w:color="auto"/>
            <w:bottom w:val="none" w:sz="0" w:space="0" w:color="auto"/>
            <w:right w:val="none" w:sz="0" w:space="0" w:color="auto"/>
          </w:divBdr>
        </w:div>
      </w:divsChild>
    </w:div>
    <w:div w:id="1053457535">
      <w:bodyDiv w:val="1"/>
      <w:marLeft w:val="0"/>
      <w:marRight w:val="0"/>
      <w:marTop w:val="0"/>
      <w:marBottom w:val="0"/>
      <w:divBdr>
        <w:top w:val="none" w:sz="0" w:space="0" w:color="auto"/>
        <w:left w:val="none" w:sz="0" w:space="0" w:color="auto"/>
        <w:bottom w:val="none" w:sz="0" w:space="0" w:color="auto"/>
        <w:right w:val="none" w:sz="0" w:space="0" w:color="auto"/>
      </w:divBdr>
      <w:divsChild>
        <w:div w:id="1307275450">
          <w:marLeft w:val="504"/>
          <w:marRight w:val="0"/>
          <w:marTop w:val="672"/>
          <w:marBottom w:val="0"/>
          <w:divBdr>
            <w:top w:val="none" w:sz="0" w:space="0" w:color="auto"/>
            <w:left w:val="none" w:sz="0" w:space="0" w:color="auto"/>
            <w:bottom w:val="none" w:sz="0" w:space="0" w:color="auto"/>
            <w:right w:val="none" w:sz="0" w:space="0" w:color="auto"/>
          </w:divBdr>
        </w:div>
      </w:divsChild>
    </w:div>
    <w:div w:id="1666736552">
      <w:bodyDiv w:val="1"/>
      <w:marLeft w:val="0"/>
      <w:marRight w:val="0"/>
      <w:marTop w:val="0"/>
      <w:marBottom w:val="0"/>
      <w:divBdr>
        <w:top w:val="none" w:sz="0" w:space="0" w:color="auto"/>
        <w:left w:val="none" w:sz="0" w:space="0" w:color="auto"/>
        <w:bottom w:val="none" w:sz="0" w:space="0" w:color="auto"/>
        <w:right w:val="none" w:sz="0" w:space="0" w:color="auto"/>
      </w:divBdr>
      <w:divsChild>
        <w:div w:id="1349482470">
          <w:marLeft w:val="504"/>
          <w:marRight w:val="0"/>
          <w:marTop w:val="140"/>
          <w:marBottom w:val="0"/>
          <w:divBdr>
            <w:top w:val="none" w:sz="0" w:space="0" w:color="auto"/>
            <w:left w:val="none" w:sz="0" w:space="0" w:color="auto"/>
            <w:bottom w:val="none" w:sz="0" w:space="0" w:color="auto"/>
            <w:right w:val="none" w:sz="0" w:space="0" w:color="auto"/>
          </w:divBdr>
        </w:div>
      </w:divsChild>
    </w:div>
    <w:div w:id="21284288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Brown</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Taisen He</dc:creator>
  <cp:keywords/>
  <dc:description/>
  <cp:lastModifiedBy>#GOH BO JUN, ISSAC (WU BOJUN)#</cp:lastModifiedBy>
  <cp:revision>24</cp:revision>
  <cp:lastPrinted>2024-02-26T01:15:00Z</cp:lastPrinted>
  <dcterms:created xsi:type="dcterms:W3CDTF">2018-09-13T05:13:00Z</dcterms:created>
  <dcterms:modified xsi:type="dcterms:W3CDTF">2025-03-10T06:58:00Z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b316f51496a386358bc5043ee61df326cc32677172f73a77f590792a12310d5c</vt:lpwstr>
  </property>
</Properties>
</file>