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rPr>
        <w:t>1</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11-04</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jc w:val="center"/>
        <w:rPr>
          <w:rFonts w:hint="eastAsia"/>
          <w:lang w:val="en-US" w:eastAsia="zh-CN" w:bidi="ar-SA"/>
        </w:rPr>
      </w:pP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_Toc16571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_Toc16571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_Toc31142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_Toc31142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_Toc14051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_Toc14051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_Toc4129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_Toc4129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_Toc14001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_Toc14001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_Toc15510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_Toc15510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_Toc19675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_Toc19675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_Toc18975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_Toc18975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_Toc19528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_Toc19528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_Toc2907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_Toc2907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_Toc9001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_Toc9001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_Toc11164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_Toc11164 </w:instrText>
      </w:r>
      <w:r>
        <w:fldChar w:fldCharType="separate"/>
      </w:r>
      <w:r>
        <w:t>9</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_Toc30177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_Toc30177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_Toc12965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_Toc12965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_Toc5710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_Toc5710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_Toc5986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_Toc5986 </w:instrText>
      </w:r>
      <w:r>
        <w:fldChar w:fldCharType="separate"/>
      </w:r>
      <w:r>
        <w:t>10</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0" w:name="_Toc22249"/>
      <w:bookmarkStart w:id="1" w:name="_Toc16571"/>
      <w:bookmarkStart w:id="2" w:name="_Toc8587"/>
      <w:bookmarkStart w:id="3" w:name="_Toc19535"/>
      <w:bookmarkStart w:id="4" w:name="_Toc13730"/>
      <w:bookmarkStart w:id="5" w:name="_Toc29819"/>
      <w:r>
        <w:rPr>
          <w:rFonts w:hint="eastAsia"/>
          <w:lang w:val="en-US" w:eastAsia="zh-CN"/>
        </w:rPr>
        <w:t>业务需求</w:t>
      </w:r>
      <w:bookmarkEnd w:id="0"/>
      <w:bookmarkEnd w:id="1"/>
      <w:bookmarkEnd w:id="2"/>
      <w:bookmarkEnd w:id="3"/>
      <w:bookmarkEnd w:id="4"/>
      <w:bookmarkEnd w:id="5"/>
    </w:p>
    <w:p>
      <w:pPr>
        <w:pStyle w:val="3"/>
        <w:rPr>
          <w:rFonts w:hint="eastAsia"/>
          <w:lang w:val="en-US" w:eastAsia="zh-CN"/>
        </w:rPr>
      </w:pPr>
      <w:bookmarkStart w:id="6" w:name="_Toc28508"/>
      <w:bookmarkStart w:id="7" w:name="_Toc16992"/>
      <w:bookmarkStart w:id="8" w:name="_Toc1601"/>
      <w:bookmarkStart w:id="9" w:name="_Toc31142"/>
      <w:bookmarkStart w:id="10" w:name="_Toc21697"/>
      <w:r>
        <w:rPr>
          <w:rFonts w:hint="eastAsia"/>
          <w:lang w:val="en-US" w:eastAsia="zh-CN"/>
        </w:rPr>
        <w:t>1.1背景</w:t>
      </w:r>
      <w:bookmarkEnd w:id="6"/>
      <w:bookmarkEnd w:id="7"/>
      <w:bookmarkEnd w:id="8"/>
      <w:bookmarkEnd w:id="9"/>
      <w:bookmarkEnd w:id="10"/>
    </w:p>
    <w:p>
      <w:pPr>
        <w:numPr>
          <w:ilvl w:val="0"/>
          <w:numId w:val="0"/>
        </w:numPr>
        <w:ind w:firstLine="420" w:firstLineChars="0"/>
        <w:rPr>
          <w:rFonts w:hint="eastAsia"/>
          <w:lang w:val="en-US" w:eastAsia="zh-CN"/>
        </w:rPr>
      </w:pP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rPr>
          <w:rFonts w:hint="eastAsia"/>
          <w:lang w:val="en-US" w:eastAsia="zh-CN"/>
        </w:rPr>
      </w:pPr>
      <w:bookmarkStart w:id="11" w:name="_Toc14201"/>
      <w:bookmarkStart w:id="12" w:name="_Toc3688"/>
      <w:bookmarkStart w:id="13" w:name="_Toc18357"/>
      <w:bookmarkStart w:id="14" w:name="_Toc12875"/>
      <w:bookmarkStart w:id="15" w:name="_Toc14051"/>
      <w:r>
        <w:rPr>
          <w:rFonts w:hint="eastAsia"/>
          <w:lang w:val="en-US" w:eastAsia="zh-CN"/>
        </w:rPr>
        <w:t>1.2业务机遇</w:t>
      </w:r>
      <w:bookmarkEnd w:id="11"/>
      <w:bookmarkEnd w:id="12"/>
      <w:bookmarkEnd w:id="13"/>
      <w:bookmarkEnd w:id="14"/>
      <w:bookmarkEnd w:id="15"/>
    </w:p>
    <w:p>
      <w:pPr>
        <w:ind w:firstLine="420" w:firstLineChars="200"/>
        <w:rPr>
          <w:rFonts w:hint="eastAsia"/>
          <w:lang w:val="en-US" w:eastAsia="zh-CN"/>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这样的一个网站，不仅仅能够帮助学生们在学生上的一些帮助，还能帮助老师减轻一下教学上的压力，能够让学生们自学，让学生之间互帮互助，共同进步。</w:t>
      </w:r>
      <w:bookmarkStart w:id="70" w:name="_GoBack"/>
      <w:bookmarkEnd w:id="70"/>
    </w:p>
    <w:p>
      <w:pPr>
        <w:numPr>
          <w:ilvl w:val="0"/>
          <w:numId w:val="0"/>
        </w:numPr>
        <w:ind w:firstLine="420" w:firstLineChars="0"/>
        <w:rPr>
          <w:rFonts w:hint="eastAsia"/>
          <w:lang w:val="en-US" w:eastAsia="zh-CN"/>
        </w:rPr>
      </w:pPr>
    </w:p>
    <w:p>
      <w:pPr>
        <w:pStyle w:val="3"/>
        <w:rPr>
          <w:rFonts w:hint="eastAsia"/>
          <w:lang w:val="en-US" w:eastAsia="zh-CN"/>
        </w:rPr>
      </w:pPr>
      <w:bookmarkStart w:id="16" w:name="_Toc13805"/>
      <w:bookmarkStart w:id="17" w:name="_Toc8155"/>
      <w:bookmarkStart w:id="18" w:name="_Toc4467"/>
      <w:bookmarkStart w:id="19" w:name="_Toc11145"/>
      <w:bookmarkStart w:id="20" w:name="_Toc4129"/>
      <w:r>
        <w:rPr>
          <w:rFonts w:hint="eastAsia"/>
          <w:lang w:val="en-US" w:eastAsia="zh-CN"/>
        </w:rPr>
        <w:t>1.3业务目标</w:t>
      </w:r>
      <w:bookmarkEnd w:id="16"/>
      <w:bookmarkEnd w:id="17"/>
      <w:bookmarkEnd w:id="18"/>
      <w:bookmarkEnd w:id="19"/>
      <w:bookmarkEnd w:id="20"/>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BO-2：在发布之后的4年内，每年能够有100个学生注册，每学期的访问量不少于1000次。</w:t>
      </w:r>
    </w:p>
    <w:p>
      <w:pPr>
        <w:rPr>
          <w:rFonts w:hint="eastAsia"/>
          <w:lang w:val="en-US" w:eastAsia="zh-CN"/>
        </w:rPr>
      </w:pPr>
      <w:r>
        <w:rPr>
          <w:rFonts w:hint="eastAsia"/>
          <w:lang w:val="en-US" w:eastAsia="zh-CN"/>
        </w:rPr>
        <w:t>规模：每学期网站的访问量及注册量。</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1" w:name="_Toc3998"/>
      <w:bookmarkStart w:id="22" w:name="_Toc693"/>
      <w:bookmarkStart w:id="23" w:name="_Toc17043"/>
      <w:bookmarkStart w:id="24" w:name="_Toc1679"/>
      <w:bookmarkStart w:id="25" w:name="_Toc14001"/>
      <w:r>
        <w:rPr>
          <w:rFonts w:hint="eastAsia"/>
          <w:lang w:val="en-US" w:eastAsia="zh-CN"/>
        </w:rPr>
        <w:t>1.4成功的标准</w:t>
      </w:r>
      <w:bookmarkEnd w:id="21"/>
      <w:bookmarkEnd w:id="22"/>
      <w:bookmarkEnd w:id="23"/>
      <w:bookmarkEnd w:id="24"/>
      <w:bookmarkEnd w:id="25"/>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eastAsiaTheme="minorEastAsia"/>
          <w:lang w:val="en-US" w:eastAsia="zh-CN"/>
        </w:rPr>
      </w:pPr>
      <w:r>
        <w:rPr>
          <w:rFonts w:hint="eastAsia" w:asciiTheme="minorEastAsia" w:hAnsiTheme="minorEastAsia"/>
          <w:lang w:val="en-US" w:eastAsia="zh-CN"/>
        </w:rPr>
        <w:t>SM-6：能够7*24小时登录网站。</w:t>
      </w:r>
    </w:p>
    <w:p>
      <w:pPr>
        <w:numPr>
          <w:ilvl w:val="0"/>
          <w:numId w:val="0"/>
        </w:numPr>
        <w:ind w:firstLine="420" w:firstLineChars="0"/>
        <w:rPr>
          <w:rFonts w:hint="eastAsia"/>
          <w:lang w:val="en-US" w:eastAsia="zh-CN"/>
        </w:rPr>
      </w:pPr>
    </w:p>
    <w:p>
      <w:pPr>
        <w:pStyle w:val="3"/>
        <w:rPr>
          <w:rFonts w:hint="eastAsia"/>
          <w:lang w:val="en-US" w:eastAsia="zh-CN"/>
        </w:rPr>
      </w:pPr>
      <w:bookmarkStart w:id="26" w:name="_Toc29215"/>
      <w:bookmarkStart w:id="27" w:name="_Toc15510"/>
      <w:bookmarkStart w:id="28" w:name="_Toc20481"/>
      <w:bookmarkStart w:id="29" w:name="_Toc31311"/>
      <w:bookmarkStart w:id="30" w:name="_Toc28199"/>
      <w:r>
        <w:rPr>
          <w:rFonts w:hint="eastAsia"/>
          <w:lang w:val="en-US" w:eastAsia="zh-CN"/>
        </w:rPr>
        <w:t>1.5愿景声明</w:t>
      </w:r>
      <w:bookmarkEnd w:id="26"/>
      <w:bookmarkEnd w:id="27"/>
      <w:bookmarkEnd w:id="28"/>
      <w:bookmarkEnd w:id="29"/>
      <w:bookmarkEnd w:id="30"/>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31" w:name="_Toc23843"/>
      <w:bookmarkStart w:id="32" w:name="_Toc19675"/>
      <w:bookmarkStart w:id="33" w:name="_Toc20803"/>
      <w:bookmarkStart w:id="34" w:name="_Toc9575"/>
      <w:bookmarkStart w:id="35" w:name="_Toc9745"/>
      <w:r>
        <w:rPr>
          <w:rFonts w:hint="eastAsia"/>
          <w:lang w:val="en-US" w:eastAsia="zh-CN"/>
        </w:rPr>
        <w:t>1.6业务风险</w:t>
      </w:r>
      <w:bookmarkEnd w:id="31"/>
      <w:bookmarkEnd w:id="32"/>
      <w:bookmarkEnd w:id="33"/>
      <w:bookmarkEnd w:id="34"/>
      <w:bookmarkEnd w:id="35"/>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36" w:name="_Toc26330"/>
      <w:bookmarkStart w:id="37" w:name="_Toc12830"/>
      <w:bookmarkStart w:id="38" w:name="_Toc8394"/>
      <w:bookmarkStart w:id="39" w:name="_Toc18975"/>
      <w:bookmarkStart w:id="40" w:name="_Toc29563"/>
      <w:r>
        <w:rPr>
          <w:rFonts w:hint="eastAsia"/>
          <w:lang w:val="en-US" w:eastAsia="zh-CN"/>
        </w:rPr>
        <w:t>1.7业务假设和依赖</w:t>
      </w:r>
      <w:bookmarkEnd w:id="36"/>
      <w:bookmarkEnd w:id="37"/>
      <w:bookmarkEnd w:id="38"/>
      <w:bookmarkEnd w:id="39"/>
      <w:bookmarkEnd w:id="40"/>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41" w:name="_Toc26235"/>
      <w:bookmarkStart w:id="42" w:name="_Toc4931"/>
      <w:bookmarkStart w:id="43" w:name="_Toc7813"/>
      <w:bookmarkStart w:id="44" w:name="_Toc19528"/>
      <w:bookmarkStart w:id="45" w:name="_Toc12834"/>
      <w:bookmarkStart w:id="46" w:name="_Toc17870"/>
      <w:r>
        <w:rPr>
          <w:rFonts w:hint="eastAsia"/>
          <w:lang w:val="en-US" w:eastAsia="zh-CN"/>
        </w:rPr>
        <w:t>范围和限制</w:t>
      </w:r>
      <w:bookmarkEnd w:id="41"/>
      <w:bookmarkEnd w:id="42"/>
      <w:bookmarkEnd w:id="43"/>
      <w:bookmarkEnd w:id="44"/>
      <w:bookmarkEnd w:id="45"/>
      <w:bookmarkEnd w:id="46"/>
    </w:p>
    <w:p>
      <w:pPr>
        <w:pStyle w:val="3"/>
        <w:rPr>
          <w:rFonts w:hint="eastAsia"/>
          <w:lang w:val="en-US" w:eastAsia="zh-CN"/>
        </w:rPr>
      </w:pPr>
      <w:bookmarkStart w:id="47" w:name="_Toc18009"/>
      <w:bookmarkStart w:id="48" w:name="_Toc15851"/>
      <w:bookmarkStart w:id="49" w:name="_Toc27141"/>
      <w:bookmarkStart w:id="50" w:name="_Toc4996"/>
      <w:bookmarkStart w:id="51" w:name="_Toc2907"/>
      <w:r>
        <w:rPr>
          <w:rFonts w:hint="eastAsia"/>
          <w:lang w:val="en-US" w:eastAsia="zh-CN"/>
        </w:rPr>
        <w:t>2.1主要特性</w:t>
      </w:r>
      <w:bookmarkEnd w:id="47"/>
      <w:bookmarkEnd w:id="48"/>
      <w:bookmarkEnd w:id="49"/>
      <w:bookmarkEnd w:id="50"/>
      <w:bookmarkEnd w:id="51"/>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FE-4：能够浏览与软件工程系列课程相关的信息</w:t>
      </w:r>
    </w:p>
    <w:p>
      <w:pPr>
        <w:rPr>
          <w:rFonts w:hint="eastAsia"/>
          <w:lang w:val="en-US" w:eastAsia="zh-CN"/>
        </w:rPr>
      </w:pPr>
      <w:r>
        <w:rPr>
          <w:rFonts w:hint="eastAsia"/>
          <w:lang w:val="en-US" w:eastAsia="zh-CN"/>
        </w:rPr>
        <w:t>FE-5：能够在课程下面发表评论</w:t>
      </w:r>
    </w:p>
    <w:p>
      <w:pPr>
        <w:rPr>
          <w:rFonts w:hint="eastAsia"/>
          <w:lang w:val="en-US" w:eastAsia="zh-CN"/>
        </w:rPr>
      </w:pPr>
      <w:r>
        <w:rPr>
          <w:rFonts w:hint="eastAsia"/>
          <w:lang w:val="en-US" w:eastAsia="zh-CN"/>
        </w:rPr>
        <w:t>FE-6：有专门供用户发表言论的版块</w:t>
      </w:r>
    </w:p>
    <w:p>
      <w:pPr>
        <w:rPr>
          <w:rFonts w:hint="eastAsia"/>
          <w:lang w:val="en-US" w:eastAsia="zh-CN"/>
        </w:rPr>
      </w:pPr>
      <w:r>
        <w:rPr>
          <w:rFonts w:hint="eastAsia"/>
          <w:lang w:val="en-US" w:eastAsia="zh-CN"/>
        </w:rPr>
        <w:t>FE-6：授权用户能够通过校内网、智能手机、平板电脑以及外部互联网访问系统。</w:t>
      </w:r>
    </w:p>
    <w:p>
      <w:pPr>
        <w:rPr>
          <w:rFonts w:hint="eastAsia"/>
          <w:lang w:val="en-US" w:eastAsia="zh-CN"/>
        </w:rPr>
      </w:pPr>
    </w:p>
    <w:p>
      <w:pPr>
        <w:pStyle w:val="3"/>
        <w:rPr>
          <w:rFonts w:hint="eastAsia"/>
          <w:lang w:val="en-US" w:eastAsia="zh-CN"/>
        </w:rPr>
      </w:pPr>
      <w:bookmarkStart w:id="52" w:name="_Toc30583"/>
      <w:bookmarkStart w:id="53" w:name="_Toc26589"/>
      <w:bookmarkStart w:id="54" w:name="_Toc9001"/>
      <w:bookmarkStart w:id="55" w:name="_Toc4255"/>
      <w:bookmarkStart w:id="56" w:name="_Toc27976"/>
      <w:r>
        <w:rPr>
          <w:rFonts w:hint="eastAsia"/>
          <w:lang w:val="en-US" w:eastAsia="zh-CN"/>
        </w:rPr>
        <w:t>2.2最初与后续发布的范围</w:t>
      </w:r>
      <w:bookmarkEnd w:id="52"/>
      <w:bookmarkEnd w:id="53"/>
      <w:bookmarkEnd w:id="54"/>
      <w:bookmarkEnd w:id="55"/>
      <w:bookmarkEnd w:id="56"/>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7" w:name="_Toc11164"/>
      <w:bookmarkStart w:id="58" w:name="_Toc9524"/>
      <w:bookmarkStart w:id="59" w:name="_Toc27410"/>
      <w:bookmarkStart w:id="60" w:name="_Toc28599"/>
      <w:bookmarkStart w:id="61" w:name="_Toc2482"/>
      <w:r>
        <w:rPr>
          <w:rFonts w:hint="eastAsia"/>
          <w:lang w:val="en-US" w:eastAsia="zh-CN"/>
        </w:rPr>
        <w:t>2.3限制和排除</w:t>
      </w:r>
      <w:bookmarkEnd w:id="57"/>
      <w:bookmarkEnd w:id="58"/>
      <w:bookmarkEnd w:id="59"/>
      <w:bookmarkEnd w:id="60"/>
      <w:bookmarkEnd w:id="61"/>
    </w:p>
    <w:p>
      <w:pPr>
        <w:numPr>
          <w:numId w:val="0"/>
        </w:numPr>
        <w:rPr>
          <w:rFonts w:hint="eastAsia"/>
          <w:lang w:val="en-US" w:eastAsia="zh-CN"/>
        </w:rPr>
      </w:pPr>
      <w:r>
        <w:rPr>
          <w:rFonts w:hint="eastAsia"/>
          <w:lang w:val="en-US" w:eastAsia="zh-CN"/>
        </w:rPr>
        <w:t>L1-1：本网站因为要用学号注册，只能适用于本校学生</w:t>
      </w:r>
    </w:p>
    <w:p>
      <w:pPr>
        <w:numPr>
          <w:numId w:val="0"/>
        </w:numPr>
        <w:rPr>
          <w:rFonts w:hint="eastAsia"/>
          <w:lang w:val="en-US" w:eastAsia="zh-CN"/>
        </w:rPr>
      </w:pPr>
      <w:r>
        <w:rPr>
          <w:rFonts w:hint="eastAsia"/>
          <w:lang w:val="en-US" w:eastAsia="zh-CN"/>
        </w:rPr>
        <w:t>L1-2：上传的文件要经过审核才能公示</w:t>
      </w:r>
    </w:p>
    <w:p>
      <w:pPr>
        <w:numPr>
          <w:numId w:val="0"/>
        </w:numPr>
        <w:rPr>
          <w:rFonts w:hint="eastAsia"/>
          <w:lang w:val="en-US" w:eastAsia="zh-CN"/>
        </w:rPr>
      </w:pPr>
      <w:r>
        <w:rPr>
          <w:rFonts w:hint="eastAsia"/>
          <w:lang w:val="en-US" w:eastAsia="zh-CN"/>
        </w:rPr>
        <w:t>L1-3：论坛版块有管理员进行管理。</w:t>
      </w:r>
    </w:p>
    <w:p>
      <w:pPr>
        <w:rPr>
          <w:rFonts w:hint="eastAsia"/>
          <w:lang w:val="en-US" w:eastAsia="zh-CN"/>
        </w:rPr>
      </w:pPr>
    </w:p>
    <w:p>
      <w:pPr>
        <w:pStyle w:val="2"/>
        <w:numPr>
          <w:ilvl w:val="0"/>
          <w:numId w:val="1"/>
        </w:numPr>
        <w:rPr>
          <w:rFonts w:hint="eastAsia"/>
          <w:lang w:val="en-US" w:eastAsia="zh-CN"/>
        </w:rPr>
      </w:pPr>
      <w:bookmarkStart w:id="62" w:name="_Toc30177"/>
      <w:bookmarkStart w:id="63" w:name="_Toc11514"/>
      <w:r>
        <w:rPr>
          <w:rFonts w:hint="eastAsia"/>
          <w:lang w:val="en-US" w:eastAsia="zh-CN"/>
        </w:rPr>
        <w:t>业务背景</w:t>
      </w:r>
      <w:bookmarkEnd w:id="62"/>
      <w:bookmarkEnd w:id="63"/>
    </w:p>
    <w:p>
      <w:pPr>
        <w:pStyle w:val="3"/>
        <w:rPr>
          <w:rFonts w:hint="eastAsia"/>
          <w:lang w:val="en-US" w:eastAsia="zh-CN"/>
        </w:rPr>
      </w:pPr>
      <w:bookmarkStart w:id="64" w:name="_Toc16678"/>
      <w:bookmarkStart w:id="65" w:name="_Toc12965"/>
      <w:r>
        <w:rPr>
          <w:rFonts w:hint="eastAsia"/>
          <w:lang w:val="en-US" w:eastAsia="zh-CN"/>
        </w:rPr>
        <w:t>3.1干系人</w:t>
      </w:r>
      <w:bookmarkEnd w:id="64"/>
      <w:r>
        <w:rPr>
          <w:rFonts w:hint="eastAsia"/>
          <w:lang w:val="en-US" w:eastAsia="zh-CN"/>
        </w:rPr>
        <w:t>资料</w:t>
      </w:r>
      <w:bookmarkEnd w:id="65"/>
    </w:p>
    <w:tbl>
      <w:tblPr>
        <w:tblStyle w:val="12"/>
        <w:tblW w:w="7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主要价值</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态度</w:t>
            </w:r>
          </w:p>
        </w:tc>
        <w:tc>
          <w:tcPr>
            <w:tcW w:w="1444"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主要兴趣</w:t>
            </w:r>
          </w:p>
        </w:tc>
        <w:tc>
          <w:tcPr>
            <w:tcW w:w="2667"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校方管理层</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方便学生和教师学习和教授课程</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提出者，非常支持</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如果能增加学生学习课程的收获，就是值得的。</w:t>
            </w:r>
          </w:p>
        </w:tc>
        <w:tc>
          <w:tcPr>
            <w:tcW w:w="2667" w:type="dxa"/>
            <w:tcBorders>
              <w:top w:val="single" w:color="auto" w:sz="4" w:space="0"/>
              <w:left w:val="single" w:color="auto" w:sz="4" w:space="0"/>
              <w:bottom w:val="single" w:color="auto" w:sz="4" w:space="0"/>
              <w:right w:val="single" w:color="auto" w:sz="4" w:space="0"/>
            </w:tcBorders>
          </w:tcPr>
          <w:p>
            <w:pPr>
              <w:rPr>
                <w:rFonts w:hint="eastAsia" w:asciiTheme="minorEastAsia" w:hAnsiTheme="minorEastAsia" w:eastAsiaTheme="minorEastAsia"/>
                <w:lang w:val="en-US" w:eastAsia="zh-CN"/>
              </w:rPr>
            </w:pPr>
            <w:r>
              <w:rPr>
                <w:rFonts w:hint="eastAsia" w:asciiTheme="minorEastAsia" w:hAnsiTheme="minorEastAsia"/>
                <w:lang w:val="en-US" w:eastAsia="zh-CN"/>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教师</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把教学资料放在网站上，在论坛里跟学生分享和讨论。</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支持，但是或许会不如预期。</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方便教学。</w:t>
            </w:r>
          </w:p>
        </w:tc>
        <w:tc>
          <w:tcPr>
            <w:tcW w:w="2667" w:type="dxa"/>
            <w:tcBorders>
              <w:top w:val="single" w:color="auto" w:sz="4" w:space="0"/>
              <w:left w:val="single" w:color="auto" w:sz="4" w:space="0"/>
              <w:bottom w:val="single" w:color="auto" w:sz="4" w:space="0"/>
              <w:right w:val="single" w:color="auto" w:sz="4" w:space="0"/>
            </w:tcBorders>
          </w:tcPr>
          <w:p>
            <w:pPr>
              <w:rPr>
                <w:rFonts w:hint="eastAsia" w:asciiTheme="minorEastAsia" w:hAnsiTheme="minorEastAsia" w:eastAsiaTheme="minorEastAsia"/>
                <w:lang w:val="en-US" w:eastAsia="zh-CN"/>
              </w:rPr>
            </w:pPr>
            <w:r>
              <w:rPr>
                <w:rFonts w:hint="eastAsia" w:asciiTheme="minorEastAsia" w:hAnsiTheme="minorEastAsia"/>
                <w:lang w:val="en-US" w:eastAsia="zh-CN"/>
              </w:rPr>
              <w:t>能浏览网页的工具。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专业学生</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在网站上进行专业课的学习；与其他用户交流讨论。</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支持，可以让学生再课余更方便地学习课程内容。</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方便学习和交流。</w:t>
            </w:r>
          </w:p>
        </w:tc>
        <w:tc>
          <w:tcPr>
            <w:tcW w:w="2667" w:type="dxa"/>
            <w:tcBorders>
              <w:top w:val="single" w:color="auto" w:sz="4" w:space="0"/>
              <w:left w:val="single" w:color="auto" w:sz="4" w:space="0"/>
              <w:bottom w:val="single" w:color="auto" w:sz="4" w:space="0"/>
              <w:right w:val="single" w:color="auto" w:sz="4" w:space="0"/>
            </w:tcBorders>
          </w:tcPr>
          <w:p>
            <w:pPr>
              <w:rPr>
                <w:rFonts w:hint="eastAsia" w:asciiTheme="minorEastAsia" w:hAnsiTheme="minorEastAsia" w:eastAsiaTheme="minorEastAsia"/>
                <w:lang w:val="en-US" w:eastAsia="zh-CN"/>
              </w:rPr>
            </w:pPr>
            <w:r>
              <w:rPr>
                <w:rFonts w:hint="eastAsia" w:asciiTheme="minorEastAsia" w:hAnsiTheme="minorEastAsia"/>
                <w:lang w:val="en-US" w:eastAsia="zh-CN"/>
              </w:rPr>
              <w:t>能浏览网页的工具。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游客</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能浏览软件工程系列课程的相关信息，可以自学。</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支持。</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可以找到自己感兴趣的内容。</w:t>
            </w:r>
          </w:p>
        </w:tc>
        <w:tc>
          <w:tcPr>
            <w:tcW w:w="2667" w:type="dxa"/>
            <w:tcBorders>
              <w:top w:val="single" w:color="auto" w:sz="4" w:space="0"/>
              <w:left w:val="single" w:color="auto" w:sz="4" w:space="0"/>
              <w:bottom w:val="single" w:color="auto" w:sz="4" w:space="0"/>
              <w:right w:val="single" w:color="auto" w:sz="4" w:space="0"/>
            </w:tcBorders>
          </w:tcPr>
          <w:p>
            <w:pPr>
              <w:rPr>
                <w:rFonts w:hint="eastAsia" w:asciiTheme="minorEastAsia" w:hAnsiTheme="minorEastAsia" w:eastAsiaTheme="minorEastAsia"/>
                <w:lang w:val="en-US" w:eastAsia="zh-CN"/>
              </w:rPr>
            </w:pPr>
            <w:r>
              <w:rPr>
                <w:rFonts w:hint="eastAsia" w:asciiTheme="minorEastAsia" w:hAnsiTheme="minorEastAsia"/>
                <w:lang w:val="en-US" w:eastAsia="zh-CN"/>
              </w:rPr>
              <w:t>能浏览网页的工具。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lang w:val="en-US" w:eastAsia="zh-CN"/>
              </w:rPr>
            </w:pPr>
            <w:r>
              <w:rPr>
                <w:rFonts w:hint="eastAsia" w:ascii="宋体"/>
                <w:lang w:val="en-US" w:eastAsia="zh-CN"/>
              </w:rPr>
              <w:t>管理员</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算是一份工作。</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支持，来管理网站可以获得一些报酬或什么。</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需要实际管理的内容越少越好，方便管理。</w:t>
            </w:r>
          </w:p>
        </w:tc>
        <w:tc>
          <w:tcPr>
            <w:tcW w:w="2667"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能提供上网的设备。</w:t>
            </w:r>
          </w:p>
        </w:tc>
      </w:tr>
    </w:tbl>
    <w:p>
      <w:pPr>
        <w:rPr>
          <w:rFonts w:hint="eastAsia"/>
          <w:lang w:val="en-US" w:eastAsia="zh-CN"/>
        </w:rPr>
      </w:pPr>
    </w:p>
    <w:p>
      <w:pPr>
        <w:pStyle w:val="3"/>
        <w:rPr>
          <w:rFonts w:hint="eastAsia"/>
          <w:lang w:val="en-US" w:eastAsia="zh-CN"/>
        </w:rPr>
      </w:pPr>
      <w:bookmarkStart w:id="66" w:name="_Toc12566"/>
      <w:bookmarkStart w:id="67" w:name="_Toc5710"/>
      <w:r>
        <w:rPr>
          <w:rFonts w:hint="eastAsia"/>
          <w:lang w:val="en-US" w:eastAsia="zh-CN"/>
        </w:rPr>
        <w:t>3.2项目优先级</w:t>
      </w:r>
      <w:bookmarkEnd w:id="66"/>
      <w:bookmarkEnd w:id="6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8" w:name="_Toc3868"/>
      <w:bookmarkStart w:id="69" w:name="_Toc5986"/>
      <w:r>
        <w:rPr>
          <w:rFonts w:hint="eastAsia"/>
          <w:lang w:val="en-US" w:eastAsia="zh-CN"/>
        </w:rPr>
        <w:t>3.3部署的注意事项</w:t>
      </w:r>
      <w:bookmarkEnd w:id="68"/>
      <w:bookmarkEnd w:id="69"/>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E140D0D"/>
    <w:rsid w:val="21845D4F"/>
    <w:rsid w:val="230C19AC"/>
    <w:rsid w:val="28B232FB"/>
    <w:rsid w:val="411737FA"/>
    <w:rsid w:val="425762C8"/>
    <w:rsid w:val="486B1335"/>
    <w:rsid w:val="488D1A7E"/>
    <w:rsid w:val="49313351"/>
    <w:rsid w:val="53CB14B6"/>
    <w:rsid w:val="578D7393"/>
    <w:rsid w:val="63364601"/>
    <w:rsid w:val="73B3480C"/>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uiPriority w:val="0"/>
  </w:style>
  <w:style w:type="paragraph" w:styleId="9">
    <w:name w:val="toc 2"/>
    <w:basedOn w:val="1"/>
    <w:next w:val="1"/>
    <w:qFormat/>
    <w:uiPriority w:val="0"/>
    <w:pPr>
      <w:ind w:left="420" w:leftChars="200"/>
    </w:pPr>
  </w:style>
  <w:style w:type="character" w:styleId="11">
    <w:name w:val="Hyperlink"/>
    <w:basedOn w:val="10"/>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2017-11-06T12:23:48Z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