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9"/>
      </w:pPr>
    </w:p>
    <w:p>
      <w:pPr>
        <w:pStyle w:val="9"/>
      </w:pPr>
      <w:r>
        <w:rPr>
          <w:rFonts w:hint="eastAsia"/>
        </w:rPr>
        <w:t>软件工程系列课程教学辅助网站系统项目开发计划书</w:t>
      </w:r>
    </w:p>
    <w:p/>
    <w:p/>
    <w:p/>
    <w:p/>
    <w:p>
      <w:pPr>
        <w:jc w:val="center"/>
      </w:pPr>
      <w:r>
        <w:rPr>
          <w:rFonts w:hint="eastAsia" w:eastAsia="宋体"/>
          <w:lang w:eastAsia="zh-CN"/>
        </w:rPr>
        <w:drawing>
          <wp:inline distT="0" distB="0" distL="114300" distR="114300">
            <wp:extent cx="914400" cy="951230"/>
            <wp:effectExtent l="0" t="0" r="0" b="1270"/>
            <wp:docPr id="2" name="图片 1" descr="logo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Black"/>
                    <pic:cNvPicPr>
                      <a:picLocks noChangeAspect="1"/>
                    </pic:cNvPicPr>
                  </pic:nvPicPr>
                  <pic:blipFill>
                    <a:blip r:embed="rId5"/>
                    <a:stretch>
                      <a:fillRect/>
                    </a:stretch>
                  </pic:blipFill>
                  <pic:spPr>
                    <a:xfrm>
                      <a:off x="0" y="0"/>
                      <a:ext cx="914400" cy="951230"/>
                    </a:xfrm>
                    <a:prstGeom prst="rect">
                      <a:avLst/>
                    </a:prstGeom>
                    <a:noFill/>
                    <a:ln w="9525">
                      <a:noFill/>
                    </a:ln>
                  </pic:spPr>
                </pic:pic>
              </a:graphicData>
            </a:graphic>
          </wp:inline>
        </w:drawing>
      </w:r>
      <w:bookmarkStart w:id="14" w:name="_GoBack"/>
      <w:bookmarkEnd w:id="14"/>
    </w:p>
    <w:p>
      <w:pPr>
        <w:rPr>
          <w:rFonts w:hint="eastAsia"/>
        </w:rPr>
      </w:pPr>
    </w:p>
    <w:p>
      <w:pPr>
        <w:rPr>
          <w:rFonts w:hint="eastAsia"/>
        </w:rPr>
      </w:pPr>
    </w:p>
    <w:p>
      <w:pPr>
        <w:rPr>
          <w:rFonts w:hint="eastAsia"/>
        </w:rPr>
      </w:pPr>
    </w:p>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Ver 10</w:t>
      </w:r>
    </w:p>
    <w:p>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2017-10-14</w:t>
      </w:r>
    </w:p>
    <w:p>
      <w:pPr>
        <w:spacing w:line="180" w:lineRule="atLeast"/>
      </w:pPr>
    </w:p>
    <w:p>
      <w:pPr>
        <w:pStyle w:val="2"/>
        <w:rPr>
          <w:rFonts w:hint="eastAsia"/>
        </w:rPr>
      </w:pPr>
      <w:r>
        <w:t>1</w:t>
      </w:r>
      <w:r>
        <w:rPr>
          <w:rFonts w:hint="eastAsia"/>
        </w:rPr>
        <w:t>引言</w:t>
      </w:r>
    </w:p>
    <w:p>
      <w:pPr>
        <w:pStyle w:val="3"/>
      </w:pPr>
      <w:r>
        <w:t>1.1</w:t>
      </w:r>
      <w:r>
        <w:rPr>
          <w:rFonts w:hint="eastAsia"/>
        </w:rPr>
        <w:t>编写目的</w:t>
      </w:r>
    </w:p>
    <w:p>
      <w:pPr>
        <w:ind w:firstLine="42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pStyle w:val="3"/>
        <w:rPr>
          <w:rFonts w:eastAsia="宋体"/>
        </w:rPr>
      </w:pPr>
      <w:r>
        <w:t xml:space="preserve">1.2 </w:t>
      </w:r>
      <w:r>
        <w:rPr>
          <w:rFonts w:hint="eastAsia"/>
        </w:rPr>
        <w:t>背景</w:t>
      </w:r>
    </w:p>
    <w:p>
      <w:pPr>
        <w:pStyle w:val="4"/>
        <w:rPr>
          <w:rFonts w:hint="eastAsia"/>
        </w:rPr>
      </w:pPr>
      <w:r>
        <w:rPr>
          <w:rFonts w:hint="eastAsia"/>
        </w:rPr>
        <w:t>1.2.1项目名称</w:t>
      </w:r>
    </w:p>
    <w:p>
      <w:pPr>
        <w:rPr>
          <w:rFonts w:hint="eastAsia"/>
        </w:rPr>
      </w:pPr>
      <w:r>
        <w:rPr>
          <w:rFonts w:hint="eastAsia"/>
        </w:rPr>
        <w:tab/>
      </w:r>
      <w:r>
        <w:rPr>
          <w:rFonts w:hint="eastAsia"/>
        </w:rPr>
        <w:t>软件工程系列课程教学辅助网站系统</w:t>
      </w:r>
    </w:p>
    <w:p>
      <w:pPr>
        <w:pStyle w:val="4"/>
        <w:rPr>
          <w:rFonts w:hint="eastAsia"/>
        </w:rPr>
      </w:pPr>
      <w:r>
        <w:rPr>
          <w:rFonts w:hint="eastAsia"/>
        </w:rPr>
        <w:t>1.2.2项目任务提出者</w:t>
      </w:r>
    </w:p>
    <w:p>
      <w:pPr>
        <w:ind w:firstLine="420"/>
        <w:rPr>
          <w:rFonts w:hint="eastAsia"/>
        </w:rPr>
      </w:pPr>
      <w:r>
        <w:rPr>
          <w:rFonts w:hint="eastAsia"/>
        </w:rPr>
        <w:t>浙江大学城市学院软件工程教学组（杨枨老师、侯宏仑老师）</w:t>
      </w:r>
    </w:p>
    <w:p>
      <w:pPr>
        <w:pStyle w:val="4"/>
        <w:rPr>
          <w:rFonts w:hint="eastAsia"/>
        </w:rPr>
      </w:pPr>
      <w:r>
        <w:rPr>
          <w:rFonts w:hint="eastAsia"/>
        </w:rPr>
        <w:t>1.2.3项目开发者</w:t>
      </w:r>
    </w:p>
    <w:p>
      <w:pPr>
        <w:rPr>
          <w:rFonts w:hint="eastAsia"/>
        </w:rPr>
      </w:pPr>
      <w:r>
        <w:rPr>
          <w:rFonts w:hint="eastAsia"/>
        </w:rPr>
        <w:tab/>
      </w:r>
      <w:r>
        <w:rPr>
          <w:rFonts w:hint="eastAsia"/>
        </w:rPr>
        <w:t>浙江大学城市学院软件工程15级PRD2017 G11</w:t>
      </w:r>
    </w:p>
    <w:p>
      <w:pPr>
        <w:pStyle w:val="4"/>
        <w:rPr>
          <w:rFonts w:hint="eastAsia"/>
        </w:rPr>
      </w:pPr>
      <w:r>
        <w:rPr>
          <w:rFonts w:hint="eastAsia"/>
        </w:rPr>
        <w:t>1.2.4项目面向的用户</w:t>
      </w:r>
    </w:p>
    <w:p>
      <w:pPr>
        <w:autoSpaceDE w:val="0"/>
        <w:autoSpaceDN w:val="0"/>
        <w:adjustRightInd w:val="0"/>
        <w:ind w:firstLine="465"/>
        <w:rPr>
          <w:rFonts w:ascii="Times New Roman" w:hAnsi="Times New Roman" w:eastAsia="宋体"/>
          <w:szCs w:val="21"/>
        </w:rPr>
      </w:pPr>
      <w:r>
        <w:rPr>
          <w:rFonts w:hint="eastAsia"/>
        </w:rPr>
        <w:tab/>
      </w:r>
      <w:r>
        <w:rPr>
          <w:rFonts w:hint="eastAsia" w:ascii="宋体" w:hAnsi="Times New Roman" w:eastAsia="宋体" w:cs="宋体"/>
          <w:szCs w:val="21"/>
          <w:lang w:val="zh-CN"/>
        </w:rPr>
        <w:t>浙江大学城市学院的：教师（指软件工程课程的授课教师），注册学生（该课程的注册学生，即当前学期选修该课程的学生），游客（当前学期未选该课程，但对该课程有兴趣的学生，通常指软件学院低年级学生，也泛指所有在校学生）。</w:t>
      </w:r>
    </w:p>
    <w:p>
      <w:pPr>
        <w:rPr>
          <w:rFonts w:hint="eastAsia"/>
        </w:rPr>
      </w:pPr>
    </w:p>
    <w:p>
      <w:pPr>
        <w:pStyle w:val="4"/>
        <w:rPr>
          <w:rFonts w:hint="eastAsia" w:eastAsia="宋体"/>
        </w:rPr>
      </w:pPr>
      <w:r>
        <w:rPr>
          <w:rFonts w:hint="eastAsia" w:eastAsia="宋体"/>
        </w:rPr>
        <w:t>1.2.5项目主要承担部门</w:t>
      </w:r>
    </w:p>
    <w:p>
      <w:pPr>
        <w:rPr>
          <w:rFonts w:hint="eastAsia"/>
        </w:rPr>
      </w:pPr>
      <w:r>
        <w:rPr>
          <w:rFonts w:hint="eastAsia"/>
        </w:rPr>
        <w:tab/>
      </w:r>
      <w:r>
        <w:rPr>
          <w:rFonts w:hint="eastAsia"/>
        </w:rPr>
        <w:t>浙江大学城市学院软件工程15级PRD2017 G11</w:t>
      </w:r>
    </w:p>
    <w:p>
      <w:pPr>
        <w:pStyle w:val="4"/>
        <w:rPr>
          <w:rFonts w:eastAsia="宋体"/>
        </w:rPr>
      </w:pPr>
      <w:r>
        <w:rPr>
          <w:rFonts w:hint="eastAsia" w:eastAsia="宋体"/>
        </w:rPr>
        <w:t>1.2.6项目建设背景</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r>
        <w:t xml:space="preserve">1.3 </w:t>
      </w:r>
      <w:r>
        <w:rPr>
          <w:rFonts w:hint="eastAsia"/>
        </w:rPr>
        <w:t>定义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ISO</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 具有的条件或能力；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spacing w:line="360" w:lineRule="auto"/>
        <w:rPr>
          <w:rFonts w:ascii="宋体" w:hAnsi="宋体"/>
        </w:rPr>
      </w:pPr>
    </w:p>
    <w:p>
      <w:pPr>
        <w:pStyle w:val="3"/>
      </w:pPr>
      <w:r>
        <w:t xml:space="preserve">1.4 </w:t>
      </w:r>
      <w:r>
        <w:rPr>
          <w:rFonts w:hint="eastAsia"/>
        </w:rPr>
        <w:t>参考资料</w:t>
      </w:r>
    </w:p>
    <w:p>
      <w:pPr>
        <w:spacing w:line="360" w:lineRule="auto"/>
        <w:rPr>
          <w:rFonts w:hint="eastAsia"/>
        </w:rPr>
      </w:pPr>
      <w:r>
        <w:rPr>
          <w:rFonts w:hint="eastAsia"/>
        </w:rPr>
        <w:t>《NW602102文件编号规定》</w:t>
      </w:r>
    </w:p>
    <w:p>
      <w:pPr>
        <w:spacing w:line="360" w:lineRule="auto"/>
        <w:rPr>
          <w:rFonts w:hint="eastAsia"/>
        </w:rPr>
      </w:pPr>
      <w:r>
        <w:rPr>
          <w:rFonts w:hint="eastAsia"/>
        </w:rPr>
        <w:t>《C2-PRD-项目描述-2017》</w:t>
      </w:r>
    </w:p>
    <w:p>
      <w:pPr>
        <w:spacing w:line="360" w:lineRule="auto"/>
        <w:rPr>
          <w:rFonts w:hint="eastAsia"/>
        </w:rPr>
      </w:pPr>
      <w:r>
        <w:rPr>
          <w:rFonts w:hint="eastAsia"/>
        </w:rPr>
        <w:t>《ISO软件工程模板》</w:t>
      </w:r>
    </w:p>
    <w:p>
      <w:pPr>
        <w:spacing w:line="360" w:lineRule="auto"/>
        <w:rPr>
          <w:rFonts w:hint="eastAsia"/>
        </w:rPr>
      </w:pPr>
      <w:r>
        <w:rPr>
          <w:rFonts w:hint="eastAsia"/>
        </w:rPr>
        <w:t>《软件项目管理》</w:t>
      </w:r>
    </w:p>
    <w:p>
      <w:pPr>
        <w:spacing w:line="360" w:lineRule="auto"/>
        <w:rPr>
          <w:rFonts w:hint="eastAsia"/>
        </w:rPr>
      </w:pPr>
      <w:r>
        <w:rPr>
          <w:rFonts w:hint="eastAsia"/>
        </w:rPr>
        <w:t>《软件需求分析与设计》</w:t>
      </w:r>
    </w:p>
    <w:p>
      <w:pPr>
        <w:spacing w:line="360" w:lineRule="auto"/>
        <w:rPr>
          <w:rFonts w:ascii="宋体" w:hAnsi="宋体"/>
        </w:rPr>
      </w:pPr>
      <w:r>
        <w:rPr>
          <w:rFonts w:hint="eastAsia"/>
        </w:rPr>
        <w:t>《软件工程基础》</w:t>
      </w:r>
    </w:p>
    <w:p>
      <w:pPr>
        <w:pStyle w:val="2"/>
        <w:rPr>
          <w:rFonts w:eastAsia="宋体"/>
        </w:rPr>
      </w:pPr>
      <w:r>
        <w:t>2</w:t>
      </w:r>
      <w:r>
        <w:rPr>
          <w:rFonts w:hint="eastAsia"/>
        </w:rPr>
        <w:t>项目概述</w:t>
      </w:r>
    </w:p>
    <w:p>
      <w:pPr>
        <w:pStyle w:val="3"/>
        <w:rPr>
          <w:rFonts w:hint="eastAsia"/>
        </w:rPr>
      </w:pPr>
      <w:r>
        <w:t xml:space="preserve">2.1 </w:t>
      </w:r>
      <w:r>
        <w:rPr>
          <w:rFonts w:hint="eastAsia"/>
        </w:rPr>
        <w:t>工作内容</w:t>
      </w:r>
    </w:p>
    <w:p>
      <w:r>
        <w:rPr>
          <w:rFonts w:hint="eastAsia"/>
        </w:rPr>
        <w:tab/>
      </w:r>
      <w:r>
        <w:rPr>
          <w:rFonts w:hint="eastAsia"/>
        </w:rPr>
        <w:t>开发软件工程系列课程教学辅助网站系统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工作需要得到教师和学院的支持和认可</w:t>
      </w:r>
      <w:r>
        <w:rPr>
          <w:rFonts w:hint="eastAsia" w:ascii="宋体" w:hAnsi="Times New Roman" w:eastAsia="宋体" w:cs="宋体"/>
          <w:szCs w:val="21"/>
        </w:rPr>
        <w:t>；</w:t>
      </w:r>
      <w:r>
        <w:rPr>
          <w:rFonts w:hint="eastAsia" w:ascii="宋体" w:hAnsi="Times New Roman" w:eastAsia="宋体" w:cs="宋体"/>
          <w:szCs w:val="21"/>
          <w:lang w:val="zh-CN"/>
        </w:rPr>
        <w:t>还需要得到教师</w:t>
      </w:r>
      <w:r>
        <w:rPr>
          <w:rFonts w:hint="eastAsia" w:ascii="宋体" w:hAnsi="Times New Roman" w:eastAsia="宋体" w:cs="宋体"/>
          <w:szCs w:val="21"/>
        </w:rPr>
        <w:t>，</w:t>
      </w:r>
      <w:r>
        <w:rPr>
          <w:rFonts w:hint="eastAsia" w:ascii="宋体" w:hAnsi="Times New Roman" w:eastAsia="宋体" w:cs="宋体"/>
          <w:szCs w:val="21"/>
          <w:lang w:val="zh-CN"/>
        </w:rPr>
        <w:t>同学的高度配合</w:t>
      </w:r>
      <w:r>
        <w:rPr>
          <w:rFonts w:hint="eastAsia" w:ascii="宋体" w:hAnsi="Times New Roman" w:eastAsia="宋体" w:cs="宋体"/>
          <w:szCs w:val="21"/>
        </w:rPr>
        <w:t>；</w:t>
      </w:r>
      <w:r>
        <w:rPr>
          <w:rFonts w:hint="eastAsia" w:ascii="宋体" w:hAnsi="Times New Roman" w:eastAsia="宋体" w:cs="宋体"/>
          <w:szCs w:val="21"/>
          <w:lang w:val="zh-CN"/>
        </w:rPr>
        <w:t>需要有的软件有</w:t>
      </w:r>
      <w:r>
        <w:rPr>
          <w:rFonts w:hint="eastAsia" w:ascii="宋体" w:hAnsi="Times New Roman" w:eastAsia="宋体" w:cs="宋体"/>
          <w:szCs w:val="21"/>
        </w:rPr>
        <w:t>：</w:t>
      </w:r>
      <w:r>
        <w:rPr>
          <w:rFonts w:ascii="Times New Roman" w:hAnsi="Times New Roman" w:eastAsia="宋体"/>
          <w:szCs w:val="21"/>
        </w:rPr>
        <w:t>dreamwaver</w:t>
      </w:r>
      <w:r>
        <w:rPr>
          <w:rFonts w:hint="eastAsia" w:ascii="宋体" w:hAnsi="Times New Roman" w:eastAsia="宋体" w:cs="宋体"/>
          <w:szCs w:val="21"/>
          <w:lang w:val="zh-CN"/>
        </w:rPr>
        <w:t>、</w:t>
      </w:r>
      <w:r>
        <w:rPr>
          <w:rFonts w:ascii="Times New Roman" w:hAnsi="Times New Roman" w:eastAsia="宋体"/>
          <w:szCs w:val="21"/>
        </w:rPr>
        <w:t>rational rose</w:t>
      </w:r>
      <w:r>
        <w:rPr>
          <w:rFonts w:hint="eastAsia" w:ascii="宋体" w:hAnsi="Times New Roman" w:eastAsia="宋体" w:cs="宋体"/>
          <w:szCs w:val="21"/>
          <w:lang w:val="zh-CN"/>
        </w:rPr>
        <w:t>、</w:t>
      </w:r>
      <w:r>
        <w:rPr>
          <w:rFonts w:ascii="Times New Roman" w:hAnsi="Times New Roman" w:eastAsia="宋体"/>
          <w:szCs w:val="21"/>
        </w:rPr>
        <w:t>office tools</w:t>
      </w:r>
      <w:r>
        <w:rPr>
          <w:rFonts w:hint="eastAsia" w:ascii="宋体" w:hAnsi="Times New Roman" w:eastAsia="宋体" w:cs="宋体"/>
          <w:szCs w:val="21"/>
          <w:lang w:val="zh-CN"/>
        </w:rPr>
        <w:t>、</w:t>
      </w:r>
      <w:r>
        <w:rPr>
          <w:rFonts w:ascii="Times New Roman" w:hAnsi="Times New Roman" w:eastAsia="宋体"/>
          <w:szCs w:val="21"/>
        </w:rPr>
        <w:t>photoshop, project</w:t>
      </w:r>
      <w:r>
        <w:rPr>
          <w:rFonts w:hint="eastAsia" w:ascii="Times New Roman" w:hAnsi="Times New Roman" w:eastAsia="宋体"/>
          <w:szCs w:val="21"/>
        </w:rPr>
        <w:t>等</w:t>
      </w:r>
      <w:r>
        <w:rPr>
          <w:rFonts w:hint="eastAsia" w:ascii="宋体" w:hAnsi="Times New Roman" w:eastAsia="宋体" w:cs="宋体"/>
          <w:szCs w:val="21"/>
          <w:lang w:val="zh-CN"/>
        </w:rPr>
        <w:t>和可以上网的电脑。其次我们团队有较好的合作精神，工作能力和有空余时间。</w:t>
      </w:r>
    </w:p>
    <w:p>
      <w:pPr>
        <w:pStyle w:val="3"/>
      </w:pPr>
      <w:r>
        <w:t xml:space="preserve">2.2 </w:t>
      </w:r>
      <w:r>
        <w:rPr>
          <w:rFonts w:hint="eastAsia"/>
        </w:rPr>
        <w:t>主要参加人员</w:t>
      </w:r>
    </w:p>
    <w:tbl>
      <w:tblPr>
        <w:tblStyle w:val="13"/>
        <w:tblW w:w="4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责任人</w:t>
            </w:r>
          </w:p>
        </w:tc>
        <w:tc>
          <w:tcPr>
            <w:tcW w:w="2652"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许佳俊（项目经理）</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徐柯杰</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黄玉钱</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何宇晨</w:t>
            </w:r>
          </w:p>
        </w:tc>
        <w:tc>
          <w:tcPr>
            <w:tcW w:w="2652"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杜潇天</w:t>
            </w:r>
          </w:p>
        </w:tc>
        <w:tc>
          <w:tcPr>
            <w:tcW w:w="2652"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31501295@stu.zucc.edu.cn</w:t>
            </w:r>
          </w:p>
        </w:tc>
      </w:tr>
    </w:tbl>
    <w:p>
      <w:pPr>
        <w:spacing w:line="360" w:lineRule="auto"/>
        <w:rPr>
          <w:rFonts w:ascii="宋体" w:hAnsi="宋体"/>
        </w:rPr>
      </w:pPr>
    </w:p>
    <w:p>
      <w:pPr>
        <w:pStyle w:val="2"/>
        <w:rPr>
          <w:rFonts w:eastAsia="宋体"/>
        </w:rPr>
      </w:pPr>
      <w:r>
        <w:t>3</w:t>
      </w:r>
      <w:r>
        <w:rPr>
          <w:rFonts w:hint="eastAsia"/>
        </w:rPr>
        <w:t>产品</w:t>
      </w:r>
    </w:p>
    <w:p>
      <w:pPr>
        <w:pStyle w:val="3"/>
      </w:pPr>
      <w:r>
        <w:t>3</w:t>
      </w:r>
      <w:r>
        <w:rPr>
          <w:rFonts w:eastAsia="宋体"/>
        </w:rPr>
        <w:t>.</w:t>
      </w:r>
      <w:r>
        <w:t>1</w:t>
      </w:r>
      <w:r>
        <w:rPr>
          <w:rFonts w:hint="eastAsia"/>
        </w:rPr>
        <w:t>程序</w:t>
      </w:r>
      <w:r>
        <w:t xml:space="preserve">  [</w:t>
      </w:r>
      <w:r>
        <w:rPr>
          <w:rFonts w:hint="eastAsia"/>
        </w:rPr>
        <w:t>列出需移交给用户的程序的名称、所用的编程语言及存储程序的媒体形式，并通过引用有关文件。逐项说明其功能和能力。</w:t>
      </w:r>
      <w:r>
        <w:t>]</w:t>
      </w:r>
    </w:p>
    <w:tbl>
      <w:tblPr>
        <w:tblStyle w:val="13"/>
        <w:tblW w:w="6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所用</w:t>
            </w:r>
            <w:r>
              <w:rPr>
                <w:rFonts w:ascii="Times New Roman" w:hAnsi="Times New Roman" w:eastAsia="宋体" w:cs="Times New Roman"/>
                <w:kern w:val="0"/>
                <w:sz w:val="20"/>
                <w:szCs w:val="20"/>
              </w:rPr>
              <w:t>编程语言</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HTML、CSS、JavaScript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r>
              <w:rPr>
                <w:rFonts w:ascii="Times New Roman" w:hAnsi="Times New Roman" w:eastAsia="宋体" w:cs="Times New Roman"/>
                <w:kern w:val="0"/>
                <w:sz w:val="20"/>
                <w:szCs w:val="20"/>
              </w:rPr>
              <w:t xml:space="preserve"> Microsoft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项目规划</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配置管理</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SourceTree、GitHub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服务器</w:t>
            </w:r>
          </w:p>
        </w:tc>
        <w:tc>
          <w:tcPr>
            <w:tcW w:w="4245" w:type="dxa"/>
            <w:vAlign w:val="center"/>
          </w:tcPr>
          <w:p>
            <w:pPr>
              <w:snapToGrid w:val="0"/>
              <w:spacing w:line="360" w:lineRule="auto"/>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开发平台</w:t>
            </w:r>
          </w:p>
        </w:tc>
        <w:tc>
          <w:tcPr>
            <w:tcW w:w="4245" w:type="dxa"/>
            <w:vAlign w:val="center"/>
          </w:tcPr>
          <w:p>
            <w:pPr>
              <w:snapToGrid w:val="0"/>
              <w:spacing w:line="360" w:lineRule="auto"/>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Tomcat</w:t>
            </w:r>
          </w:p>
        </w:tc>
      </w:tr>
    </w:tbl>
    <w:p>
      <w:pPr>
        <w:spacing w:line="360" w:lineRule="auto"/>
        <w:rPr>
          <w:rFonts w:ascii="宋体" w:hAnsi="宋体"/>
        </w:rPr>
      </w:pPr>
    </w:p>
    <w:p>
      <w:pPr>
        <w:pStyle w:val="3"/>
      </w:pPr>
      <w:r>
        <w:t>3</w:t>
      </w:r>
      <w:r>
        <w:rPr>
          <w:rFonts w:eastAsia="宋体"/>
        </w:rPr>
        <w:t>.</w:t>
      </w:r>
      <w:r>
        <w:t>2</w:t>
      </w:r>
      <w:r>
        <w:rPr>
          <w:rFonts w:hint="eastAsia"/>
        </w:rPr>
        <w:t>文件</w:t>
      </w: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809"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1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809"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809"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809"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pacing w:line="360" w:lineRule="auto"/>
        <w:rPr>
          <w:rFonts w:ascii="宋体" w:hAnsi="宋体"/>
        </w:rPr>
      </w:pPr>
    </w:p>
    <w:p>
      <w:pPr>
        <w:pStyle w:val="3"/>
      </w:pPr>
      <w:r>
        <w:t>3</w:t>
      </w:r>
      <w:r>
        <w:rPr>
          <w:rFonts w:eastAsia="宋体"/>
        </w:rPr>
        <w:t>.</w:t>
      </w:r>
      <w:r>
        <w:t>3</w:t>
      </w:r>
      <w:r>
        <w:rPr>
          <w:rFonts w:hint="eastAsia"/>
        </w:rPr>
        <w:t>服务</w:t>
      </w:r>
    </w:p>
    <w:p>
      <w:pPr>
        <w:spacing w:line="360" w:lineRule="auto"/>
        <w:rPr>
          <w:rFonts w:ascii="宋体" w:hAnsi="宋体"/>
        </w:rPr>
      </w:pPr>
      <w:r>
        <w:rPr>
          <w:rFonts w:hint="eastAsia" w:ascii="宋体" w:hAnsi="宋体"/>
        </w:rPr>
        <w:tab/>
      </w:r>
      <w:r>
        <w:rPr>
          <w:rFonts w:hint="eastAsia" w:ascii="宋体" w:hAnsi="宋体"/>
        </w:rPr>
        <w:t>提供必要的软件安装、环境搭建、用户培训、免费维护一年等服务。</w:t>
      </w:r>
    </w:p>
    <w:p>
      <w:pPr>
        <w:pStyle w:val="3"/>
      </w:pPr>
      <w:r>
        <w:t>3</w:t>
      </w:r>
      <w:r>
        <w:rPr>
          <w:rFonts w:eastAsia="宋体"/>
        </w:rPr>
        <w:t>.</w:t>
      </w:r>
      <w:r>
        <w:t>4</w:t>
      </w:r>
      <w:r>
        <w:rPr>
          <w:rFonts w:hint="eastAsia"/>
        </w:rPr>
        <w:t>非移交的产品</w:t>
      </w:r>
    </w:p>
    <w:p>
      <w:pPr>
        <w:spacing w:line="360" w:lineRule="auto"/>
        <w:rPr>
          <w:rFonts w:ascii="宋体" w:hAnsi="宋体"/>
        </w:rPr>
      </w:pPr>
      <w:r>
        <w:rPr>
          <w:rFonts w:hint="eastAsia" w:ascii="宋体" w:hAnsi="宋体"/>
        </w:rPr>
        <w:tab/>
      </w:r>
      <w:r>
        <w:rPr>
          <w:rFonts w:hint="eastAsia" w:ascii="宋体" w:hAnsi="宋体"/>
        </w:rPr>
        <w:t>系统过程性文档、该系统程序源码。</w:t>
      </w:r>
    </w:p>
    <w:p>
      <w:pPr>
        <w:pStyle w:val="3"/>
      </w:pPr>
      <w:r>
        <w:rPr>
          <w:rFonts w:hint="eastAsia"/>
        </w:rPr>
        <w:t>3.5验收标准</w:t>
      </w:r>
    </w:p>
    <w:p>
      <w:pPr>
        <w:spacing w:line="360" w:lineRule="auto"/>
        <w:rPr>
          <w:rFonts w:hint="eastAsia" w:asciiTheme="minorEastAsia" w:hAnsiTheme="minorEastAsia"/>
        </w:rPr>
      </w:pPr>
      <w:r>
        <w:rPr>
          <w:rFonts w:hint="eastAsia" w:asciiTheme="minorEastAsia" w:hAnsiTheme="minorEastAsia"/>
        </w:rPr>
        <w:t>(1)系统验收标准</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1) 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spacing w:line="360" w:lineRule="auto"/>
        <w:rPr>
          <w:rFonts w:hint="eastAsia" w:asciiTheme="minorEastAsia" w:hAnsiTheme="minorEastAsia"/>
        </w:rPr>
      </w:pPr>
      <w:r>
        <w:rPr>
          <w:rFonts w:hint="eastAsia" w:asciiTheme="minorEastAsia" w:hAnsiTheme="minorEastAsia"/>
        </w:rPr>
        <w:t xml:space="preserve">(2)文件验收标准 </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rPr>
        <w:t>各个文档都应满足ISO相关标准。</w:t>
      </w:r>
    </w:p>
    <w:p>
      <w:pPr>
        <w:spacing w:line="360" w:lineRule="auto"/>
        <w:rPr>
          <w:rFonts w:hint="eastAsia" w:asciiTheme="minorEastAsia" w:hAnsiTheme="minorEastAsia"/>
        </w:rPr>
      </w:pPr>
      <w:r>
        <w:rPr>
          <w:rFonts w:hint="eastAsia" w:asciiTheme="minorEastAsia" w:hAnsiTheme="minorEastAsia"/>
        </w:rPr>
        <w:t xml:space="preserve">(3)服务验收标准 </w:t>
      </w:r>
    </w:p>
    <w:p>
      <w:pPr>
        <w:spacing w:line="360" w:lineRule="auto"/>
        <w:rPr>
          <w:rFonts w:ascii="宋体" w:hAnsi="宋体"/>
        </w:rPr>
      </w:pPr>
      <w:r>
        <w:rPr>
          <w:rFonts w:hint="eastAsia" w:asciiTheme="minorEastAsia" w:hAnsiTheme="minorEastAsia"/>
        </w:rPr>
        <w:tab/>
      </w:r>
      <w:r>
        <w:rPr>
          <w:rFonts w:hint="eastAsia" w:asciiTheme="minorEastAsia" w:hAnsiTheme="minorEastAsia"/>
        </w:rPr>
        <w:t>按时交付系统，并提供</w:t>
      </w:r>
      <w:r>
        <w:rPr>
          <w:rFonts w:hint="eastAsia" w:ascii="宋体" w:hAnsi="宋体"/>
        </w:rPr>
        <w:t>必要的软件安装、环境搭建、用户培训、免费维护一年等服务。</w:t>
      </w:r>
    </w:p>
    <w:p>
      <w:pPr>
        <w:pStyle w:val="3"/>
      </w:pPr>
      <w:r>
        <w:rPr>
          <w:rFonts w:hint="eastAsia"/>
        </w:rPr>
        <w:t>3.6完成项目的最迟期限</w:t>
      </w:r>
    </w:p>
    <w:p>
      <w:pPr>
        <w:spacing w:line="360" w:lineRule="auto"/>
        <w:rPr>
          <w:rFonts w:ascii="宋体" w:hAnsi="宋体"/>
        </w:rPr>
      </w:pPr>
      <w:r>
        <w:rPr>
          <w:rFonts w:hint="eastAsia" w:ascii="宋体" w:hAnsi="宋体"/>
        </w:rPr>
        <w:tab/>
      </w:r>
      <w:r>
        <w:rPr>
          <w:rFonts w:hint="eastAsia" w:ascii="宋体" w:hAnsi="宋体"/>
        </w:rPr>
        <w:t>2018-01-21</w:t>
      </w:r>
    </w:p>
    <w:p>
      <w:pPr>
        <w:pStyle w:val="3"/>
      </w:pPr>
      <w:r>
        <w:rPr>
          <w:rFonts w:hint="eastAsia"/>
        </w:rPr>
        <w:t>3.7本计划批准者和批准时间</w:t>
      </w:r>
    </w:p>
    <w:p>
      <w:pPr>
        <w:spacing w:line="360" w:lineRule="auto"/>
        <w:rPr>
          <w:rFonts w:hint="eastAsia" w:ascii="宋体" w:hAnsi="宋体"/>
        </w:rPr>
      </w:pPr>
      <w:r>
        <w:rPr>
          <w:rFonts w:hint="eastAsia" w:ascii="宋体" w:hAnsi="宋体"/>
        </w:rPr>
        <w:tab/>
      </w:r>
      <w:r>
        <w:rPr>
          <w:rFonts w:hint="eastAsia" w:ascii="宋体" w:hAnsi="宋体"/>
        </w:rPr>
        <w:t>批准者：杨枨老师、侯宏仑老师</w:t>
      </w:r>
    </w:p>
    <w:p>
      <w:pPr>
        <w:spacing w:line="360" w:lineRule="auto"/>
        <w:rPr>
          <w:rFonts w:ascii="宋体" w:hAnsi="宋体"/>
        </w:rPr>
      </w:pPr>
      <w:r>
        <w:rPr>
          <w:rFonts w:hint="eastAsia" w:ascii="宋体" w:hAnsi="宋体"/>
        </w:rPr>
        <w:tab/>
      </w:r>
      <w:r>
        <w:rPr>
          <w:rFonts w:hint="eastAsia" w:ascii="宋体" w:hAnsi="宋体"/>
        </w:rPr>
        <w:t>批准日期：2017-10-10</w:t>
      </w:r>
    </w:p>
    <w:p>
      <w:pPr>
        <w:pStyle w:val="2"/>
        <w:rPr>
          <w:rFonts w:eastAsia="宋体"/>
        </w:rPr>
      </w:pPr>
      <w:r>
        <w:rPr>
          <w:rFonts w:hint="eastAsia"/>
        </w:rPr>
        <w:t>4实施计划</w:t>
      </w:r>
    </w:p>
    <w:p>
      <w:pPr>
        <w:pStyle w:val="3"/>
        <w:rPr>
          <w:rFonts w:hint="eastAsia"/>
        </w:rPr>
      </w:pPr>
      <w:r>
        <w:rPr>
          <w:rFonts w:hint="eastAsia"/>
        </w:rPr>
        <w:t>4.</w:t>
      </w:r>
      <w:r>
        <w:t xml:space="preserve">1 </w:t>
      </w:r>
      <w:r>
        <w:rPr>
          <w:rFonts w:hint="eastAsia"/>
        </w:rPr>
        <w:t>工作任务的分解与人员分工</w:t>
      </w:r>
      <w:r>
        <w:t xml:space="preserve">   [</w:t>
      </w:r>
      <w:r>
        <w:rPr>
          <w:rFonts w:hint="eastAsia"/>
        </w:rPr>
        <w:t>对于项目开发中需完成的各项工作，从需求分析、设计、实现、测试直到维护，包括文件的编制、审批、打印、分发工作，用户培训工作，软件安装工作等，按层次进行分解，指明每项任务的负责人和参加人员。</w:t>
      </w:r>
      <w:r>
        <w:t>]</w:t>
      </w:r>
    </w:p>
    <w:p>
      <w:r>
        <w:rPr>
          <w:rFonts w:hint="eastAsia"/>
        </w:rPr>
        <w:t>工作任务分解：</w:t>
      </w:r>
    </w:p>
    <w:tbl>
      <w:tblPr>
        <w:tblStyle w:val="13"/>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1843" w:type="dxa"/>
            <w:tcBorders>
              <w:bottom w:val="single" w:color="auto" w:sz="4" w:space="0"/>
            </w:tcBorders>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需求阶段</w:t>
            </w: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设计阶段</w:t>
            </w: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在到达本阶段结束时会产生本项目的第二个里程碑――构架阶段里程碑，里程碑到达有如下标志：1.数据库设计已被开发并通过评审;</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2.系统技术解决方案已得到确定;</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在到达本阶段结束时会产生本项目的第三个里程碑――编码阶段里程碑，里程碑到达有如下标志：1.产品已经实现并且通过测试;</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部署阶段</w:t>
            </w: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在到达本阶段结束时会产生本项目的第四个里程碑――部署阶段里程碑，里程碑到达有如下标志：1.产品已被部署到目标组织并且得到客户验收;</w:t>
            </w:r>
          </w:p>
        </w:tc>
      </w:tr>
    </w:tbl>
    <w:p>
      <w:pPr>
        <w:spacing w:line="360" w:lineRule="auto"/>
        <w:rPr>
          <w:rFonts w:hint="eastAsia" w:ascii="宋体" w:hAnsi="宋体"/>
        </w:rPr>
      </w:pPr>
    </w:p>
    <w:p>
      <w:pPr>
        <w:spacing w:line="360" w:lineRule="auto"/>
        <w:rPr>
          <w:rFonts w:hint="eastAsia" w:ascii="宋体" w:hAnsi="宋体"/>
        </w:rPr>
      </w:pPr>
      <w:r>
        <w:rPr>
          <w:rFonts w:hint="eastAsia" w:ascii="宋体" w:hAnsi="宋体"/>
        </w:rPr>
        <w:t>人员分工：</w:t>
      </w:r>
    </w:p>
    <w:p>
      <w:pPr>
        <w:spacing w:line="360" w:lineRule="auto"/>
        <w:rPr>
          <w:rFonts w:hint="eastAsia" w:ascii="宋体" w:hAnsi="宋体"/>
        </w:rPr>
      </w:pPr>
      <w:r>
        <w:rPr>
          <w:rFonts w:hint="eastAsia" w:ascii="宋体" w:hAnsi="宋体"/>
        </w:rPr>
        <w:tab/>
      </w:r>
      <w:r>
        <w:rPr>
          <w:rFonts w:hint="eastAsia" w:ascii="宋体" w:hAnsi="宋体"/>
        </w:rPr>
        <w:t>许佳俊：</w:t>
      </w:r>
    </w:p>
    <w:p>
      <w:pPr>
        <w:spacing w:line="360" w:lineRule="auto"/>
        <w:rPr>
          <w:rFonts w:hint="eastAsia" w:ascii="宋体" w:hAnsi="宋体"/>
        </w:rPr>
      </w:pPr>
      <w:r>
        <w:rPr>
          <w:rFonts w:hint="eastAsia" w:ascii="宋体" w:hAnsi="宋体"/>
        </w:rPr>
        <w:tab/>
      </w:r>
      <w:r>
        <w:rPr>
          <w:rFonts w:hint="eastAsia" w:ascii="宋体" w:hAnsi="宋体"/>
        </w:rPr>
        <w:t>徐柯杰：</w:t>
      </w:r>
    </w:p>
    <w:p>
      <w:pPr>
        <w:spacing w:line="360" w:lineRule="auto"/>
        <w:rPr>
          <w:rFonts w:hint="eastAsia" w:ascii="宋体" w:hAnsi="宋体"/>
        </w:rPr>
      </w:pPr>
      <w:r>
        <w:rPr>
          <w:rFonts w:hint="eastAsia" w:ascii="宋体" w:hAnsi="宋体"/>
        </w:rPr>
        <w:tab/>
      </w:r>
      <w:r>
        <w:rPr>
          <w:rFonts w:hint="eastAsia" w:ascii="宋体" w:hAnsi="宋体"/>
        </w:rPr>
        <w:t>黄玉钱：</w:t>
      </w:r>
    </w:p>
    <w:p>
      <w:pPr>
        <w:spacing w:line="360" w:lineRule="auto"/>
        <w:rPr>
          <w:rFonts w:hint="eastAsia" w:ascii="宋体" w:hAnsi="宋体"/>
        </w:rPr>
      </w:pPr>
      <w:r>
        <w:rPr>
          <w:rFonts w:hint="eastAsia" w:ascii="宋体" w:hAnsi="宋体"/>
        </w:rPr>
        <w:tab/>
      </w:r>
      <w:r>
        <w:rPr>
          <w:rFonts w:hint="eastAsia" w:ascii="宋体" w:hAnsi="宋体"/>
        </w:rPr>
        <w:t>何宇晨：</w:t>
      </w:r>
    </w:p>
    <w:p>
      <w:pPr>
        <w:spacing w:line="360" w:lineRule="auto"/>
        <w:rPr>
          <w:rFonts w:ascii="宋体" w:hAnsi="宋体"/>
        </w:rPr>
      </w:pPr>
      <w:r>
        <w:rPr>
          <w:rFonts w:hint="eastAsia" w:ascii="宋体" w:hAnsi="宋体"/>
        </w:rPr>
        <w:tab/>
      </w:r>
      <w:r>
        <w:rPr>
          <w:rFonts w:hint="eastAsia" w:ascii="宋体" w:hAnsi="宋体"/>
        </w:rPr>
        <w:t>杜潇天：</w:t>
      </w:r>
    </w:p>
    <w:p>
      <w:pPr>
        <w:pStyle w:val="3"/>
      </w:pPr>
      <w:r>
        <w:rPr>
          <w:rFonts w:hint="eastAsia"/>
        </w:rPr>
        <w:t>4.</w:t>
      </w:r>
      <w:r>
        <w:t xml:space="preserve">2 </w:t>
      </w:r>
      <w:r>
        <w:rPr>
          <w:rFonts w:hint="eastAsia"/>
        </w:rPr>
        <w:t>接口人员</w:t>
      </w:r>
      <w:r>
        <w:t xml:space="preserve">   [</w:t>
      </w:r>
      <w:r>
        <w:rPr>
          <w:rFonts w:hint="eastAsia"/>
        </w:rPr>
        <w:t>说明负责接口工作的人员及他们的职责。</w:t>
      </w:r>
      <w:r>
        <w:t>]</w:t>
      </w:r>
    </w:p>
    <w:p>
      <w:pPr>
        <w:spacing w:line="360" w:lineRule="auto"/>
        <w:rPr>
          <w:rFonts w:ascii="宋体" w:hAnsi="宋体"/>
        </w:rPr>
      </w:pPr>
      <w:r>
        <w:rPr>
          <w:rFonts w:hint="eastAsia" w:ascii="宋体" w:hAnsi="宋体"/>
        </w:rPr>
        <w:tab/>
      </w:r>
    </w:p>
    <w:p>
      <w:pPr>
        <w:pStyle w:val="3"/>
        <w:rPr>
          <w:rFonts w:hint="eastAsia"/>
        </w:rPr>
      </w:pPr>
      <w:r>
        <w:rPr>
          <w:rFonts w:hint="eastAsia"/>
        </w:rPr>
        <w:t>4.</w:t>
      </w:r>
      <w:r>
        <w:t xml:space="preserve">3 </w:t>
      </w:r>
      <w:r>
        <w:rPr>
          <w:rFonts w:hint="eastAsia"/>
        </w:rPr>
        <w:t>进度</w:t>
      </w:r>
      <w:r>
        <w:t xml:space="preserve">   [</w:t>
      </w:r>
      <w:r>
        <w:rPr>
          <w:rFonts w:hint="eastAsia"/>
        </w:rPr>
        <w:t>对于需求分析、设计、编码实现、测试、移交、培训和安装等工作，给出每项工作任务的预定的开始日期、完成日期及所需资源，规定各项工作任务完成的先后顺序以及表征每项工作任务完</w:t>
      </w:r>
      <w:r>
        <w:t>http://www51wendangcom/doc/dc8c0233007ff0fab9c8e9be</w:t>
      </w:r>
      <w:r>
        <w:rPr>
          <w:rFonts w:hint="eastAsia"/>
        </w:rPr>
        <w:t>成的标志性事件。</w:t>
      </w:r>
      <w:r>
        <w:t>]</w:t>
      </w:r>
    </w:p>
    <w:tbl>
      <w:tblPr>
        <w:tblStyle w:val="13"/>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gridCol w:w="1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c>
          <w:tcPr>
            <w:tcW w:w="1843" w:type="dxa"/>
            <w:tcBorders>
              <w:bottom w:val="single" w:color="auto" w:sz="4" w:space="0"/>
            </w:tcBorders>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所需资源</w:t>
            </w:r>
          </w:p>
        </w:tc>
        <w:tc>
          <w:tcPr>
            <w:tcW w:w="1956" w:type="dxa"/>
            <w:tcBorders>
              <w:bottom w:val="single" w:color="auto" w:sz="4" w:space="0"/>
            </w:tcBorders>
            <w:shd w:val="clear" w:color="auto" w:fill="D7D7D7" w:themeFill="background1" w:themeFillShade="D8"/>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完成的标志性事件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42" w:type="dxa"/>
            <w:shd w:val="clear" w:color="auto" w:fill="FFFFFF" w:themeFill="background1"/>
          </w:tcPr>
          <w:p>
            <w:pPr>
              <w:rPr>
                <w:rFonts w:hint="eastAsia" w:ascii="Times New Roman" w:hAnsi="Times New Roman" w:eastAsia="宋体" w:cs="Times New Roman"/>
                <w:kern w:val="0"/>
                <w:sz w:val="20"/>
                <w:szCs w:val="20"/>
              </w:rPr>
            </w:pPr>
          </w:p>
        </w:tc>
        <w:tc>
          <w:tcPr>
            <w:tcW w:w="1843" w:type="dxa"/>
            <w:shd w:val="clear" w:color="auto" w:fill="FFFFFF" w:themeFill="background1"/>
          </w:tcPr>
          <w:p>
            <w:pPr>
              <w:rPr>
                <w:rFonts w:ascii="Times New Roman" w:hAnsi="Times New Roman" w:eastAsia="宋体" w:cs="Times New Roman"/>
                <w:kern w:val="0"/>
                <w:sz w:val="20"/>
                <w:szCs w:val="20"/>
              </w:rPr>
            </w:pPr>
          </w:p>
        </w:tc>
        <w:tc>
          <w:tcPr>
            <w:tcW w:w="3289" w:type="dxa"/>
            <w:shd w:val="clear" w:color="auto" w:fill="FFFFFF" w:themeFill="background1"/>
          </w:tcPr>
          <w:p>
            <w:pPr>
              <w:rPr>
                <w:rFonts w:ascii="Times New Roman" w:hAnsi="Times New Roman" w:eastAsia="宋体" w:cs="Times New Roman"/>
                <w:kern w:val="0"/>
                <w:sz w:val="20"/>
                <w:szCs w:val="20"/>
              </w:rPr>
            </w:pPr>
          </w:p>
        </w:tc>
        <w:tc>
          <w:tcPr>
            <w:tcW w:w="195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r>
              <w:rPr>
                <w:rFonts w:hint="eastAsia" w:ascii="Times New Roman" w:hAnsi="Times New Roman" w:eastAsia="宋体" w:cs="Times New Roman"/>
                <w:kern w:val="0"/>
                <w:sz w:val="20"/>
                <w:szCs w:val="20"/>
              </w:rPr>
              <w:t>》</w:t>
            </w:r>
          </w:p>
        </w:tc>
      </w:tr>
    </w:tbl>
    <w:p/>
    <w:p>
      <w:pPr>
        <w:spacing w:line="360" w:lineRule="auto"/>
        <w:rPr>
          <w:rFonts w:ascii="宋体" w:hAnsi="宋体"/>
        </w:rPr>
      </w:pPr>
    </w:p>
    <w:p>
      <w:pPr>
        <w:pStyle w:val="3"/>
      </w:pPr>
      <w:r>
        <w:rPr>
          <w:rFonts w:hint="eastAsia"/>
        </w:rPr>
        <w:t>4.</w:t>
      </w:r>
      <w:r>
        <w:t xml:space="preserve">4 </w:t>
      </w:r>
      <w:r>
        <w:rPr>
          <w:rFonts w:hint="eastAsia"/>
        </w:rPr>
        <w:t>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26.77元/人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ind w:firstLine="420"/>
      </w:pPr>
    </w:p>
    <w:tbl>
      <w:tblPr>
        <w:tblStyle w:val="1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4C4C4C"/>
          </w:tcPr>
          <w:p>
            <w:pPr>
              <w:jc w:val="center"/>
              <w:rPr>
                <w:b/>
                <w:color w:val="FFFFFF"/>
              </w:rPr>
            </w:pPr>
            <w:r>
              <w:rPr>
                <w:rFonts w:hint="eastAsia"/>
                <w:b/>
                <w:color w:val="FFFFFF"/>
              </w:rPr>
              <w:t>活动</w:t>
            </w:r>
          </w:p>
        </w:tc>
        <w:tc>
          <w:tcPr>
            <w:tcW w:w="2700" w:type="dxa"/>
            <w:shd w:val="clear" w:color="auto" w:fill="4C4C4C"/>
          </w:tcPr>
          <w:p>
            <w:pPr>
              <w:jc w:val="center"/>
              <w:rPr>
                <w:b/>
                <w:color w:val="FFFFFF"/>
              </w:rPr>
            </w:pPr>
            <w:r>
              <w:rPr>
                <w:rFonts w:hint="eastAsia"/>
                <w:b/>
                <w:color w:val="FFFFFF"/>
              </w:rPr>
              <w:t>工作量(人时)</w:t>
            </w:r>
          </w:p>
        </w:tc>
        <w:tc>
          <w:tcPr>
            <w:tcW w:w="3780" w:type="dxa"/>
            <w:shd w:val="clear" w:color="auto" w:fill="4C4C4C"/>
          </w:tcPr>
          <w:p>
            <w:pPr>
              <w:jc w:val="center"/>
              <w:rPr>
                <w:b/>
                <w:color w:val="FFFFFF"/>
              </w:rPr>
            </w:pPr>
            <w:r>
              <w:rPr>
                <w:rFonts w:hint="eastAsia"/>
                <w:b/>
                <w:color w:val="FFFFFF"/>
              </w:rPr>
              <w:t>成本（元人民币）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r>
              <w:rPr>
                <w:rFonts w:hint="eastAsia"/>
              </w:rPr>
              <w:t>104</w:t>
            </w:r>
          </w:p>
        </w:tc>
        <w:tc>
          <w:tcPr>
            <w:tcW w:w="3780" w:type="dxa"/>
          </w:tcPr>
          <w:p>
            <w:r>
              <w:rPr>
                <w:rFonts w:hint="eastAsia"/>
              </w:rPr>
              <w:t>2784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r>
              <w:rPr>
                <w:rFonts w:hint="eastAsia"/>
              </w:rPr>
              <w:t>288</w:t>
            </w:r>
          </w:p>
        </w:tc>
        <w:tc>
          <w:tcPr>
            <w:tcW w:w="3780" w:type="dxa"/>
          </w:tcPr>
          <w:p>
            <w:r>
              <w:rPr>
                <w:rFonts w:hint="eastAsia"/>
              </w:rPr>
              <w:t>7709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800</w:t>
            </w:r>
          </w:p>
        </w:tc>
        <w:tc>
          <w:tcPr>
            <w:tcW w:w="3780" w:type="dxa"/>
          </w:tcPr>
          <w:p>
            <w:r>
              <w:rPr>
                <w:rFonts w:hint="eastAsia"/>
              </w:rPr>
              <w:t>21416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110</w:t>
            </w:r>
          </w:p>
        </w:tc>
        <w:tc>
          <w:tcPr>
            <w:tcW w:w="3780" w:type="dxa"/>
          </w:tcPr>
          <w:p>
            <w:r>
              <w:rPr>
                <w:rFonts w:hint="eastAsia"/>
              </w:rPr>
              <w:t>2944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部署</w:t>
            </w:r>
          </w:p>
        </w:tc>
        <w:tc>
          <w:tcPr>
            <w:tcW w:w="2700" w:type="dxa"/>
          </w:tcPr>
          <w:p>
            <w:r>
              <w:rPr>
                <w:rFonts w:hint="eastAsia"/>
              </w:rPr>
              <w:t>12</w:t>
            </w:r>
          </w:p>
        </w:tc>
        <w:tc>
          <w:tcPr>
            <w:tcW w:w="3780" w:type="dxa"/>
          </w:tcPr>
          <w:p>
            <w:r>
              <w:rPr>
                <w:rFonts w:hint="eastAsia"/>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1314</w:t>
            </w:r>
          </w:p>
        </w:tc>
        <w:tc>
          <w:tcPr>
            <w:tcW w:w="3780" w:type="dxa"/>
          </w:tcPr>
          <w:p>
            <w:r>
              <w:rPr>
                <w:rFonts w:hint="eastAsia"/>
              </w:rPr>
              <w:t>35175</w:t>
            </w:r>
          </w:p>
        </w:tc>
      </w:tr>
    </w:tbl>
    <w:p>
      <w:pPr>
        <w:spacing w:line="360" w:lineRule="auto"/>
        <w:rPr>
          <w:rFonts w:ascii="宋体" w:hAnsi="宋体"/>
        </w:rPr>
      </w:pPr>
    </w:p>
    <w:p>
      <w:pPr>
        <w:pStyle w:val="3"/>
      </w:pPr>
      <w:r>
        <w:rPr>
          <w:rFonts w:hint="eastAsia"/>
        </w:rPr>
        <w:t>4.</w:t>
      </w:r>
      <w:r>
        <w:t xml:space="preserve">5 </w:t>
      </w:r>
      <w:r>
        <w:rPr>
          <w:rFonts w:hint="eastAsia"/>
        </w:rPr>
        <w:t>关键问题</w:t>
      </w:r>
    </w:p>
    <w:p>
      <w:pPr>
        <w:spacing w:line="360" w:lineRule="auto"/>
        <w:rPr>
          <w:rFonts w:hint="eastAsia" w:ascii="宋体" w:hAnsi="宋体"/>
        </w:rPr>
      </w:pPr>
      <w:r>
        <w:rPr>
          <w:rFonts w:hint="eastAsia" w:ascii="宋体" w:hAnsi="宋体"/>
        </w:rPr>
        <w:tab/>
      </w:r>
      <w:r>
        <w:rPr>
          <w:rFonts w:hint="eastAsia" w:ascii="宋体" w:hAnsi="宋体"/>
        </w:rPr>
        <w:t>1、项目成员之间的交流情况，成员之间的交流严重影响到项目的进度以及项目的设计效率，因此成员之间的良好交流是项目完成的保证。</w:t>
      </w:r>
    </w:p>
    <w:p>
      <w:pPr>
        <w:spacing w:line="360" w:lineRule="auto"/>
        <w:rPr>
          <w:rFonts w:hint="eastAsia" w:ascii="宋体" w:hAnsi="宋体"/>
        </w:rPr>
      </w:pPr>
      <w:r>
        <w:rPr>
          <w:rFonts w:hint="eastAsia" w:ascii="宋体" w:hAnsi="宋体"/>
        </w:rPr>
        <w:tab/>
      </w:r>
      <w:r>
        <w:rPr>
          <w:rFonts w:hint="eastAsia" w:ascii="宋体" w:hAnsi="宋体"/>
        </w:rPr>
        <w:t>2、成员技术。利用已学的知识来完成项目，在不知道的情况下可以学习型的技术以及新的思想，从而产生更具创新的技术。</w:t>
      </w:r>
    </w:p>
    <w:p>
      <w:pPr>
        <w:spacing w:line="360" w:lineRule="auto"/>
        <w:rPr>
          <w:rFonts w:ascii="宋体" w:hAnsi="宋体"/>
        </w:rPr>
      </w:pPr>
      <w:r>
        <w:rPr>
          <w:rFonts w:hint="eastAsia" w:ascii="宋体" w:hAnsi="宋体"/>
        </w:rPr>
        <w:tab/>
      </w:r>
      <w:r>
        <w:rPr>
          <w:rFonts w:hint="eastAsia" w:ascii="宋体" w:hAnsi="宋体"/>
        </w:rPr>
        <w:t>3、风险与未来相关：项目的进行往往伴随着风险，在项目的进行中总有些不可预测的异常发生，从而产生风险，在项目进行的过程中风险可能会导致项目严重停止不前，甚至导致项目要大换血，从而产生很多麻烦。</w:t>
      </w:r>
    </w:p>
    <w:p>
      <w:pPr>
        <w:pStyle w:val="2"/>
        <w:rPr>
          <w:rFonts w:ascii="宋体" w:hAnsi="宋体"/>
        </w:rPr>
      </w:pPr>
      <w:r>
        <w:rPr>
          <w:rFonts w:hint="eastAsia"/>
        </w:rPr>
        <w:t>5支持条件</w:t>
      </w:r>
    </w:p>
    <w:p>
      <w:pPr>
        <w:pStyle w:val="3"/>
      </w:pPr>
      <w:r>
        <w:rPr>
          <w:rFonts w:hint="eastAsia"/>
        </w:rPr>
        <w:t>5.</w:t>
      </w:r>
      <w:r>
        <w:t xml:space="preserve">1 </w:t>
      </w:r>
      <w:r>
        <w:rPr>
          <w:rFonts w:hint="eastAsia"/>
        </w:rPr>
        <w:t>计算机系统支持</w:t>
      </w:r>
    </w:p>
    <w:tbl>
      <w:tblPr>
        <w:tblStyle w:val="13"/>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22" w:type="dxa"/>
            <w:shd w:val="clear" w:color="auto" w:fill="D8D8D8" w:themeFill="background1" w:themeFillShade="D9"/>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 XP以上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122" w:type="dxa"/>
            <w:shd w:val="clear" w:color="auto" w:fill="D8D8D8" w:themeFill="background1" w:themeFillShade="D9"/>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w:t>
            </w:r>
            <w:r>
              <w:rPr>
                <w:rFonts w:ascii="Times New Roman" w:hAnsi="Times New Roman" w:eastAsia="宋体" w:cs="Times New Roman"/>
                <w:kern w:val="0"/>
                <w:sz w:val="20"/>
                <w:szCs w:val="20"/>
              </w:rPr>
              <w:t>环境</w:t>
            </w:r>
          </w:p>
        </w:tc>
        <w:tc>
          <w:tcPr>
            <w:tcW w:w="4677" w:type="dxa"/>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有数据库系统，有Tomcat和Maven开发环境，有Web开发软件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办公</w:t>
            </w:r>
            <w:r>
              <w:rPr>
                <w:rFonts w:ascii="Times New Roman" w:hAnsi="Times New Roman" w:eastAsia="宋体" w:cs="Times New Roman"/>
                <w:kern w:val="0"/>
                <w:sz w:val="20"/>
                <w:szCs w:val="20"/>
              </w:rPr>
              <w:t>软件</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w:t>
            </w:r>
            <w:r>
              <w:rPr>
                <w:rFonts w:ascii="Times New Roman" w:hAnsi="Times New Roman" w:eastAsia="宋体" w:cs="Times New Roman"/>
                <w:kern w:val="0"/>
                <w:sz w:val="20"/>
                <w:szCs w:val="20"/>
              </w:rPr>
              <w:t xml:space="preserv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通讯设备</w:t>
            </w:r>
          </w:p>
        </w:tc>
        <w:tc>
          <w:tcPr>
            <w:tcW w:w="46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100M以太网及以上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外围设备</w:t>
            </w:r>
          </w:p>
        </w:tc>
        <w:tc>
          <w:tcPr>
            <w:tcW w:w="46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台式电脑或者笔记本电脑，标准键盘鼠标</w:t>
            </w:r>
          </w:p>
        </w:tc>
      </w:tr>
    </w:tbl>
    <w:p>
      <w:pPr>
        <w:spacing w:line="360" w:lineRule="auto"/>
        <w:rPr>
          <w:rFonts w:ascii="宋体" w:hAnsi="宋体"/>
        </w:rPr>
      </w:pPr>
    </w:p>
    <w:p>
      <w:pPr>
        <w:pStyle w:val="3"/>
      </w:pPr>
      <w:r>
        <w:rPr>
          <w:rFonts w:hint="eastAsia"/>
        </w:rPr>
        <w:t>5.</w:t>
      </w:r>
      <w:r>
        <w:t xml:space="preserve">2 </w:t>
      </w:r>
      <w:r>
        <w:rPr>
          <w:rFonts w:hint="eastAsia"/>
        </w:rPr>
        <w:t>需由用户承担的工作</w:t>
      </w:r>
    </w:p>
    <w:tbl>
      <w:tblPr>
        <w:tblStyle w:val="13"/>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概要设计阶段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详细设计阶段</w:t>
            </w:r>
          </w:p>
        </w:tc>
        <w:tc>
          <w:tcPr>
            <w:tcW w:w="4641"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4641"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测试阶段</w:t>
            </w:r>
          </w:p>
        </w:tc>
        <w:tc>
          <w:tcPr>
            <w:tcW w:w="4641"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验收阶段</w:t>
            </w:r>
          </w:p>
        </w:tc>
        <w:tc>
          <w:tcPr>
            <w:tcW w:w="4641"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维护阶段</w:t>
            </w:r>
          </w:p>
        </w:tc>
        <w:tc>
          <w:tcPr>
            <w:tcW w:w="4641"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发现系统问题及时记录并反馈</w:t>
            </w:r>
          </w:p>
        </w:tc>
      </w:tr>
    </w:tbl>
    <w:p>
      <w:pPr>
        <w:spacing w:line="360" w:lineRule="auto"/>
        <w:rPr>
          <w:rFonts w:ascii="宋体" w:hAnsi="宋体"/>
        </w:rPr>
      </w:pPr>
    </w:p>
    <w:p>
      <w:pPr>
        <w:pStyle w:val="3"/>
      </w:pPr>
      <w:r>
        <w:rPr>
          <w:rFonts w:hint="eastAsia"/>
        </w:rPr>
        <w:t>5.</w:t>
      </w:r>
      <w:r>
        <w:t xml:space="preserve">3 </w:t>
      </w:r>
      <w:r>
        <w:rPr>
          <w:rFonts w:hint="eastAsia"/>
        </w:rPr>
        <w:t>需由外单位提供的条件</w:t>
      </w:r>
    </w:p>
    <w:tbl>
      <w:tblPr>
        <w:tblStyle w:val="13"/>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提供网站性能的具体数据</w:t>
            </w:r>
          </w:p>
        </w:tc>
      </w:tr>
    </w:tbl>
    <w:p>
      <w:pPr>
        <w:spacing w:line="360" w:lineRule="auto"/>
        <w:rPr>
          <w:rFonts w:ascii="宋体" w:hAnsi="宋体"/>
        </w:rPr>
      </w:pPr>
    </w:p>
    <w:p>
      <w:pPr>
        <w:pStyle w:val="2"/>
        <w:rPr>
          <w:rFonts w:hint="eastAsia"/>
        </w:rPr>
      </w:pPr>
      <w:r>
        <w:rPr>
          <w:rFonts w:hint="eastAsia"/>
        </w:rPr>
        <w:t>6专题计划要点</w:t>
      </w:r>
    </w:p>
    <w:p>
      <w:pPr>
        <w:pStyle w:val="3"/>
        <w:rPr>
          <w:rFonts w:hint="eastAsia"/>
        </w:rPr>
      </w:pPr>
      <w:bookmarkStart w:id="0" w:name="_Toc466776774"/>
      <w:bookmarkStart w:id="1" w:name="_Toc466776776"/>
      <w:bookmarkStart w:id="2" w:name="_Toc466776777"/>
      <w:bookmarkStart w:id="3" w:name="_Toc466776779"/>
      <w:bookmarkStart w:id="4" w:name="_Toc466776780"/>
      <w:bookmarkStart w:id="5" w:name="_Toc466776781"/>
      <w:bookmarkStart w:id="6" w:name="_Toc466776782"/>
      <w:bookmarkStart w:id="7" w:name="_Toc466776783"/>
      <w:bookmarkStart w:id="8" w:name="_Toc466776785"/>
      <w:bookmarkStart w:id="9" w:name="_Toc466776786"/>
      <w:bookmarkStart w:id="10" w:name="_Toc466776787"/>
      <w:bookmarkStart w:id="11" w:name="_Toc466776788"/>
      <w:bookmarkStart w:id="12" w:name="_Toc466776789"/>
      <w:r>
        <w:rPr>
          <w:rFonts w:hint="eastAsia"/>
        </w:rPr>
        <w:t>6.1 人员培训计划</w:t>
      </w:r>
      <w:bookmarkEnd w:id="0"/>
    </w:p>
    <w:p>
      <w:r>
        <w:rPr>
          <w:rFonts w:hint="eastAsia"/>
        </w:rPr>
        <w:tab/>
      </w:r>
      <w:r>
        <w:rPr>
          <w:rFonts w:hint="eastAsia"/>
        </w:rPr>
        <w:t>对于项目开发人员的项目开发经验不足，专业水平有待提高，需合理安排个人时间进行专业知识的学习以及文档编辑工作的学习。</w:t>
      </w:r>
    </w:p>
    <w:p>
      <w:pPr>
        <w:pStyle w:val="3"/>
        <w:rPr>
          <w:rFonts w:hint="eastAsia"/>
        </w:rPr>
      </w:pPr>
      <w:r>
        <w:rPr>
          <w:rFonts w:hint="eastAsia"/>
        </w:rPr>
        <w:t>6.2 测试计划</w:t>
      </w:r>
      <w:bookmarkEnd w:id="1"/>
    </w:p>
    <w:p>
      <w:r>
        <w:rPr>
          <w:rFonts w:hint="eastAsia"/>
        </w:rPr>
        <w:tab/>
      </w:r>
      <w:r>
        <w:rPr>
          <w:rFonts w:hint="eastAsia"/>
        </w:rPr>
        <w:t>确定时间安排、确定测试内容、编写测试设计说明报告书、确定测试人员需求、收集整理测试结果。</w:t>
      </w:r>
    </w:p>
    <w:p>
      <w:pPr>
        <w:pStyle w:val="3"/>
      </w:pPr>
      <w:r>
        <w:rPr>
          <w:rFonts w:hint="eastAsia"/>
        </w:rPr>
        <w:t>6.3 质量保证计划</w:t>
      </w:r>
      <w:bookmarkEnd w:id="2"/>
    </w:p>
    <w:p>
      <w:pPr>
        <w:pStyle w:val="4"/>
        <w:rPr>
          <w:rFonts w:hint="eastAsia"/>
        </w:rPr>
      </w:pPr>
      <w:bookmarkStart w:id="13" w:name="_Toc466776778"/>
      <w:r>
        <w:rPr>
          <w:rFonts w:hint="eastAsia"/>
        </w:rPr>
        <w:t>6.3.1 质量</w:t>
      </w:r>
      <w:r>
        <w:t>方针</w:t>
      </w:r>
      <w:bookmarkEnd w:id="13"/>
    </w:p>
    <w:p>
      <w:pPr>
        <w:ind w:firstLine="420"/>
      </w:pPr>
      <w:r>
        <w:rPr>
          <w:rFonts w:hint="eastAsia"/>
        </w:rPr>
        <w:t>通过严格和规范的过程管理、文档化的流程开发，提高生产效率，为客户提供稳定、易用和符合要求的产品系列。</w:t>
      </w:r>
    </w:p>
    <w:p/>
    <w:p>
      <w:pPr>
        <w:pStyle w:val="4"/>
        <w:rPr>
          <w:rFonts w:hint="eastAsia"/>
        </w:rPr>
      </w:pPr>
      <w:r>
        <w:rPr>
          <w:rFonts w:hint="eastAsia"/>
        </w:rPr>
        <w:t>6.3.2 质量</w:t>
      </w:r>
      <w:r>
        <w:t>目标</w:t>
      </w:r>
      <w:bookmarkEnd w:id="3"/>
    </w:p>
    <w:p>
      <w:r>
        <w:rPr>
          <w:rFonts w:hint="eastAsia"/>
        </w:rPr>
        <w:tab/>
      </w:r>
      <w:r>
        <w:rPr>
          <w:rFonts w:hint="eastAsia"/>
        </w:rPr>
        <w:t>为客户提供稳定、易用和符合要求的产品系列。</w:t>
      </w:r>
    </w:p>
    <w:p>
      <w:pPr>
        <w:pStyle w:val="4"/>
        <w:rPr>
          <w:rFonts w:hint="eastAsia"/>
        </w:rPr>
      </w:pPr>
      <w:r>
        <w:rPr>
          <w:rFonts w:hint="eastAsia"/>
        </w:rPr>
        <w:t>6.3.3 标准</w:t>
      </w:r>
      <w:r>
        <w:t>与规范</w:t>
      </w:r>
      <w:bookmarkEnd w:id="4"/>
    </w:p>
    <w:p>
      <w:pPr>
        <w:ind w:firstLine="420"/>
      </w:pPr>
      <w:r>
        <w:rPr>
          <w:rFonts w:hint="eastAsia"/>
        </w:rPr>
        <w:t>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
      <w:pPr>
        <w:pStyle w:val="3"/>
      </w:pPr>
      <w:r>
        <w:rPr>
          <w:rFonts w:hint="eastAsia"/>
        </w:rPr>
        <w:t>6.4 配置管理计划</w:t>
      </w:r>
      <w:bookmarkEnd w:id="5"/>
    </w:p>
    <w:p>
      <w:pPr>
        <w:pStyle w:val="4"/>
        <w:rPr>
          <w:rFonts w:hint="eastAsia"/>
        </w:rPr>
      </w:pPr>
      <w:r>
        <w:rPr>
          <w:rFonts w:hint="eastAsia"/>
        </w:rPr>
        <w:t>6.4.1 角色与职责</w:t>
      </w:r>
      <w:bookmarkEnd w:id="6"/>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jc w:val="center"/>
              <w:rPr>
                <w:rFonts w:ascii="Times New Roman" w:hAnsi="Times New Roman" w:eastAsia="宋体" w:cs="Times New Roman"/>
                <w:b/>
                <w:color w:val="FFFFFF"/>
                <w:kern w:val="0"/>
                <w:sz w:val="20"/>
                <w:szCs w:val="20"/>
              </w:rPr>
            </w:pPr>
            <w:r>
              <w:rPr>
                <w:rFonts w:hint="eastAsia" w:ascii="Times New Roman" w:hAnsi="Times New Roman" w:eastAsia="宋体" w:cs="Times New Roman"/>
                <w:b/>
                <w:color w:val="FFFFFF"/>
                <w:kern w:val="0"/>
                <w:sz w:val="20"/>
                <w:szCs w:val="20"/>
              </w:rPr>
              <w:t>角色</w:t>
            </w:r>
          </w:p>
        </w:tc>
        <w:tc>
          <w:tcPr>
            <w:tcW w:w="2841" w:type="dxa"/>
            <w:shd w:val="clear" w:color="auto" w:fill="BEBEBE" w:themeFill="background1" w:themeFillShade="BF"/>
          </w:tcPr>
          <w:p>
            <w:pPr>
              <w:jc w:val="center"/>
              <w:rPr>
                <w:rFonts w:ascii="Times New Roman" w:hAnsi="Times New Roman" w:eastAsia="宋体" w:cs="Times New Roman"/>
                <w:b/>
                <w:color w:val="FFFFFF"/>
                <w:kern w:val="0"/>
                <w:sz w:val="20"/>
                <w:szCs w:val="20"/>
              </w:rPr>
            </w:pPr>
            <w:r>
              <w:rPr>
                <w:rFonts w:hint="eastAsia" w:ascii="Times New Roman" w:hAnsi="Times New Roman" w:eastAsia="宋体" w:cs="Times New Roman"/>
                <w:b/>
                <w:color w:val="FFFFFF"/>
                <w:kern w:val="0"/>
                <w:sz w:val="20"/>
                <w:szCs w:val="20"/>
              </w:rPr>
              <w:t>参与者</w:t>
            </w:r>
          </w:p>
        </w:tc>
        <w:tc>
          <w:tcPr>
            <w:tcW w:w="2841" w:type="dxa"/>
            <w:shd w:val="clear" w:color="auto" w:fill="BEBEBE" w:themeFill="background1" w:themeFillShade="BF"/>
          </w:tcPr>
          <w:p>
            <w:pPr>
              <w:jc w:val="center"/>
              <w:rPr>
                <w:rFonts w:ascii="Times New Roman" w:hAnsi="Times New Roman" w:eastAsia="宋体" w:cs="Times New Roman"/>
                <w:b/>
                <w:color w:val="FFFFFF"/>
                <w:kern w:val="0"/>
                <w:sz w:val="20"/>
                <w:szCs w:val="20"/>
              </w:rPr>
            </w:pPr>
            <w:r>
              <w:rPr>
                <w:rFonts w:hint="eastAsia" w:ascii="Times New Roman" w:hAnsi="Times New Roman" w:eastAsia="宋体" w:cs="Times New Roman"/>
                <w:b/>
                <w:color w:val="FFFFFF"/>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负责此软件项目使用的管理组织工作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管理成员</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许佳俊、徐柯杰、黄玉钱、何宇晨、杜潇天</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负责项目的制作、设计、实现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杨枨老师、侯宏仑老师</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负责项目验收</w:t>
            </w:r>
          </w:p>
        </w:tc>
      </w:tr>
    </w:tbl>
    <w:p/>
    <w:bookmarkEnd w:id="7"/>
    <w:p>
      <w:pPr>
        <w:pStyle w:val="4"/>
      </w:pPr>
      <w:r>
        <w:rPr>
          <w:rFonts w:hint="eastAsia"/>
        </w:rPr>
        <w:t>6.4.2 文档命名规定</w:t>
      </w:r>
      <w:bookmarkEnd w:id="8"/>
    </w:p>
    <w:p>
      <w:pPr>
        <w:pStyle w:val="5"/>
        <w:rPr>
          <w:rFonts w:hint="eastAsia"/>
        </w:rPr>
      </w:pPr>
      <w:r>
        <w:rPr>
          <w:rFonts w:hint="eastAsia"/>
        </w:rPr>
        <w:t>6.4.2.1受控配置库文件命名规则</w:t>
      </w:r>
    </w:p>
    <w:p>
      <w:pPr>
        <w:ind w:firstLine="420"/>
        <w:rPr>
          <w:rFonts w:ascii="宋体" w:hAnsi="Garamond"/>
          <w:kern w:val="0"/>
        </w:rPr>
      </w:pPr>
      <w:r>
        <w:rPr>
          <w:rFonts w:hint="eastAsia"/>
        </w:rPr>
        <w:t>文件名+版本号+时间（xxxx-xx-xx格式）</w:t>
      </w:r>
    </w:p>
    <w:p>
      <w:pPr>
        <w:ind w:firstLine="420"/>
        <w:rPr>
          <w:rFonts w:ascii="宋体" w:hAnsi="Garamond"/>
          <w:kern w:val="0"/>
        </w:rPr>
      </w:pPr>
      <w:r>
        <w:rPr>
          <w:rFonts w:hint="eastAsia" w:ascii="宋体" w:hAnsi="Garamond"/>
          <w:kern w:val="0"/>
        </w:rPr>
        <w:t>版本号命名规则：</w:t>
      </w:r>
    </w:p>
    <w:p>
      <w:pPr>
        <w:ind w:firstLine="420"/>
        <w:rPr>
          <w:rFonts w:ascii="宋体" w:hAnsi="Garamond"/>
          <w:kern w:val="0"/>
        </w:rPr>
      </w:pPr>
      <w:r>
        <w:rPr>
          <w:rFonts w:hint="eastAsia" w:ascii="宋体" w:hAnsi="Garamond"/>
          <w:kern w:val="0"/>
        </w:rPr>
        <w:t>发布的第一个版本的文件命名为Ver1.00，修改之后为Ver1.01、1.02等等以小数位的改变而命名。</w:t>
      </w:r>
    </w:p>
    <w:p>
      <w:pPr>
        <w:pStyle w:val="5"/>
        <w:rPr>
          <w:rFonts w:hint="eastAsia"/>
        </w:rPr>
      </w:pPr>
      <w:r>
        <w:rPr>
          <w:rFonts w:hint="eastAsia"/>
        </w:rPr>
        <w:t>6.4.2.2 非受控配置库文件命名规则</w:t>
      </w:r>
    </w:p>
    <w:p>
      <w:r>
        <w:rPr>
          <w:rFonts w:hint="eastAsia" w:ascii="宋体" w:hAnsi="Garamond"/>
          <w:kern w:val="0"/>
        </w:rPr>
        <w:tab/>
      </w:r>
      <w:r>
        <w:rPr>
          <w:rFonts w:hint="eastAsia" w:ascii="宋体" w:hAnsi="Garamond"/>
          <w:kern w:val="0"/>
        </w:rPr>
        <w:t>小组成员临时存放的文档，可根据自己的习惯对其命名,但文件名必须简单易懂，起可直接了解文档内容的名字。</w:t>
      </w:r>
    </w:p>
    <w:p>
      <w:pPr>
        <w:pStyle w:val="5"/>
        <w:rPr>
          <w:rFonts w:hint="eastAsia"/>
        </w:rPr>
      </w:pPr>
      <w:r>
        <w:rPr>
          <w:rFonts w:hint="eastAsia"/>
        </w:rPr>
        <w:t>6.4.2.3提交文档文件命名规则</w:t>
      </w:r>
    </w:p>
    <w:p>
      <w:r>
        <w:rPr>
          <w:rFonts w:hint="eastAsia"/>
        </w:rPr>
        <w:tab/>
      </w:r>
      <w:r>
        <w:rPr>
          <w:rFonts w:hint="eastAsia" w:ascii="宋体" w:hAnsi="Garamond"/>
          <w:kern w:val="0"/>
        </w:rPr>
        <w:t>与</w:t>
      </w:r>
      <w:r>
        <w:rPr>
          <w:rFonts w:hint="eastAsia"/>
        </w:rPr>
        <w:t>受控配置库文件命名规则相同</w:t>
      </w:r>
    </w:p>
    <w:p>
      <w:pPr>
        <w:pStyle w:val="3"/>
      </w:pPr>
      <w:r>
        <w:rPr>
          <w:rFonts w:hint="eastAsia"/>
        </w:rPr>
        <w:t>6.5 管理实现计划</w:t>
      </w:r>
      <w:bookmarkEnd w:id="9"/>
    </w:p>
    <w:p>
      <w:pPr>
        <w:pStyle w:val="4"/>
        <w:rPr>
          <w:rFonts w:hint="eastAsia"/>
        </w:rPr>
      </w:pPr>
      <w:r>
        <w:rPr>
          <w:rFonts w:hint="eastAsia"/>
        </w:rPr>
        <w:t>6.5.1 控制和实施阶段</w:t>
      </w:r>
      <w:bookmarkEnd w:id="10"/>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4"/>
        <w:rPr>
          <w:rFonts w:hint="eastAsia"/>
        </w:rPr>
      </w:pPr>
      <w:r>
        <w:rPr>
          <w:rFonts w:hint="eastAsia"/>
        </w:rPr>
        <w:t>6.5.2 概念和计划阶段</w:t>
      </w:r>
      <w:bookmarkEnd w:id="11"/>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4"/>
      </w:pPr>
      <w:r>
        <w:rPr>
          <w:rFonts w:hint="eastAsia"/>
        </w:rPr>
        <w:t>6.5.3 收尾阶段</w:t>
      </w:r>
      <w:bookmarkEnd w:id="12"/>
    </w:p>
    <w:p>
      <w:pPr>
        <w:ind w:firstLine="420"/>
      </w:pPr>
      <w:r>
        <w:rPr>
          <w:rFonts w:hint="eastAsia"/>
        </w:rPr>
        <w:t>产品最后的验收依据是在最后期限前提交《项目总结报告》，并得到用户对产品的认可，即通过杨枨老师及其他各位评审的答辩与评价，在提交经验总结后宣布小组</w:t>
      </w:r>
      <w:r>
        <w:rPr>
          <w:rFonts w:hint="eastAsia"/>
          <w:lang w:val="en-US" w:eastAsia="zh-CN"/>
        </w:rPr>
        <w:t>解散</w:t>
      </w:r>
      <w:r>
        <w:rPr>
          <w:rFonts w:hint="eastAsia"/>
        </w:rPr>
        <w:t>。</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Adobe Garamond Pro"/>
    <w:panose1 w:val="02020404030301010803"/>
    <w:charset w:val="00"/>
    <w:family w:val="roman"/>
    <w:pitch w:val="default"/>
    <w:sig w:usb0="00000000" w:usb1="00000000" w:usb2="00000000" w:usb3="00000000" w:csb0="0000009F" w:csb1="00000000"/>
  </w:font>
  <w:font w:name="Adobe Garamond Pro">
    <w:panose1 w:val="02020502060506020403"/>
    <w:charset w:val="00"/>
    <w:family w:val="auto"/>
    <w:pitch w:val="default"/>
    <w:sig w:usb0="00000007" w:usb1="00000001"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677A"/>
    <w:rsid w:val="006320C9"/>
    <w:rsid w:val="006E677A"/>
    <w:rsid w:val="00746E3F"/>
    <w:rsid w:val="008A0192"/>
    <w:rsid w:val="00A2485B"/>
    <w:rsid w:val="00B909EC"/>
    <w:rsid w:val="00BF0CB5"/>
    <w:rsid w:val="00D1007D"/>
    <w:rsid w:val="00D234CC"/>
    <w:rsid w:val="00DE3E83"/>
    <w:rsid w:val="00E5542C"/>
    <w:rsid w:val="00FF0930"/>
    <w:rsid w:val="113A2F41"/>
    <w:rsid w:val="20245DE6"/>
    <w:rsid w:val="29B6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8"/>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11">
    <w:name w:val="Hyperlink"/>
    <w:basedOn w:val="10"/>
    <w:uiPriority w:val="99"/>
    <w:rPr>
      <w:rFonts w:cs="Times New Roman"/>
      <w:color w:val="0000FF"/>
      <w:u w:val="single"/>
    </w:rPr>
  </w:style>
  <w:style w:type="table" w:styleId="13">
    <w:name w:val="Table Grid"/>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8"/>
    <w:semiHidden/>
    <w:uiPriority w:val="99"/>
    <w:rPr>
      <w:sz w:val="18"/>
      <w:szCs w:val="18"/>
    </w:rPr>
  </w:style>
  <w:style w:type="character" w:customStyle="1" w:styleId="15">
    <w:name w:val="页脚 Char"/>
    <w:basedOn w:val="10"/>
    <w:link w:val="7"/>
    <w:semiHidden/>
    <w:uiPriority w:val="99"/>
    <w:rPr>
      <w:sz w:val="18"/>
      <w:szCs w:val="18"/>
    </w:rPr>
  </w:style>
  <w:style w:type="character" w:customStyle="1" w:styleId="16">
    <w:name w:val="标题 1 Char"/>
    <w:basedOn w:val="10"/>
    <w:link w:val="2"/>
    <w:uiPriority w:val="9"/>
    <w:rPr>
      <w:b/>
      <w:bCs/>
      <w:kern w:val="44"/>
      <w:sz w:val="44"/>
      <w:szCs w:val="44"/>
    </w:rPr>
  </w:style>
  <w:style w:type="character" w:customStyle="1" w:styleId="17">
    <w:name w:val="标题 Char"/>
    <w:basedOn w:val="10"/>
    <w:link w:val="9"/>
    <w:qFormat/>
    <w:uiPriority w:val="10"/>
    <w:rPr>
      <w:rFonts w:eastAsia="宋体" w:asciiTheme="majorHAnsi" w:hAnsiTheme="majorHAnsi" w:cstheme="majorBidi"/>
      <w:b/>
      <w:bCs/>
      <w:sz w:val="32"/>
      <w:szCs w:val="32"/>
    </w:rPr>
  </w:style>
  <w:style w:type="character" w:customStyle="1" w:styleId="18">
    <w:name w:val="批注框文本 Char"/>
    <w:basedOn w:val="10"/>
    <w:link w:val="6"/>
    <w:semiHidden/>
    <w:uiPriority w:val="99"/>
    <w:rPr>
      <w:sz w:val="18"/>
      <w:szCs w:val="18"/>
    </w:rPr>
  </w:style>
  <w:style w:type="character" w:customStyle="1" w:styleId="19">
    <w:name w:val="标题 2 Char"/>
    <w:basedOn w:val="10"/>
    <w:link w:val="3"/>
    <w:qFormat/>
    <w:uiPriority w:val="9"/>
    <w:rPr>
      <w:rFonts w:asciiTheme="majorHAnsi" w:hAnsiTheme="majorHAnsi" w:eastAsiaTheme="majorEastAsia" w:cstheme="majorBidi"/>
      <w:b/>
      <w:bCs/>
      <w:sz w:val="32"/>
      <w:szCs w:val="32"/>
    </w:rPr>
  </w:style>
  <w:style w:type="character" w:customStyle="1" w:styleId="20">
    <w:name w:val="标题 3 Char"/>
    <w:basedOn w:val="10"/>
    <w:link w:val="4"/>
    <w:uiPriority w:val="9"/>
    <w:rPr>
      <w:b/>
      <w:bCs/>
      <w:sz w:val="32"/>
      <w:szCs w:val="32"/>
    </w:rPr>
  </w:style>
  <w:style w:type="character" w:customStyle="1" w:styleId="21">
    <w:name w:val="标题 4 Char"/>
    <w:basedOn w:val="10"/>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954</Words>
  <Characters>5443</Characters>
  <Lines>45</Lines>
  <Paragraphs>12</Paragraphs>
  <ScaleCrop>false</ScaleCrop>
  <LinksUpToDate>false</LinksUpToDate>
  <CharactersWithSpaces>6385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2017-10-14T11:30:00Z</dcterms:created>
  <dc:creator>lenovo</dc:creator>
  <cp:lastModifiedBy>tory xu</cp:lastModifiedBy>
  <dcterms:modified xsi:type="dcterms:W3CDTF">2017-10-15T08:14:01Z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