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-180974</wp:posOffset>
                </wp:positionH>
                <wp:positionV relativeFrom="paragraph">
                  <wp:posOffset>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-180974</wp:posOffset>
                </wp:positionH>
                <wp:positionV relativeFrom="paragraph">
                  <wp:posOffset>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tbl>
      <w:tblPr>
        <w:tblStyle w:val="Table1"/>
        <w:tblW w:w="9639.0" w:type="dxa"/>
        <w:jc w:val="left"/>
        <w:tblInd w:w="-108.0" w:type="dxa"/>
        <w:tblLayout w:type="fixed"/>
        <w:tblLook w:val="0000"/>
      </w:tblPr>
      <w:tblGrid>
        <w:gridCol w:w="9639"/>
        <w:tblGridChange w:id="0">
          <w:tblGrid>
            <w:gridCol w:w="9639"/>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7">
            <w:pPr>
              <w:spacing w:after="160" w:before="0" w:line="259"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color w:val="1f3864"/>
                <w:sz w:val="28"/>
                <w:szCs w:val="28"/>
                <w:shd w:fill="auto" w:val="clear"/>
                <w:vertAlign w:val="baseline"/>
                <w:rtl w:val="0"/>
              </w:rPr>
              <w:t xml:space="preserve">1. Resumen avance Proyecto APT</w:t>
            </w:r>
            <w:r w:rsidDel="00000000" w:rsidR="00000000" w:rsidRPr="00000000">
              <w:rPr>
                <w:rtl w:val="0"/>
              </w:rPr>
            </w:r>
          </w:p>
        </w:tc>
      </w:tr>
      <w:tr>
        <w:trPr>
          <w:cantSplit w:val="0"/>
          <w:trHeight w:val="800" w:hRule="atLeast"/>
          <w:tblHeader w:val="0"/>
        </w:trPr>
        <w:tc>
          <w:tcPr>
            <w:tcBorders>
              <w:top w:color="bfbfbf" w:space="0" w:sz="4" w:val="single"/>
              <w:left w:color="bfbfbf" w:space="0" w:sz="4" w:val="single"/>
              <w:bottom w:color="bfbfbf" w:space="0" w:sz="4" w:val="single"/>
              <w:right w:color="bfbfbf" w:space="0" w:sz="4" w:val="single"/>
            </w:tcBorders>
            <w:shd w:fill="d9e2f3" w:val="clear"/>
            <w:tcMar>
              <w:left w:w="108.0" w:type="dxa"/>
              <w:right w:w="108.0" w:type="dxa"/>
            </w:tcMar>
            <w:vAlign w:val="center"/>
          </w:tcPr>
          <w:p w:rsidR="00000000" w:rsidDel="00000000" w:rsidP="00000000" w:rsidRDefault="00000000" w:rsidRPr="00000000" w14:paraId="00000008">
            <w:pPr>
              <w:tabs>
                <w:tab w:val="center" w:leader="none" w:pos="4419"/>
                <w:tab w:val="right" w:leader="none" w:pos="8838"/>
              </w:tabs>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A continuación, encontrarás distintos campos que deberás completar con la información solicitada. </w:t>
            </w:r>
            <w:r w:rsidDel="00000000" w:rsidR="00000000" w:rsidRPr="00000000">
              <w:rPr>
                <w:rtl w:val="0"/>
              </w:rPr>
            </w:r>
          </w:p>
        </w:tc>
      </w:tr>
    </w:tbl>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tbl>
      <w:tblPr>
        <w:tblStyle w:val="Table2"/>
        <w:tblW w:w="9640.000000000002" w:type="dxa"/>
        <w:jc w:val="left"/>
        <w:tblInd w:w="-108.0" w:type="dxa"/>
        <w:tblLayout w:type="fixed"/>
        <w:tblLook w:val="0000"/>
      </w:tblPr>
      <w:tblGrid>
        <w:gridCol w:w="2528"/>
        <w:gridCol w:w="7111"/>
        <w:gridCol w:w="1"/>
        <w:tblGridChange w:id="0">
          <w:tblGrid>
            <w:gridCol w:w="2528"/>
            <w:gridCol w:w="7111"/>
            <w:gridCol w:w="1"/>
          </w:tblGrid>
        </w:tblGridChange>
      </w:tblGrid>
      <w:tr>
        <w:trPr>
          <w:cantSplit w:val="0"/>
          <w:trHeight w:val="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B">
            <w:pPr>
              <w:spacing w:after="16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Resumen de avance proyecto APT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0C">
            <w:pPr>
              <w:spacing w:after="160" w:before="0" w:line="259"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fecha de 09/10/25 hemos realizado un prototipo funcional de nuestro proyecto, se puede visualizar el funcionamiento del registro de usuarios nuevos, tenemos una vista provisional del inicio que verá el usuario estudiante, por ahora solo se tiene una plantilla provisoria para mostrar en esta fecha un inicio básico que da la bienvenida al usuario registrado, dando la opción de realizar un reporte nuevo o cerrar sesión. El funcionamiento del reporte se encuentra en versiones de prueba pero funcional para realizar dichas pruebas de comportamiento.</w:t>
            </w:r>
            <w:r w:rsidDel="00000000" w:rsidR="00000000" w:rsidRPr="00000000">
              <w:rPr>
                <w:rtl w:val="0"/>
              </w:rPr>
            </w:r>
          </w:p>
        </w:tc>
      </w:tr>
      <w:tr>
        <w:trPr>
          <w:cantSplit w:val="0"/>
          <w:trHeight w:val="1247"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D">
            <w:pPr>
              <w:spacing w:after="16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Objetivos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E">
            <w:pPr>
              <w:spacing w:after="160" w:before="0" w:line="259"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Modificar a futuro, funcionamientos y diseños de </w:t>
            </w:r>
            <w:r w:rsidDel="00000000" w:rsidR="00000000" w:rsidRPr="00000000">
              <w:rPr>
                <w:rFonts w:ascii="Calibri" w:cs="Calibri" w:eastAsia="Calibri" w:hAnsi="Calibri"/>
                <w:rtl w:val="0"/>
              </w:rPr>
              <w:t xml:space="preserve">visitas</w:t>
            </w:r>
            <w:r w:rsidDel="00000000" w:rsidR="00000000" w:rsidRPr="00000000">
              <w:rPr>
                <w:rFonts w:ascii="Calibri" w:cs="Calibri" w:eastAsia="Calibri" w:hAnsi="Calibri"/>
                <w:color w:val="000000"/>
                <w:sz w:val="20"/>
                <w:szCs w:val="20"/>
                <w:shd w:fill="auto" w:val="clear"/>
                <w:vertAlign w:val="baseline"/>
                <w:rtl w:val="0"/>
              </w:rPr>
              <w:t xml:space="preserve">, dando prioridad a los ajustes de funcionamiento.</w:t>
            </w:r>
            <w:r w:rsidDel="00000000" w:rsidR="00000000" w:rsidRPr="00000000">
              <w:rPr>
                <w:rtl w:val="0"/>
              </w:rPr>
            </w:r>
          </w:p>
        </w:tc>
      </w:tr>
      <w:tr>
        <w:trPr>
          <w:cantSplit w:val="0"/>
          <w:trHeight w:val="939"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F">
            <w:pPr>
              <w:spacing w:after="16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Metodología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10">
            <w:pPr>
              <w:spacing w:after="160" w:before="0" w:line="259" w:lineRule="auto"/>
              <w:ind w:left="0" w:right="0" w:firstLine="0"/>
              <w:jc w:val="both"/>
              <w:rPr>
                <w:rFonts w:ascii="Calibri" w:cs="Calibri" w:eastAsia="Calibri" w:hAnsi="Calibri"/>
              </w:rPr>
            </w:pPr>
            <w:r w:rsidDel="00000000" w:rsidR="00000000" w:rsidRPr="00000000">
              <w:rPr>
                <w:rtl w:val="0"/>
              </w:rPr>
            </w:r>
          </w:p>
        </w:tc>
      </w:tr>
      <w:tr>
        <w:trPr>
          <w:cantSplit w:val="0"/>
          <w:trHeight w:val="2377"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11">
            <w:pPr>
              <w:spacing w:after="16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Evidencias de 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12">
            <w:pPr>
              <w:spacing w:after="16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Las evidencias a presentar respecto al desarrollo se encuentran en el repositorio del proyecto alojado en </w:t>
            </w:r>
            <w:hyperlink r:id="rId8">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 por el cual se puede comprobar el avance mediante los commits realizados por parte del equipo de desarrollo. Se logra avanzar en equipo cubriendo tareas disponibles y que se buscaban priorizar para esta entrega de avance, logrando trabajar simultáneamente en el armado de este proyecto</w:t>
            </w:r>
            <w:r w:rsidDel="00000000" w:rsidR="00000000" w:rsidRPr="00000000">
              <w:rPr>
                <w:rtl w:val="0"/>
              </w:rPr>
            </w:r>
          </w:p>
        </w:tc>
      </w:tr>
      <w:tr>
        <w:trPr>
          <w:cantSplit w:val="0"/>
          <w:trHeight w:val="440" w:hRule="atLeast"/>
          <w:tblHeader w:val="0"/>
        </w:trPr>
        <w:tc>
          <w:tcPr>
            <w:gridSpan w:val="3"/>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14">
            <w:pPr>
              <w:spacing w:after="160" w:before="0" w:line="259"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color w:val="1f3864"/>
                <w:sz w:val="28"/>
                <w:szCs w:val="28"/>
                <w:shd w:fill="auto" w:val="clear"/>
                <w:vertAlign w:val="baseline"/>
                <w:rtl w:val="0"/>
              </w:rPr>
              <w:t xml:space="preserve">2. Monitoreo del Plan de Trabajo </w:t>
            </w:r>
            <w:r w:rsidDel="00000000" w:rsidR="00000000" w:rsidRPr="00000000">
              <w:rPr>
                <w:rtl w:val="0"/>
              </w:rPr>
            </w:r>
          </w:p>
        </w:tc>
      </w:tr>
      <w:tr>
        <w:trPr>
          <w:cantSplit w:val="0"/>
          <w:trHeight w:val="800" w:hRule="atLeast"/>
          <w:tblHeader w:val="0"/>
        </w:trPr>
        <w:tc>
          <w:tcPr>
            <w:gridSpan w:val="3"/>
            <w:tcBorders>
              <w:top w:color="bfbfbf" w:space="0" w:sz="4" w:val="single"/>
              <w:left w:color="bfbfbf" w:space="0" w:sz="4" w:val="single"/>
              <w:bottom w:color="bfbfbf" w:space="0" w:sz="4" w:val="single"/>
              <w:right w:color="bfbfbf" w:space="0" w:sz="4" w:val="single"/>
            </w:tcBorders>
            <w:shd w:fill="d9e2f3" w:val="clear"/>
            <w:tcMar>
              <w:left w:w="108.0" w:type="dxa"/>
              <w:right w:w="108.0" w:type="dxa"/>
            </w:tcMar>
            <w:vAlign w:val="center"/>
          </w:tcPr>
          <w:p w:rsidR="00000000" w:rsidDel="00000000" w:rsidP="00000000" w:rsidRDefault="00000000" w:rsidRPr="00000000" w14:paraId="00000017">
            <w:pPr>
              <w:spacing w:after="16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tbl>
      <w:tblPr>
        <w:tblStyle w:val="Table3"/>
        <w:tblW w:w="11730.0" w:type="dxa"/>
        <w:jc w:val="left"/>
        <w:tblInd w:w="-1188.0" w:type="dxa"/>
        <w:tblLayout w:type="fixed"/>
        <w:tblLook w:val="0000"/>
      </w:tblPr>
      <w:tblGrid>
        <w:gridCol w:w="1680"/>
        <w:gridCol w:w="1530"/>
        <w:gridCol w:w="1665"/>
        <w:gridCol w:w="1020"/>
        <w:gridCol w:w="1245"/>
        <w:gridCol w:w="1635"/>
        <w:gridCol w:w="1110"/>
        <w:gridCol w:w="1845"/>
        <w:tblGridChange w:id="0">
          <w:tblGrid>
            <w:gridCol w:w="1680"/>
            <w:gridCol w:w="1530"/>
            <w:gridCol w:w="1665"/>
            <w:gridCol w:w="1020"/>
            <w:gridCol w:w="1245"/>
            <w:gridCol w:w="1635"/>
            <w:gridCol w:w="1110"/>
            <w:gridCol w:w="1845"/>
          </w:tblGrid>
        </w:tblGridChange>
      </w:tblGrid>
      <w:tr>
        <w:trPr>
          <w:cantSplit w:val="0"/>
          <w:trHeight w:val="415" w:hRule="atLeast"/>
          <w:tblHeader w:val="0"/>
        </w:trPr>
        <w:tc>
          <w:tcPr>
            <w:gridSpan w:val="8"/>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1B">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Plan de Trabajo</w:t>
            </w:r>
            <w:r w:rsidDel="00000000" w:rsidR="00000000" w:rsidRPr="00000000">
              <w:rPr>
                <w:rtl w:val="0"/>
              </w:rPr>
            </w:r>
          </w:p>
        </w:tc>
      </w:tr>
      <w:tr>
        <w:trPr>
          <w:cantSplit w:val="0"/>
          <w:trHeight w:val="711"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3">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Competencia o unidades de competencias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4">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Actividades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5">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Recursos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6">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Duración de la actividad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7">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Responsable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8">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Observaciones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9">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Estado de avance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A">
            <w:pPr>
              <w:spacing w:after="160" w:before="0" w:line="259" w:lineRule="auto"/>
              <w:ind w:left="0" w:right="0" w:firstLine="0"/>
              <w:jc w:val="center"/>
              <w:rPr>
                <w:rFonts w:ascii="Calibri" w:cs="Calibri" w:eastAsia="Calibri" w:hAnsi="Calibri"/>
                <w:shd w:fill="auto" w:val="clear"/>
                <w:vertAlign w:val="baseline"/>
              </w:rPr>
            </w:pPr>
            <w:r w:rsidDel="00000000" w:rsidR="00000000" w:rsidRPr="00000000">
              <w:rPr>
                <w:rFonts w:ascii="Calibri" w:cs="Calibri" w:eastAsia="Calibri" w:hAnsi="Calibri"/>
                <w:color w:val="1f3864"/>
                <w:sz w:val="18"/>
                <w:szCs w:val="18"/>
                <w:shd w:fill="auto" w:val="clear"/>
                <w:vertAlign w:val="baseline"/>
                <w:rtl w:val="0"/>
              </w:rPr>
              <w:t xml:space="preserve">Ajustes</w:t>
            </w:r>
            <w:r w:rsidDel="00000000" w:rsidR="00000000" w:rsidRPr="00000000">
              <w:rPr>
                <w:rtl w:val="0"/>
              </w:rPr>
            </w:r>
          </w:p>
        </w:tc>
      </w:tr>
      <w:tr>
        <w:trPr>
          <w:cantSplit w:val="0"/>
          <w:trHeight w:val="87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2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 requerimientos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2C">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Levantamiento de información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2D">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PC, Google Docs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2E">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4 Semanas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2F">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Jordan / Moisés / Ignacio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0">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Etapa completada. Se definieron requerimientos y roles.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1">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Completada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2">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Ninguno</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3">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Diseño de software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4">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Mockups y arquitectura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5">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PC, </w:t>
            </w:r>
          </w:p>
          <w:p w:rsidR="00000000" w:rsidDel="00000000" w:rsidP="00000000" w:rsidRDefault="00000000" w:rsidRPr="00000000" w14:paraId="00000036">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Figma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7">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1 Semana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8">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Jordan / Moisés / Ignacio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9">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Se elaboraron los primeros bocetos de interfaz y del modelo relacional de BD.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A">
            <w:pPr>
              <w:spacing w:after="160" w:line="259" w:lineRule="auto"/>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Completada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B">
            <w:pPr>
              <w:spacing w:after="160" w:line="259" w:lineRule="auto"/>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Cambios ligeros en  diseño</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C">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frontend / Desarrollo backend (simultáneo)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D">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interfaz / API y lógica de negocio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E">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React.js, Bootstrap, Django (Python), Sqlite, GitHub</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3F">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Semanas</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0">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Jordan / Moisés / Ignacio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1">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Vistas básicas operativas; pendiente mejora visual y ampliación de módulos. Pruebas de conexión funcional con frontend de forma local.</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2">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curso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3">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Mejorar diseño visual y usabilidad. </w:t>
            </w:r>
          </w:p>
          <w:p w:rsidR="00000000" w:rsidDel="00000000" w:rsidP="00000000" w:rsidRDefault="00000000" w:rsidRPr="00000000" w14:paraId="00000044">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Integrar autenticación mejorada y actualización de la base de datos. </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5">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Integración</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6">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Conexión frontend-backend</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7">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Git, GitHub, Postman,</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8">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9">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Jordan / Moisés / Ignacio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A">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Conexión inicial establecida para pruebas.</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B">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curso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C">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Ninguno</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D">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(simultáneo)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E">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Unitarias e integración</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4F">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Django, Postman, GitHub, </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0">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Semanas</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1">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Jordan / Moisés / Ignacio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2">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unitarias iniciales completadas con éxito.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3">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curso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4">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Ninguno</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5">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Despliegue</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6">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Publicación de la aplicación</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7">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GitHub, entorno de despliegue</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8">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9">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Jordan / Moisés / Ignacio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A">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Aún no </w:t>
            </w:r>
            <w:r w:rsidDel="00000000" w:rsidR="00000000" w:rsidRPr="00000000">
              <w:rPr>
                <w:rFonts w:ascii="Calibri" w:cs="Calibri" w:eastAsia="Calibri" w:hAnsi="Calibri"/>
                <w:sz w:val="18"/>
                <w:szCs w:val="18"/>
                <w:rtl w:val="0"/>
              </w:rPr>
              <w:t xml:space="preserve">iniciado</w:t>
            </w:r>
            <w:r w:rsidDel="00000000" w:rsidR="00000000" w:rsidRPr="00000000">
              <w:rPr>
                <w:rFonts w:ascii="Calibri" w:cs="Calibri" w:eastAsia="Calibri" w:hAnsi="Calibri"/>
                <w:sz w:val="18"/>
                <w:szCs w:val="18"/>
                <w:rtl w:val="0"/>
              </w:rPr>
              <w:t xml:space="preserve">. Planificado para la siguiente entrega.</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B">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iniciado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C">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Se realizará tras la validación completa del sistema.</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D">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Documentación</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E">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Informe y manual</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5F">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Word, GitHub</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0">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1">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Jordan / Moisés / Ignacio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2">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Redacción en progreso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curso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4">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Se completará junto al despliegue.</w:t>
            </w:r>
            <w:r w:rsidDel="00000000" w:rsidR="00000000" w:rsidRPr="00000000">
              <w:rPr>
                <w:rtl w:val="0"/>
              </w:rPr>
            </w:r>
          </w:p>
        </w:tc>
      </w:tr>
      <w:tr>
        <w:trPr>
          <w:cantSplit w:val="0"/>
          <w:trHeight w:val="9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5">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Presentación</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6">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Defensa final</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7">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PowerPoint, GitHub</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8">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9">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Jordan / Moisés / Ignacio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A">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Planificada para la etapa final del proyecto.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B">
            <w:pPr>
              <w:spacing w:after="160" w:before="0" w:line="259"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iniciado</w:t>
            </w:r>
          </w:p>
        </w:tc>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top"/>
          </w:tcPr>
          <w:p w:rsidR="00000000" w:rsidDel="00000000" w:rsidP="00000000" w:rsidRDefault="00000000" w:rsidRPr="00000000" w14:paraId="0000006C">
            <w:pPr>
              <w:spacing w:after="160" w:before="0" w:line="259" w:lineRule="auto"/>
              <w:ind w:left="0" w:right="0" w:firstLine="0"/>
              <w:jc w:val="both"/>
              <w:rPr>
                <w:rFonts w:ascii="Calibri" w:cs="Calibri" w:eastAsia="Calibri" w:hAnsi="Calibri"/>
                <w:sz w:val="18"/>
                <w:szCs w:val="18"/>
                <w:shd w:fill="auto" w:val="clear"/>
                <w:vertAlign w:val="baseline"/>
              </w:rPr>
            </w:pPr>
            <w:r w:rsidDel="00000000" w:rsidR="00000000" w:rsidRPr="00000000">
              <w:rPr>
                <w:rFonts w:ascii="Calibri" w:cs="Calibri" w:eastAsia="Calibri" w:hAnsi="Calibri"/>
                <w:sz w:val="18"/>
                <w:szCs w:val="18"/>
                <w:rtl w:val="0"/>
              </w:rPr>
              <w:t xml:space="preserve">Ninguno</w:t>
            </w:r>
            <w:r w:rsidDel="00000000" w:rsidR="00000000" w:rsidRPr="00000000">
              <w:rPr>
                <w:rtl w:val="0"/>
              </w:rPr>
            </w:r>
          </w:p>
        </w:tc>
      </w:tr>
    </w:tbl>
    <w:p w:rsidR="00000000" w:rsidDel="00000000" w:rsidP="00000000" w:rsidRDefault="00000000" w:rsidRPr="00000000" w14:paraId="0000006D">
      <w:pPr>
        <w:spacing w:after="160" w:before="0" w:line="259" w:lineRule="auto"/>
        <w:ind w:left="0" w:right="0" w:firstLine="0"/>
        <w:jc w:val="left"/>
        <w:rPr>
          <w:rFonts w:ascii="Calibri" w:cs="Calibri" w:eastAsia="Calibri" w:hAnsi="Calibri"/>
          <w:color w:val="595959"/>
          <w:sz w:val="24"/>
          <w:szCs w:val="24"/>
        </w:rPr>
      </w:pPr>
      <w:r w:rsidDel="00000000" w:rsidR="00000000" w:rsidRPr="00000000">
        <w:rPr>
          <w:rtl w:val="0"/>
        </w:rPr>
      </w:r>
    </w:p>
    <w:tbl>
      <w:tblPr>
        <w:tblStyle w:val="Table4"/>
        <w:tblW w:w="9498.0" w:type="dxa"/>
        <w:jc w:val="left"/>
        <w:tblInd w:w="-108.0" w:type="dxa"/>
        <w:tblLayout w:type="fixed"/>
        <w:tblLook w:val="0000"/>
      </w:tblPr>
      <w:tblGrid>
        <w:gridCol w:w="9498"/>
        <w:tblGridChange w:id="0">
          <w:tblGrid>
            <w:gridCol w:w="9498"/>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6E">
            <w:pPr>
              <w:spacing w:after="160" w:before="0" w:line="259"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color w:val="1f3864"/>
                <w:sz w:val="28"/>
                <w:szCs w:val="28"/>
                <w:shd w:fill="auto" w:val="clear"/>
                <w:vertAlign w:val="baseline"/>
                <w:rtl w:val="0"/>
              </w:rPr>
              <w:t xml:space="preserve">3. Ajustes a partir del monitoreo </w:t>
            </w:r>
            <w:r w:rsidDel="00000000" w:rsidR="00000000" w:rsidRPr="00000000">
              <w:rPr>
                <w:rtl w:val="0"/>
              </w:rPr>
            </w:r>
          </w:p>
        </w:tc>
      </w:tr>
      <w:tr>
        <w:trPr>
          <w:cantSplit w:val="0"/>
          <w:trHeight w:val="800" w:hRule="atLeast"/>
          <w:tblHeader w:val="0"/>
        </w:trPr>
        <w:tc>
          <w:tcPr>
            <w:tcBorders>
              <w:top w:color="bfbfbf" w:space="0" w:sz="4" w:val="single"/>
              <w:left w:color="bfbfbf" w:space="0" w:sz="4" w:val="single"/>
              <w:bottom w:color="bfbfbf" w:space="0" w:sz="4" w:val="single"/>
              <w:right w:color="bfbfbf" w:space="0" w:sz="4" w:val="single"/>
            </w:tcBorders>
            <w:shd w:fill="d9e2f3" w:val="clear"/>
            <w:tcMar>
              <w:left w:w="108.0" w:type="dxa"/>
              <w:right w:w="108.0" w:type="dxa"/>
            </w:tcMar>
            <w:vAlign w:val="center"/>
          </w:tcPr>
          <w:p w:rsidR="00000000" w:rsidDel="00000000" w:rsidP="00000000" w:rsidRDefault="00000000" w:rsidRPr="00000000" w14:paraId="0000006F">
            <w:pPr>
              <w:tabs>
                <w:tab w:val="center" w:leader="none" w:pos="4419"/>
                <w:tab w:val="right" w:leader="none" w:pos="8838"/>
              </w:tabs>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r w:rsidDel="00000000" w:rsidR="00000000" w:rsidRPr="00000000">
              <w:rPr>
                <w:rtl w:val="0"/>
              </w:rPr>
            </w:r>
          </w:p>
        </w:tc>
      </w:tr>
    </w:tbl>
    <w:p w:rsidR="00000000" w:rsidDel="00000000" w:rsidP="00000000" w:rsidRDefault="00000000" w:rsidRPr="00000000" w14:paraId="00000070">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tbl>
      <w:tblPr>
        <w:tblStyle w:val="Table5"/>
        <w:tblW w:w="9496.0" w:type="dxa"/>
        <w:jc w:val="left"/>
        <w:tblInd w:w="-108.0" w:type="dxa"/>
        <w:tblLayout w:type="fixed"/>
        <w:tblLook w:val="0000"/>
      </w:tblPr>
      <w:tblGrid>
        <w:gridCol w:w="9496"/>
        <w:tblGridChange w:id="0">
          <w:tblGrid>
            <w:gridCol w:w="9496"/>
          </w:tblGrid>
        </w:tblGridChange>
      </w:tblGrid>
      <w:tr>
        <w:trPr>
          <w:cantSplit w:val="0"/>
          <w:trHeight w:val="1936"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71">
            <w:pPr>
              <w:spacing w:after="160" w:before="0" w:line="259" w:lineRule="auto"/>
              <w:ind w:left="0" w:right="0" w:firstLine="0"/>
              <w:jc w:val="both"/>
              <w:rPr>
                <w:rFonts w:ascii="Calibri" w:cs="Calibri" w:eastAsia="Calibri" w:hAnsi="Calibri"/>
                <w:i w:val="1"/>
                <w:color w:val="548dd4"/>
                <w:sz w:val="20"/>
                <w:szCs w:val="20"/>
                <w:shd w:fill="auto" w:val="clear"/>
                <w:vertAlign w:val="baseline"/>
              </w:rPr>
            </w:pPr>
            <w:r w:rsidDel="00000000" w:rsidR="00000000" w:rsidRPr="00000000">
              <w:rPr>
                <w:rFonts w:ascii="Calibri" w:cs="Calibri" w:eastAsia="Calibri" w:hAnsi="Calibri"/>
                <w:color w:val="1f3864"/>
                <w:sz w:val="22"/>
                <w:szCs w:val="22"/>
                <w:shd w:fill="auto" w:val="clear"/>
                <w:vertAlign w:val="baseline"/>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spacing w:after="160" w:before="0" w:line="259" w:lineRule="auto"/>
              <w:ind w:left="0" w:right="0" w:firstLine="0"/>
              <w:jc w:val="left"/>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Los factores que nos han facilitado parte del desarrollo fue la ayuda de material complementario que se utilizó para el desarrollo inicial, se utilizaron tanto videos como otras fuentes de información.</w:t>
            </w:r>
          </w:p>
          <w:p w:rsidR="00000000" w:rsidDel="00000000" w:rsidP="00000000" w:rsidRDefault="00000000" w:rsidRPr="00000000" w14:paraId="00000073">
            <w:pPr>
              <w:spacing w:after="160" w:before="0" w:line="259" w:lineRule="auto"/>
              <w:ind w:left="0" w:right="0" w:firstLine="0"/>
              <w:jc w:val="both"/>
              <w:rPr>
                <w:rFonts w:ascii="Calibri" w:cs="Calibri" w:eastAsia="Calibri" w:hAnsi="Calibri"/>
                <w:color w:val="1f3864"/>
                <w:sz w:val="22"/>
                <w:szCs w:val="22"/>
              </w:rPr>
            </w:pPr>
            <w:r w:rsidDel="00000000" w:rsidR="00000000" w:rsidRPr="00000000">
              <w:rPr>
                <w:rtl w:val="0"/>
              </w:rPr>
            </w:r>
          </w:p>
          <w:p w:rsidR="00000000" w:rsidDel="00000000" w:rsidP="00000000" w:rsidRDefault="00000000" w:rsidRPr="00000000" w14:paraId="00000074">
            <w:pPr>
              <w:spacing w:after="160" w:before="0" w:line="259" w:lineRule="auto"/>
              <w:ind w:left="0" w:right="0" w:firstLine="0"/>
              <w:jc w:val="both"/>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Los factores que nos han dificultado el desarrollo fueron los tiempos que se redujo por temas ajenos a los del equipo. La solución propuesta para esto fue el reorganizamiento de los tiempos de trabajo para recuperar el tiempo que anteriormente se había perdido</w:t>
            </w:r>
          </w:p>
        </w:tc>
      </w:tr>
    </w:tbl>
    <w:p w:rsidR="00000000" w:rsidDel="00000000" w:rsidP="00000000" w:rsidRDefault="00000000" w:rsidRPr="00000000" w14:paraId="00000075">
      <w:pPr>
        <w:spacing w:after="160" w:before="0" w:line="259" w:lineRule="auto"/>
        <w:ind w:left="0" w:right="0" w:firstLine="0"/>
        <w:jc w:val="left"/>
        <w:rPr>
          <w:rFonts w:ascii="Calibri" w:cs="Calibri" w:eastAsia="Calibri" w:hAnsi="Calibri"/>
          <w:color w:val="595959"/>
          <w:sz w:val="24"/>
          <w:szCs w:val="24"/>
          <w:shd w:fill="auto" w:val="clear"/>
          <w:vertAlign w:val="baseline"/>
        </w:rPr>
      </w:pPr>
      <w:r w:rsidDel="00000000" w:rsidR="00000000" w:rsidRPr="00000000">
        <w:rPr>
          <w:rtl w:val="0"/>
        </w:rPr>
      </w:r>
    </w:p>
    <w:tbl>
      <w:tblPr>
        <w:tblStyle w:val="Table6"/>
        <w:tblW w:w="9493.0" w:type="dxa"/>
        <w:jc w:val="left"/>
        <w:tblInd w:w="-108.0" w:type="dxa"/>
        <w:tblLayout w:type="fixed"/>
        <w:tblLook w:val="0000"/>
      </w:tblPr>
      <w:tblGrid>
        <w:gridCol w:w="9493"/>
        <w:tblGridChange w:id="0">
          <w:tblGrid>
            <w:gridCol w:w="9493"/>
          </w:tblGrid>
        </w:tblGridChange>
      </w:tblGrid>
      <w:tr>
        <w:trPr>
          <w:cantSplit w:val="0"/>
          <w:trHeight w:val="1936"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76">
            <w:pPr>
              <w:spacing w:after="160" w:before="0" w:line="259" w:lineRule="auto"/>
              <w:ind w:left="0" w:right="0" w:firstLine="0"/>
              <w:jc w:val="both"/>
              <w:rPr>
                <w:rFonts w:ascii="Calibri" w:cs="Calibri" w:eastAsia="Calibri" w:hAnsi="Calibri"/>
                <w:i w:val="1"/>
                <w:color w:val="548dd4"/>
              </w:rPr>
            </w:pPr>
            <w:r w:rsidDel="00000000" w:rsidR="00000000" w:rsidRPr="00000000">
              <w:rPr>
                <w:rFonts w:ascii="Calibri" w:cs="Calibri" w:eastAsia="Calibri" w:hAnsi="Calibri"/>
                <w:color w:val="1f3864"/>
                <w:sz w:val="22"/>
                <w:szCs w:val="22"/>
                <w:shd w:fill="auto" w:val="clear"/>
                <w:vertAlign w:val="baseline"/>
                <w:rtl w:val="0"/>
              </w:rPr>
              <w:t xml:space="preserve">Actividades ajustadas o eliminadas: </w:t>
            </w:r>
            <w:r w:rsidDel="00000000" w:rsidR="00000000" w:rsidRPr="00000000">
              <w:rPr>
                <w:rtl w:val="0"/>
              </w:rPr>
            </w:r>
          </w:p>
          <w:p w:rsidR="00000000" w:rsidDel="00000000" w:rsidP="00000000" w:rsidRDefault="00000000" w:rsidRPr="00000000" w14:paraId="00000077">
            <w:pP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Como bien se menciona en el punto anterior, el tiempo fue un factor que se nos escapaba de las manos por asuntos ajenos al grupo y el desarrollo, con ese problema sobre la mesa se decidió realizar ajustes de tiempos de desarrollo para compensar el tiempo perdido y tener para el dia de hoy 09/10/25 una parte desarrollada para mostrar como avance.</w:t>
            </w:r>
          </w:p>
        </w:tc>
      </w:tr>
    </w:tbl>
    <w:p w:rsidR="00000000" w:rsidDel="00000000" w:rsidP="00000000" w:rsidRDefault="00000000" w:rsidRPr="00000000" w14:paraId="00000078">
      <w:pPr>
        <w:spacing w:after="0" w:before="0" w:line="240" w:lineRule="auto"/>
        <w:ind w:left="0" w:right="0" w:firstLine="0"/>
        <w:jc w:val="both"/>
        <w:rPr>
          <w:rFonts w:ascii="Calibri" w:cs="Calibri" w:eastAsia="Calibri" w:hAnsi="Calibri"/>
          <w:i w:val="1"/>
          <w:color w:val="548dd4"/>
          <w:sz w:val="20"/>
          <w:szCs w:val="20"/>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both"/>
        <w:rPr>
          <w:rFonts w:ascii="Calibri" w:cs="Calibri" w:eastAsia="Calibri" w:hAnsi="Calibri"/>
          <w:i w:val="1"/>
          <w:color w:val="548dd4"/>
          <w:sz w:val="20"/>
          <w:szCs w:val="20"/>
          <w:shd w:fill="auto" w:val="clear"/>
          <w:vertAlign w:val="baseline"/>
        </w:rPr>
      </w:pPr>
      <w:r w:rsidDel="00000000" w:rsidR="00000000" w:rsidRPr="00000000">
        <w:rPr>
          <w:rtl w:val="0"/>
        </w:rPr>
      </w:r>
    </w:p>
    <w:tbl>
      <w:tblPr>
        <w:tblStyle w:val="Table7"/>
        <w:tblW w:w="9510.0" w:type="dxa"/>
        <w:jc w:val="left"/>
        <w:tblInd w:w="-108.0" w:type="dxa"/>
        <w:tblLayout w:type="fixed"/>
        <w:tblLook w:val="0000"/>
      </w:tblPr>
      <w:tblGrid>
        <w:gridCol w:w="9510"/>
        <w:tblGridChange w:id="0">
          <w:tblGrid>
            <w:gridCol w:w="9510"/>
          </w:tblGrid>
        </w:tblGridChange>
      </w:tblGrid>
      <w:tr>
        <w:trPr>
          <w:cantSplit w:val="0"/>
          <w:trHeight w:val="273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7A">
            <w:pP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color w:val="1f3864"/>
                <w:sz w:val="22"/>
                <w:szCs w:val="22"/>
                <w:shd w:fill="auto" w:val="clear"/>
                <w:vertAlign w:val="baseline"/>
                <w:rtl w:val="0"/>
              </w:rPr>
              <w:t xml:space="preserve">Actividades que no has iniciado o están retrasadas:</w:t>
            </w:r>
            <w:r w:rsidDel="00000000" w:rsidR="00000000" w:rsidRPr="00000000">
              <w:rPr>
                <w:rFonts w:ascii="Calibri" w:cs="Calibri" w:eastAsia="Calibri" w:hAnsi="Calibri"/>
                <w:i w:val="1"/>
                <w:color w:val="548dd4"/>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fecha de la entrega del avance 09/10/25, tenemos retrasada lo que sería la vista de los usuarios “mantenimiento”, ya que hemos priorizado al usuario “estudiante” que usará la función central que vendría siendo los reportes. Con el tema del estudiante, tenemos retrasada su vista pulida, a fecha de esta entrega ya indicada, hicimos que se muestre el cómo ingresa y puede hacer y enviar un reporte, por lo que faltaria como bien se indicó, pulir lo que verá el usuario “estudiante”</w:t>
            </w:r>
          </w:p>
        </w:tc>
      </w:tr>
    </w:tbl>
    <w:p w:rsidR="00000000" w:rsidDel="00000000" w:rsidP="00000000" w:rsidRDefault="00000000" w:rsidRPr="00000000" w14:paraId="0000007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headerReference r:id="rId9"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spacing w:line="259"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r w:rsidDel="00000000" w:rsidR="00000000" w:rsidRPr="00000000">
      <w:drawing>
        <wp:anchor allowOverlap="1" behindDoc="0" distB="0" distT="0" distL="0" distR="0" hidden="0" layoutInCell="1" locked="0" relativeHeight="0" simplePos="0">
          <wp:simplePos x="0" y="0"/>
          <wp:positionH relativeFrom="column">
            <wp:posOffset>3943350</wp:posOffset>
          </wp:positionH>
          <wp:positionV relativeFrom="paragraph">
            <wp:posOffset>-47624</wp:posOffset>
          </wp:positionV>
          <wp:extent cx="1996440" cy="428625"/>
          <wp:effectExtent b="0" l="0" r="0" t="0"/>
          <wp:wrapNone/>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7E">
    <w:pPr>
      <w:spacing w:line="259"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7F">
    <w:pPr>
      <w:spacing w:after="160" w:line="25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TosKano0/Adipem-cat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u6S0mK4NknZWe201mNRTK/mSA==">CgMxLjA4AHIhMW41T3oyY0d6RElWdDQwU0txRWRXMFRzY0NKOXJaY2wt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