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Diría que de todo lo establecido, se logró completar un 90% de lo establecido, más que nada se quedaron cosas en el tintero de aspectos no funcionales y una que otra revisión, los problemas presentados fueron en parte el tiempo y la falta de rumbo que tomar en la parte de inteligencia de negocios</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Reajustando las tareas, cambiando prioridades y ajustando los horarios para poder dejar completado la mayor cantidad de tareas necesarias posibles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Ahora mismo por como ando con el mental, me catalogo como un desastre, mi capacidad de enfoque es muy baja y necesito estar un tanto presionado para poder empezar a rendir. Lo que destacaría sería que he podido volver a aprender cosas que conocía pero que se me había olvidado por ABC motivo. Algo que podría hacer para mejorar mi trabajo sería encontrar alguna rutina que me haga centrarme más en las tareas que se me asignen, pero tal como en este caso, no logre encontrar dicha rutina.</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Lo que me quedaría como inquietud podría ser el hecho de que lo que se esperaba de mí era que me sacara una idea nueva, un “invento” nuevo, según mi punto de vista, querían que sacara la “rueda 2” o el “fuego 2”. Espero que al menos se hayan reído con la respuesta, entre una respuesta real y una profesional vacía, ya están leyendo el camino que elegí. </w:t>
            </w:r>
            <w:r w:rsidDel="00000000" w:rsidR="00000000" w:rsidRPr="00000000">
              <w:rPr>
                <w:sz w:val="24"/>
                <w:szCs w:val="24"/>
                <w:rtl w:val="0"/>
              </w:rPr>
              <w:t xml:space="preserve">Además</w:t>
            </w:r>
            <w:r w:rsidDel="00000000" w:rsidR="00000000" w:rsidRPr="00000000">
              <w:rPr>
                <w:sz w:val="24"/>
                <w:szCs w:val="24"/>
                <w:rtl w:val="0"/>
              </w:rPr>
              <w:t xml:space="preserve">, al ser personal me podria dar un poco de “libertad creativa”</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sz w:val="24"/>
                <w:szCs w:val="24"/>
                <w:rtl w:val="0"/>
              </w:rPr>
              <w:t xml:space="preserve">Nuestro grupo hizo lo que pudo con lo que se le asignó, compartimos las mismas tareas aunque sean de vistas distintas, intercambiar actividades no cambiaría mucho el panorama del que acabamos de tener</w:t>
            </w: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8hw73lgc2mn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A pesar de los problemas que tuvimos, calificaría a mi equipo de buena manera, son colaboradores cuando estamos reunidos y hacemos nuestras actividades, pero lo único que me pesa del grupo, es que les falte tiempo en el dia para poder asistir a las juntas, si bien no es culpa de los miembros ya que uno asiste a práctica y el otro le consume el trabajo, igual creo que es algo a tener en cuenta. Pero reitero, no es culpa de ellos.</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l2BTnkhvguFT7P/mZw6ge0QRZw==">CgMxLjAyDmguOGh3NzNsZ2MybW5mOAByITFNLUQ4SFc0amY4RGtTbVczMXNfQzBxWC1LaGRrLVJ4Yw==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