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463C09" w14:textId="2A7B0E77" w:rsidR="00454AD4" w:rsidRDefault="00454AD4" w:rsidP="00454AD4">
      <w:pPr>
        <w:jc w:val="center"/>
        <w:rPr>
          <w:rFonts w:ascii="Times New Roman" w:hAnsi="Times New Roman" w:cs="Times New Roman"/>
          <w:sz w:val="32"/>
          <w:szCs w:val="32"/>
        </w:rPr>
      </w:pPr>
      <w:r w:rsidRPr="00D01A82">
        <w:rPr>
          <w:rFonts w:ascii="Times New Roman" w:hAnsi="Times New Roman" w:cs="Times New Roman"/>
          <w:sz w:val="32"/>
          <w:szCs w:val="32"/>
        </w:rPr>
        <w:t xml:space="preserve">COMP3013 </w:t>
      </w:r>
    </w:p>
    <w:p w14:paraId="07766D36" w14:textId="11698FA3" w:rsidR="00454AD4" w:rsidRDefault="00454AD4" w:rsidP="00454AD4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Project Presentation Guideline</w:t>
      </w:r>
    </w:p>
    <w:p w14:paraId="680C279F" w14:textId="77777777" w:rsidR="00454AD4" w:rsidRPr="00D01A82" w:rsidRDefault="00454AD4" w:rsidP="00454AD4">
      <w:pPr>
        <w:rPr>
          <w:rFonts w:ascii="Times New Roman" w:hAnsi="Times New Roman" w:cs="Times New Roman"/>
          <w:sz w:val="32"/>
          <w:szCs w:val="32"/>
        </w:rPr>
      </w:pPr>
    </w:p>
    <w:p w14:paraId="2C926945" w14:textId="52D7EAF3" w:rsidR="00A87EDC" w:rsidRDefault="00454A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</w:t>
      </w:r>
      <w:r w:rsidR="00011694">
        <w:rPr>
          <w:rFonts w:ascii="Times New Roman" w:hAnsi="Times New Roman" w:cs="Times New Roman"/>
        </w:rPr>
        <w:t xml:space="preserve"> </w:t>
      </w:r>
      <w:r w:rsidR="00011694">
        <w:rPr>
          <w:rFonts w:ascii="Times New Roman" w:hAnsi="Times New Roman" w:cs="Times New Roman" w:hint="eastAsia"/>
        </w:rPr>
        <w:t>t</w:t>
      </w:r>
      <w:r w:rsidR="00011694">
        <w:rPr>
          <w:rFonts w:ascii="Times New Roman" w:hAnsi="Times New Roman" w:cs="Times New Roman"/>
        </w:rPr>
        <w:t>he last teaching week</w:t>
      </w:r>
      <w:bookmarkStart w:id="0" w:name="_GoBack"/>
      <w:bookmarkEnd w:id="0"/>
      <w:r>
        <w:rPr>
          <w:rFonts w:ascii="Times New Roman" w:hAnsi="Times New Roman" w:cs="Times New Roman"/>
        </w:rPr>
        <w:t>, every section will arrange the presentation for the course project. This document gives the detailed guidelines for the presentation.</w:t>
      </w:r>
    </w:p>
    <w:p w14:paraId="1651F48B" w14:textId="6B55BB71" w:rsidR="00454AD4" w:rsidRDefault="00454AD4" w:rsidP="00454AD4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presentation takes 20% of the project.</w:t>
      </w:r>
    </w:p>
    <w:p w14:paraId="503642CA" w14:textId="32928F7A" w:rsidR="00454AD4" w:rsidRDefault="00454AD4" w:rsidP="00454AD4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marking scheme is </w:t>
      </w:r>
      <w:r w:rsidR="00C66F53">
        <w:rPr>
          <w:rFonts w:ascii="Times New Roman" w:hAnsi="Times New Roman" w:cs="Times New Roman"/>
        </w:rPr>
        <w:t>as below</w:t>
      </w:r>
      <w:r>
        <w:rPr>
          <w:rFonts w:ascii="Times New Roman" w:hAnsi="Times New Roman" w:cs="Times New Roman"/>
        </w:rPr>
        <w:t>.</w:t>
      </w:r>
    </w:p>
    <w:p w14:paraId="1F4750EE" w14:textId="6AE3CFBB" w:rsidR="00454AD4" w:rsidRDefault="00454AD4" w:rsidP="00454AD4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Every team member </w:t>
      </w:r>
      <w:r>
        <w:rPr>
          <w:rFonts w:ascii="Times New Roman" w:hAnsi="Times New Roman" w:cs="Times New Roman"/>
          <w:b/>
          <w:bCs/>
        </w:rPr>
        <w:t xml:space="preserve">must </w:t>
      </w:r>
      <w:r>
        <w:rPr>
          <w:rFonts w:ascii="Times New Roman" w:hAnsi="Times New Roman" w:cs="Times New Roman"/>
        </w:rPr>
        <w:t>participate.</w:t>
      </w:r>
    </w:p>
    <w:p w14:paraId="40A51E89" w14:textId="15B0D340" w:rsidR="00454AD4" w:rsidRDefault="00454AD4" w:rsidP="00454AD4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 need to demo your project.</w:t>
      </w:r>
    </w:p>
    <w:p w14:paraId="3BA50907" w14:textId="337C4D3D" w:rsidR="00454AD4" w:rsidRDefault="00454AD4" w:rsidP="00454AD4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Each group has 10 – 12 mins.</w:t>
      </w:r>
    </w:p>
    <w:p w14:paraId="42ABDD73" w14:textId="1E4B813D" w:rsidR="00454AD4" w:rsidRDefault="00454AD4" w:rsidP="00454AD4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Time is limited. Make a good use.</w:t>
      </w:r>
    </w:p>
    <w:p w14:paraId="51A9D634" w14:textId="6346FBFC" w:rsidR="00C66F53" w:rsidRDefault="00C66F53" w:rsidP="00454AD4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Presentation slides should be submitted to iSpace one day before the presentation.</w:t>
      </w:r>
    </w:p>
    <w:p w14:paraId="790F8BF4" w14:textId="007A5FBB" w:rsidR="00454AD4" w:rsidRPr="00454AD4" w:rsidRDefault="00454AD4" w:rsidP="00454AD4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schedule (when, where, and which order) is decided by</w:t>
      </w:r>
      <w:r w:rsidR="00C66F5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instructor</w:t>
      </w:r>
      <w:r w:rsidR="00C66F53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.</w:t>
      </w:r>
    </w:p>
    <w:p w14:paraId="21385743" w14:textId="77777777" w:rsidR="00C66F53" w:rsidRPr="001872C8" w:rsidRDefault="00C66F53" w:rsidP="00C66F53">
      <w:pPr>
        <w:rPr>
          <w:rFonts w:ascii="Calibri" w:eastAsia="宋体" w:hAnsi="Calibri" w:cs="Calibri"/>
          <w:b/>
          <w:sz w:val="28"/>
        </w:rPr>
      </w:pPr>
      <w:r>
        <w:rPr>
          <w:rFonts w:ascii="Calibri" w:eastAsia="宋体" w:hAnsi="Calibri" w:cs="Calibri"/>
          <w:b/>
          <w:sz w:val="28"/>
        </w:rPr>
        <w:t>Presentation (20%)</w:t>
      </w:r>
    </w:p>
    <w:tbl>
      <w:tblPr>
        <w:tblW w:w="5895" w:type="pct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92"/>
        <w:gridCol w:w="1869"/>
        <w:gridCol w:w="1843"/>
        <w:gridCol w:w="1842"/>
        <w:gridCol w:w="1486"/>
        <w:gridCol w:w="1349"/>
      </w:tblGrid>
      <w:tr w:rsidR="00C66F53" w:rsidRPr="00DC189C" w14:paraId="10CB6505" w14:textId="77777777" w:rsidTr="00C66F53">
        <w:tc>
          <w:tcPr>
            <w:tcW w:w="1392" w:type="dxa"/>
            <w:vMerge w:val="restart"/>
            <w:vAlign w:val="center"/>
          </w:tcPr>
          <w:p w14:paraId="09787225" w14:textId="77777777" w:rsidR="00C66F53" w:rsidRPr="00DC189C" w:rsidRDefault="00C66F53" w:rsidP="00F53B27">
            <w:pPr>
              <w:jc w:val="center"/>
              <w:rPr>
                <w:rFonts w:ascii="Calibri" w:hAnsi="Calibri" w:cs="Calibri"/>
                <w:b/>
              </w:rPr>
            </w:pPr>
            <w:r w:rsidRPr="00DC189C">
              <w:rPr>
                <w:rFonts w:ascii="Calibri" w:hAnsi="Calibri" w:cs="Calibri"/>
                <w:b/>
                <w:i/>
                <w:lang w:eastAsia="zh-HK"/>
              </w:rPr>
              <w:t>Criteria for assessment</w:t>
            </w:r>
          </w:p>
        </w:tc>
        <w:tc>
          <w:tcPr>
            <w:tcW w:w="8389" w:type="dxa"/>
            <w:gridSpan w:val="5"/>
            <w:vAlign w:val="center"/>
          </w:tcPr>
          <w:p w14:paraId="6CBFAFE2" w14:textId="77777777" w:rsidR="00C66F53" w:rsidRPr="00DC189C" w:rsidRDefault="00C66F53" w:rsidP="00F53B27">
            <w:pPr>
              <w:spacing w:line="276" w:lineRule="auto"/>
              <w:jc w:val="center"/>
              <w:rPr>
                <w:rFonts w:ascii="Calibri" w:hAnsi="Calibri" w:cs="Calibri"/>
                <w:b/>
                <w:lang w:eastAsia="zh-HK"/>
              </w:rPr>
            </w:pPr>
            <w:r w:rsidRPr="00DC189C">
              <w:rPr>
                <w:rFonts w:ascii="Calibri" w:hAnsi="Calibri" w:cs="Calibri"/>
                <w:b/>
                <w:i/>
                <w:lang w:eastAsia="zh-HK"/>
              </w:rPr>
              <w:t>Performance levels</w:t>
            </w:r>
          </w:p>
        </w:tc>
      </w:tr>
      <w:tr w:rsidR="00C66F53" w:rsidRPr="00DC189C" w14:paraId="269E0A32" w14:textId="77777777" w:rsidTr="00C66F53">
        <w:tc>
          <w:tcPr>
            <w:tcW w:w="1392" w:type="dxa"/>
            <w:vMerge/>
          </w:tcPr>
          <w:p w14:paraId="65EF244A" w14:textId="77777777" w:rsidR="00C66F53" w:rsidRPr="00DC189C" w:rsidRDefault="00C66F53" w:rsidP="00F53B27">
            <w:pPr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1869" w:type="dxa"/>
            <w:vAlign w:val="center"/>
          </w:tcPr>
          <w:p w14:paraId="225022EC" w14:textId="77777777" w:rsidR="00C66F53" w:rsidRPr="00DC189C" w:rsidRDefault="00C66F53" w:rsidP="00F53B27">
            <w:pPr>
              <w:spacing w:line="276" w:lineRule="auto"/>
              <w:jc w:val="center"/>
              <w:rPr>
                <w:rFonts w:ascii="Calibri" w:hAnsi="Calibri" w:cs="Calibri"/>
                <w:b/>
                <w:lang w:eastAsia="zh-HK"/>
              </w:rPr>
            </w:pPr>
            <w:r w:rsidRPr="00DC189C">
              <w:rPr>
                <w:rFonts w:ascii="Calibri" w:hAnsi="Calibri" w:cs="Calibri"/>
                <w:b/>
                <w:lang w:eastAsia="zh-HK"/>
              </w:rPr>
              <w:t>Excellent</w:t>
            </w:r>
          </w:p>
          <w:p w14:paraId="77586AC2" w14:textId="77777777" w:rsidR="00C66F53" w:rsidRPr="00DC189C" w:rsidRDefault="00C66F53" w:rsidP="00F53B27">
            <w:pPr>
              <w:spacing w:line="276" w:lineRule="auto"/>
              <w:jc w:val="center"/>
              <w:rPr>
                <w:rFonts w:ascii="Calibri" w:hAnsi="Calibri" w:cs="Calibri"/>
                <w:b/>
                <w:lang w:eastAsia="zh-HK"/>
              </w:rPr>
            </w:pPr>
            <w:r w:rsidRPr="00DC189C">
              <w:rPr>
                <w:rFonts w:ascii="Calibri" w:hAnsi="Calibri" w:cs="Calibri"/>
                <w:b/>
                <w:lang w:eastAsia="zh-HK"/>
              </w:rPr>
              <w:t>10 / A / 4</w:t>
            </w:r>
          </w:p>
        </w:tc>
        <w:tc>
          <w:tcPr>
            <w:tcW w:w="1843" w:type="dxa"/>
            <w:vAlign w:val="center"/>
          </w:tcPr>
          <w:p w14:paraId="16048911" w14:textId="77777777" w:rsidR="00C66F53" w:rsidRPr="00DC189C" w:rsidRDefault="00C66F53" w:rsidP="00F53B27">
            <w:pPr>
              <w:spacing w:line="276" w:lineRule="auto"/>
              <w:jc w:val="center"/>
              <w:rPr>
                <w:rFonts w:ascii="Calibri" w:hAnsi="Calibri" w:cs="Calibri"/>
                <w:b/>
                <w:lang w:eastAsia="zh-HK"/>
              </w:rPr>
            </w:pPr>
            <w:r w:rsidRPr="00DC189C">
              <w:rPr>
                <w:rFonts w:ascii="Calibri" w:hAnsi="Calibri" w:cs="Calibri"/>
                <w:b/>
                <w:lang w:eastAsia="zh-HK"/>
              </w:rPr>
              <w:t>Good</w:t>
            </w:r>
          </w:p>
          <w:p w14:paraId="470B1CEE" w14:textId="77777777" w:rsidR="00C66F53" w:rsidRPr="00DC189C" w:rsidRDefault="00C66F53" w:rsidP="00F53B27">
            <w:pPr>
              <w:spacing w:line="276" w:lineRule="auto"/>
              <w:jc w:val="center"/>
              <w:rPr>
                <w:rFonts w:ascii="Calibri" w:hAnsi="Calibri" w:cs="Calibri"/>
                <w:b/>
                <w:lang w:eastAsia="zh-HK"/>
              </w:rPr>
            </w:pPr>
            <w:r w:rsidRPr="00DC189C">
              <w:rPr>
                <w:rFonts w:ascii="Calibri" w:hAnsi="Calibri" w:cs="Calibri"/>
                <w:b/>
                <w:lang w:eastAsia="zh-HK"/>
              </w:rPr>
              <w:t>8 / B / 3</w:t>
            </w:r>
          </w:p>
        </w:tc>
        <w:tc>
          <w:tcPr>
            <w:tcW w:w="1842" w:type="dxa"/>
            <w:vAlign w:val="center"/>
          </w:tcPr>
          <w:p w14:paraId="1061A271" w14:textId="77777777" w:rsidR="00C66F53" w:rsidRPr="00DC189C" w:rsidRDefault="00C66F53" w:rsidP="00F53B27">
            <w:pPr>
              <w:spacing w:line="276" w:lineRule="auto"/>
              <w:jc w:val="center"/>
              <w:rPr>
                <w:rFonts w:ascii="Calibri" w:hAnsi="Calibri" w:cs="Calibri"/>
                <w:b/>
                <w:lang w:eastAsia="zh-HK"/>
              </w:rPr>
            </w:pPr>
            <w:r w:rsidRPr="00DC189C">
              <w:rPr>
                <w:rFonts w:ascii="Calibri" w:hAnsi="Calibri" w:cs="Calibri"/>
                <w:b/>
                <w:lang w:eastAsia="zh-HK"/>
              </w:rPr>
              <w:t>Satisfactory</w:t>
            </w:r>
          </w:p>
          <w:p w14:paraId="0CA18393" w14:textId="77777777" w:rsidR="00C66F53" w:rsidRPr="00DC189C" w:rsidRDefault="00C66F53" w:rsidP="00F53B27">
            <w:pPr>
              <w:spacing w:line="276" w:lineRule="auto"/>
              <w:jc w:val="center"/>
              <w:rPr>
                <w:rFonts w:ascii="Calibri" w:hAnsi="Calibri" w:cs="Calibri"/>
                <w:b/>
                <w:lang w:eastAsia="zh-HK"/>
              </w:rPr>
            </w:pPr>
            <w:r w:rsidRPr="00DC189C">
              <w:rPr>
                <w:rFonts w:ascii="Calibri" w:hAnsi="Calibri" w:cs="Calibri"/>
                <w:b/>
                <w:lang w:eastAsia="zh-HK"/>
              </w:rPr>
              <w:t>6 / C / 2</w:t>
            </w:r>
          </w:p>
        </w:tc>
        <w:tc>
          <w:tcPr>
            <w:tcW w:w="1486" w:type="dxa"/>
            <w:vAlign w:val="center"/>
          </w:tcPr>
          <w:p w14:paraId="2B414C8F" w14:textId="77777777" w:rsidR="00C66F53" w:rsidRPr="00DC189C" w:rsidRDefault="00C66F53" w:rsidP="00F53B27">
            <w:pPr>
              <w:spacing w:line="276" w:lineRule="auto"/>
              <w:jc w:val="center"/>
              <w:rPr>
                <w:rFonts w:ascii="Calibri" w:hAnsi="Calibri" w:cs="Calibri"/>
                <w:b/>
                <w:lang w:eastAsia="zh-HK"/>
              </w:rPr>
            </w:pPr>
            <w:r>
              <w:rPr>
                <w:rFonts w:ascii="Calibri" w:hAnsi="Calibri" w:cs="Calibri"/>
                <w:b/>
                <w:lang w:eastAsia="zh-HK"/>
              </w:rPr>
              <w:t>Marginal Pass</w:t>
            </w:r>
          </w:p>
          <w:p w14:paraId="0322DF99" w14:textId="77777777" w:rsidR="00C66F53" w:rsidRPr="00DC189C" w:rsidRDefault="00C66F53" w:rsidP="00F53B27">
            <w:pPr>
              <w:spacing w:line="276" w:lineRule="auto"/>
              <w:jc w:val="center"/>
              <w:rPr>
                <w:rFonts w:ascii="Calibri" w:hAnsi="Calibri" w:cs="Calibri"/>
                <w:b/>
                <w:lang w:eastAsia="zh-HK"/>
              </w:rPr>
            </w:pPr>
            <w:r w:rsidRPr="00DC189C">
              <w:rPr>
                <w:rFonts w:ascii="Calibri" w:hAnsi="Calibri" w:cs="Calibri"/>
                <w:b/>
                <w:lang w:eastAsia="zh-HK"/>
              </w:rPr>
              <w:t>4 / D / 1</w:t>
            </w:r>
          </w:p>
        </w:tc>
        <w:tc>
          <w:tcPr>
            <w:tcW w:w="1349" w:type="dxa"/>
            <w:vAlign w:val="center"/>
          </w:tcPr>
          <w:p w14:paraId="6BE8954B" w14:textId="77777777" w:rsidR="00C66F53" w:rsidRPr="00DC189C" w:rsidRDefault="00C66F53" w:rsidP="00F53B27">
            <w:pPr>
              <w:spacing w:line="276" w:lineRule="auto"/>
              <w:jc w:val="center"/>
              <w:rPr>
                <w:rFonts w:ascii="Calibri" w:hAnsi="Calibri" w:cs="Calibri"/>
                <w:b/>
                <w:lang w:eastAsia="zh-HK"/>
              </w:rPr>
            </w:pPr>
            <w:r w:rsidRPr="00DC189C">
              <w:rPr>
                <w:rFonts w:ascii="Calibri" w:hAnsi="Calibri" w:cs="Calibri"/>
                <w:b/>
                <w:lang w:eastAsia="zh-HK"/>
              </w:rPr>
              <w:t>Fail</w:t>
            </w:r>
          </w:p>
          <w:p w14:paraId="54B45E9A" w14:textId="77777777" w:rsidR="00C66F53" w:rsidRPr="00DC189C" w:rsidRDefault="00C66F53" w:rsidP="00F53B27">
            <w:pPr>
              <w:spacing w:line="276" w:lineRule="auto"/>
              <w:jc w:val="center"/>
              <w:rPr>
                <w:rFonts w:ascii="Calibri" w:hAnsi="Calibri" w:cs="Calibri"/>
                <w:b/>
                <w:lang w:eastAsia="zh-HK"/>
              </w:rPr>
            </w:pPr>
            <w:r w:rsidRPr="00DC189C">
              <w:rPr>
                <w:rFonts w:ascii="Calibri" w:hAnsi="Calibri" w:cs="Calibri"/>
                <w:b/>
                <w:lang w:eastAsia="zh-HK"/>
              </w:rPr>
              <w:t>F / 0</w:t>
            </w:r>
          </w:p>
        </w:tc>
      </w:tr>
      <w:tr w:rsidR="00C66F53" w:rsidRPr="00DC189C" w14:paraId="2197C796" w14:textId="77777777" w:rsidTr="00C66F53">
        <w:tc>
          <w:tcPr>
            <w:tcW w:w="1392" w:type="dxa"/>
          </w:tcPr>
          <w:p w14:paraId="17F9E83F" w14:textId="77777777" w:rsidR="00C66F53" w:rsidRPr="00560B9E" w:rsidRDefault="00C66F53" w:rsidP="00F53B27">
            <w:pPr>
              <w:spacing w:after="100"/>
              <w:rPr>
                <w:rFonts w:ascii="Calibri" w:eastAsia="宋体" w:hAnsi="Calibri" w:cs="Calibri"/>
                <w:b/>
              </w:rPr>
            </w:pPr>
            <w:r>
              <w:rPr>
                <w:rFonts w:ascii="Calibri" w:eastAsia="宋体" w:hAnsi="Calibri" w:cs="Calibri"/>
                <w:b/>
              </w:rPr>
              <w:t>Organization</w:t>
            </w:r>
          </w:p>
          <w:p w14:paraId="694F88AF" w14:textId="77777777" w:rsidR="00C66F53" w:rsidRPr="00DC189C" w:rsidRDefault="00C66F53" w:rsidP="00F53B27">
            <w:pPr>
              <w:spacing w:after="100"/>
              <w:rPr>
                <w:rFonts w:ascii="Calibri" w:hAnsi="Calibri" w:cs="Calibri"/>
                <w:b/>
                <w:lang w:eastAsia="zh-HK"/>
              </w:rPr>
            </w:pPr>
            <w:r w:rsidRPr="00DC189C">
              <w:rPr>
                <w:rFonts w:ascii="Calibri" w:hAnsi="Calibri" w:cs="Calibri"/>
                <w:color w:val="000000"/>
                <w:lang w:eastAsia="zh-HK"/>
              </w:rPr>
              <w:t>(</w:t>
            </w:r>
            <w:r>
              <w:rPr>
                <w:rFonts w:ascii="Calibri" w:eastAsia="宋体" w:hAnsi="Calibri" w:cs="Calibri"/>
                <w:color w:val="000000"/>
              </w:rPr>
              <w:t>10</w:t>
            </w:r>
            <w:r>
              <w:rPr>
                <w:rFonts w:ascii="Calibri" w:eastAsia="宋体" w:hAnsi="Calibri" w:cs="Calibri" w:hint="eastAsia"/>
                <w:color w:val="000000"/>
              </w:rPr>
              <w:t xml:space="preserve"> </w:t>
            </w:r>
            <w:r w:rsidRPr="00DC189C">
              <w:rPr>
                <w:rFonts w:ascii="Calibri" w:hAnsi="Calibri" w:cs="Calibri"/>
                <w:color w:val="000000"/>
                <w:lang w:eastAsia="zh-HK"/>
              </w:rPr>
              <w:t>% weighting)</w:t>
            </w:r>
          </w:p>
        </w:tc>
        <w:tc>
          <w:tcPr>
            <w:tcW w:w="1869" w:type="dxa"/>
          </w:tcPr>
          <w:p w14:paraId="2B3B8C93" w14:textId="77777777" w:rsidR="00C66F53" w:rsidRPr="00A9380B" w:rsidRDefault="00C66F53" w:rsidP="00F53B27">
            <w:pPr>
              <w:spacing w:after="100"/>
              <w:rPr>
                <w:rFonts w:ascii="Calibri" w:hAnsi="Calibri" w:cs="Calibri"/>
                <w:kern w:val="2"/>
                <w:sz w:val="20"/>
                <w:szCs w:val="20"/>
              </w:rPr>
            </w:pPr>
            <w:r w:rsidRPr="00690775">
              <w:rPr>
                <w:rFonts w:ascii="Calibri" w:hAnsi="Calibri" w:cs="Calibri"/>
                <w:kern w:val="2"/>
                <w:sz w:val="20"/>
                <w:szCs w:val="20"/>
              </w:rPr>
              <w:t>Organizes ideas into clearly identifiable sections with logical sequence which audience can follow.</w:t>
            </w:r>
          </w:p>
        </w:tc>
        <w:tc>
          <w:tcPr>
            <w:tcW w:w="1843" w:type="dxa"/>
          </w:tcPr>
          <w:p w14:paraId="268CA591" w14:textId="77777777" w:rsidR="00C66F53" w:rsidRPr="00A9380B" w:rsidRDefault="00C66F53" w:rsidP="00F53B27">
            <w:pPr>
              <w:spacing w:after="100"/>
              <w:rPr>
                <w:rFonts w:ascii="Calibri" w:hAnsi="Calibri" w:cs="Calibri"/>
                <w:kern w:val="2"/>
                <w:sz w:val="20"/>
                <w:szCs w:val="20"/>
              </w:rPr>
            </w:pPr>
            <w:r w:rsidRPr="00690775">
              <w:rPr>
                <w:rFonts w:ascii="Calibri" w:hAnsi="Calibri" w:cs="Calibri"/>
                <w:kern w:val="2"/>
                <w:sz w:val="20"/>
                <w:szCs w:val="20"/>
              </w:rPr>
              <w:t>Organizes into identifiable sections with most information presented in logical sequence which audience can follow.</w:t>
            </w:r>
          </w:p>
        </w:tc>
        <w:tc>
          <w:tcPr>
            <w:tcW w:w="1842" w:type="dxa"/>
          </w:tcPr>
          <w:p w14:paraId="7CB86E0F" w14:textId="77777777" w:rsidR="00C66F53" w:rsidRPr="00A9380B" w:rsidRDefault="00C66F53" w:rsidP="00F53B27">
            <w:pPr>
              <w:spacing w:after="100"/>
              <w:rPr>
                <w:rFonts w:ascii="Calibri" w:hAnsi="Calibri" w:cs="Calibri"/>
                <w:kern w:val="2"/>
                <w:sz w:val="20"/>
                <w:szCs w:val="20"/>
              </w:rPr>
            </w:pPr>
            <w:r w:rsidRPr="00690775">
              <w:rPr>
                <w:rFonts w:ascii="Calibri" w:hAnsi="Calibri" w:cs="Calibri"/>
                <w:kern w:val="2"/>
                <w:sz w:val="20"/>
                <w:szCs w:val="20"/>
              </w:rPr>
              <w:t>Audience has difficulty following presentation because student jumps around sections.</w:t>
            </w:r>
          </w:p>
        </w:tc>
        <w:tc>
          <w:tcPr>
            <w:tcW w:w="1486" w:type="dxa"/>
          </w:tcPr>
          <w:p w14:paraId="4A63331B" w14:textId="77777777" w:rsidR="00C66F53" w:rsidRPr="00A9380B" w:rsidRDefault="00C66F53" w:rsidP="00F53B27">
            <w:pPr>
              <w:spacing w:after="100"/>
              <w:ind w:left="100" w:hangingChars="50" w:hanging="100"/>
              <w:rPr>
                <w:rFonts w:ascii="Calibri" w:hAnsi="Calibri" w:cs="Calibri"/>
                <w:kern w:val="2"/>
                <w:sz w:val="20"/>
                <w:szCs w:val="20"/>
              </w:rPr>
            </w:pPr>
            <w:r w:rsidRPr="00690775">
              <w:rPr>
                <w:rFonts w:ascii="Calibri" w:hAnsi="Calibri" w:cs="Calibri"/>
                <w:kern w:val="2"/>
                <w:sz w:val="20"/>
                <w:szCs w:val="20"/>
              </w:rPr>
              <w:t>The presentation had limited identifiable sections and there is no sequence of information. Audience cannot follow and understand presentation.</w:t>
            </w:r>
          </w:p>
        </w:tc>
        <w:tc>
          <w:tcPr>
            <w:tcW w:w="1349" w:type="dxa"/>
          </w:tcPr>
          <w:p w14:paraId="5AAC5DCF" w14:textId="77777777" w:rsidR="00C66F53" w:rsidRPr="00A9380B" w:rsidRDefault="00C66F53" w:rsidP="00F53B27">
            <w:pPr>
              <w:spacing w:after="100"/>
              <w:rPr>
                <w:rFonts w:ascii="Calibri" w:hAnsi="Calibri" w:cs="Calibri"/>
                <w:kern w:val="2"/>
                <w:sz w:val="20"/>
                <w:szCs w:val="20"/>
              </w:rPr>
            </w:pPr>
            <w:r w:rsidRPr="00690775">
              <w:rPr>
                <w:rFonts w:ascii="Calibri" w:hAnsi="Calibri" w:cs="Calibri"/>
                <w:kern w:val="2"/>
                <w:sz w:val="20"/>
                <w:szCs w:val="20"/>
              </w:rPr>
              <w:t>Absence or late in the scheduled time for presentation without providing an acceptable reason</w:t>
            </w:r>
          </w:p>
        </w:tc>
      </w:tr>
      <w:tr w:rsidR="00C66F53" w:rsidRPr="00DC189C" w14:paraId="24BA357E" w14:textId="77777777" w:rsidTr="00C66F53">
        <w:tc>
          <w:tcPr>
            <w:tcW w:w="1392" w:type="dxa"/>
          </w:tcPr>
          <w:p w14:paraId="56D082DB" w14:textId="77777777" w:rsidR="00C66F53" w:rsidRPr="00560B9E" w:rsidRDefault="00C66F53" w:rsidP="00F53B27">
            <w:pPr>
              <w:spacing w:after="100"/>
              <w:rPr>
                <w:rFonts w:ascii="Calibri" w:eastAsia="宋体" w:hAnsi="Calibri" w:cs="Calibri"/>
                <w:b/>
              </w:rPr>
            </w:pPr>
            <w:r>
              <w:rPr>
                <w:rFonts w:ascii="Calibri" w:eastAsia="宋体" w:hAnsi="Calibri" w:cs="Calibri"/>
                <w:b/>
              </w:rPr>
              <w:t>Oral English</w:t>
            </w:r>
          </w:p>
          <w:p w14:paraId="183902B3" w14:textId="77777777" w:rsidR="00C66F53" w:rsidRPr="00DC189C" w:rsidRDefault="00C66F53" w:rsidP="00F53B27">
            <w:pPr>
              <w:spacing w:after="100"/>
              <w:rPr>
                <w:rFonts w:ascii="Calibri" w:hAnsi="Calibri" w:cs="Calibri"/>
                <w:b/>
                <w:lang w:eastAsia="zh-HK"/>
              </w:rPr>
            </w:pPr>
            <w:r w:rsidRPr="00DC189C">
              <w:rPr>
                <w:rFonts w:ascii="Calibri" w:hAnsi="Calibri" w:cs="Calibri"/>
                <w:color w:val="000000"/>
                <w:lang w:eastAsia="zh-HK"/>
              </w:rPr>
              <w:t>(</w:t>
            </w:r>
            <w:r>
              <w:rPr>
                <w:rFonts w:ascii="Calibri" w:eastAsia="宋体" w:hAnsi="Calibri" w:cs="Calibri"/>
                <w:color w:val="000000"/>
              </w:rPr>
              <w:t>10</w:t>
            </w:r>
            <w:r w:rsidRPr="00DC189C">
              <w:rPr>
                <w:rFonts w:ascii="Calibri" w:hAnsi="Calibri" w:cs="Calibri"/>
                <w:color w:val="000000"/>
                <w:lang w:eastAsia="zh-HK"/>
              </w:rPr>
              <w:t xml:space="preserve"> % weighting)</w:t>
            </w:r>
          </w:p>
        </w:tc>
        <w:tc>
          <w:tcPr>
            <w:tcW w:w="1869" w:type="dxa"/>
          </w:tcPr>
          <w:p w14:paraId="5E293929" w14:textId="77777777" w:rsidR="00C66F53" w:rsidRPr="00A9380B" w:rsidRDefault="00C66F53" w:rsidP="00F53B27">
            <w:pPr>
              <w:snapToGrid w:val="0"/>
              <w:rPr>
                <w:rFonts w:ascii="Calibri" w:hAnsi="Calibri" w:cs="Calibri"/>
                <w:kern w:val="2"/>
                <w:sz w:val="20"/>
                <w:szCs w:val="20"/>
              </w:rPr>
            </w:pPr>
            <w:r w:rsidRPr="00690775">
              <w:rPr>
                <w:rFonts w:ascii="Calibri" w:hAnsi="Calibri" w:cs="Calibri"/>
                <w:kern w:val="2"/>
                <w:sz w:val="20"/>
                <w:szCs w:val="20"/>
              </w:rPr>
              <w:t>Oral English was elegant and clear with correct pronunciation; sentences are complete and grammatical correct; vocabularies are chosen for precise meaning.</w:t>
            </w:r>
          </w:p>
        </w:tc>
        <w:tc>
          <w:tcPr>
            <w:tcW w:w="1843" w:type="dxa"/>
          </w:tcPr>
          <w:p w14:paraId="6E82B335" w14:textId="77777777" w:rsidR="00C66F53" w:rsidRPr="00A9380B" w:rsidRDefault="00C66F53" w:rsidP="00F53B27">
            <w:pPr>
              <w:spacing w:after="100"/>
              <w:rPr>
                <w:rFonts w:ascii="Calibri" w:hAnsi="Calibri" w:cs="Calibri"/>
                <w:kern w:val="2"/>
                <w:sz w:val="20"/>
                <w:szCs w:val="20"/>
              </w:rPr>
            </w:pPr>
            <w:r w:rsidRPr="00690775">
              <w:rPr>
                <w:rFonts w:ascii="Calibri" w:hAnsi="Calibri" w:cs="Calibri"/>
                <w:kern w:val="2"/>
                <w:sz w:val="20"/>
                <w:szCs w:val="20"/>
              </w:rPr>
              <w:t>Oral English was clear, but with a little accent; for the most part, sentences are complete and grammatical in most parts; with a few exceptions, vocabularies are chosen for their precise meaning.</w:t>
            </w:r>
          </w:p>
        </w:tc>
        <w:tc>
          <w:tcPr>
            <w:tcW w:w="1842" w:type="dxa"/>
          </w:tcPr>
          <w:p w14:paraId="2721E5E0" w14:textId="77777777" w:rsidR="00C66F53" w:rsidRPr="00A9380B" w:rsidRDefault="00C66F53" w:rsidP="00F53B27">
            <w:pPr>
              <w:spacing w:after="100"/>
              <w:rPr>
                <w:rFonts w:ascii="Calibri" w:hAnsi="Calibri" w:cs="Calibri"/>
                <w:kern w:val="2"/>
                <w:sz w:val="20"/>
                <w:szCs w:val="20"/>
              </w:rPr>
            </w:pPr>
            <w:r w:rsidRPr="00690775">
              <w:rPr>
                <w:rFonts w:ascii="Calibri" w:hAnsi="Calibri" w:cs="Calibri"/>
                <w:kern w:val="2"/>
                <w:sz w:val="20"/>
                <w:szCs w:val="20"/>
              </w:rPr>
              <w:t>Oral English is smooth but with some accent; some sentences are incomplete/halting; some grammatical errors are evident; vocabularies are limited or inappropriate.</w:t>
            </w:r>
          </w:p>
        </w:tc>
        <w:tc>
          <w:tcPr>
            <w:tcW w:w="1486" w:type="dxa"/>
          </w:tcPr>
          <w:p w14:paraId="5A7C9252" w14:textId="77777777" w:rsidR="00C66F53" w:rsidRPr="00A9380B" w:rsidRDefault="00C66F53" w:rsidP="00F53B27">
            <w:pPr>
              <w:snapToGrid w:val="0"/>
              <w:rPr>
                <w:rFonts w:ascii="Calibri" w:hAnsi="Calibri" w:cs="Calibri"/>
                <w:kern w:val="2"/>
                <w:sz w:val="20"/>
                <w:szCs w:val="20"/>
              </w:rPr>
            </w:pPr>
            <w:r w:rsidRPr="00690775">
              <w:rPr>
                <w:rFonts w:ascii="Calibri" w:hAnsi="Calibri" w:cs="Calibri"/>
                <w:kern w:val="2"/>
                <w:sz w:val="20"/>
                <w:szCs w:val="20"/>
              </w:rPr>
              <w:t>Oral English was awkward; numerous grammatical errors; vocabularies cannot focus on the idea presented.</w:t>
            </w:r>
          </w:p>
        </w:tc>
        <w:tc>
          <w:tcPr>
            <w:tcW w:w="1349" w:type="dxa"/>
          </w:tcPr>
          <w:p w14:paraId="78064CB8" w14:textId="77777777" w:rsidR="00C66F53" w:rsidRPr="00A9380B" w:rsidRDefault="00C66F53" w:rsidP="00F53B27">
            <w:pPr>
              <w:snapToGrid w:val="0"/>
              <w:rPr>
                <w:rFonts w:ascii="Calibri" w:hAnsi="Calibri" w:cs="Calibri"/>
                <w:kern w:val="2"/>
                <w:sz w:val="20"/>
                <w:szCs w:val="20"/>
              </w:rPr>
            </w:pPr>
            <w:r w:rsidRPr="00690775">
              <w:rPr>
                <w:rFonts w:ascii="Calibri" w:hAnsi="Calibri" w:cs="Calibri"/>
                <w:kern w:val="2"/>
                <w:sz w:val="20"/>
                <w:szCs w:val="20"/>
              </w:rPr>
              <w:t>Absence or late in the scheduled time for presentation without providing an acceptable reason</w:t>
            </w:r>
          </w:p>
        </w:tc>
      </w:tr>
    </w:tbl>
    <w:p w14:paraId="452B17AE" w14:textId="77777777" w:rsidR="00C66F53" w:rsidRDefault="00C66F53"/>
    <w:sectPr w:rsidR="00C66F53" w:rsidSect="00C43A97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FC23E12" w14:textId="77777777" w:rsidR="008D6F24" w:rsidRDefault="008D6F24" w:rsidP="00454AD4">
      <w:pPr>
        <w:spacing w:after="0" w:line="240" w:lineRule="auto"/>
      </w:pPr>
      <w:r>
        <w:separator/>
      </w:r>
    </w:p>
  </w:endnote>
  <w:endnote w:type="continuationSeparator" w:id="0">
    <w:p w14:paraId="18675E30" w14:textId="77777777" w:rsidR="008D6F24" w:rsidRDefault="008D6F24" w:rsidP="00454A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CDCE945" w14:textId="77777777" w:rsidR="008D6F24" w:rsidRDefault="008D6F24" w:rsidP="00454AD4">
      <w:pPr>
        <w:spacing w:after="0" w:line="240" w:lineRule="auto"/>
      </w:pPr>
      <w:r>
        <w:separator/>
      </w:r>
    </w:p>
  </w:footnote>
  <w:footnote w:type="continuationSeparator" w:id="0">
    <w:p w14:paraId="66463B3C" w14:textId="77777777" w:rsidR="008D6F24" w:rsidRDefault="008D6F24" w:rsidP="00454A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9B653A"/>
    <w:multiLevelType w:val="hybridMultilevel"/>
    <w:tmpl w:val="707E172A"/>
    <w:lvl w:ilvl="0" w:tplc="09B4A07E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165"/>
    <w:rsid w:val="00011694"/>
    <w:rsid w:val="00020A32"/>
    <w:rsid w:val="00454AD4"/>
    <w:rsid w:val="008A7EAA"/>
    <w:rsid w:val="008D6F24"/>
    <w:rsid w:val="00941324"/>
    <w:rsid w:val="00953D0A"/>
    <w:rsid w:val="009C396E"/>
    <w:rsid w:val="00A87EDC"/>
    <w:rsid w:val="00B3432D"/>
    <w:rsid w:val="00C43A97"/>
    <w:rsid w:val="00C66F53"/>
    <w:rsid w:val="00DD5165"/>
    <w:rsid w:val="00EC4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D45FB7"/>
  <w15:chartTrackingRefBased/>
  <w15:docId w15:val="{4E019570-E424-4907-B2CB-4D9732982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454AD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54AD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rsid w:val="00454AD4"/>
  </w:style>
  <w:style w:type="paragraph" w:styleId="a5">
    <w:name w:val="footer"/>
    <w:basedOn w:val="a"/>
    <w:link w:val="a6"/>
    <w:uiPriority w:val="99"/>
    <w:unhideWhenUsed/>
    <w:rsid w:val="00454AD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6">
    <w:name w:val="页脚 字符"/>
    <w:basedOn w:val="a0"/>
    <w:link w:val="a5"/>
    <w:uiPriority w:val="99"/>
    <w:rsid w:val="00454AD4"/>
  </w:style>
  <w:style w:type="paragraph" w:styleId="a7">
    <w:name w:val="List Paragraph"/>
    <w:basedOn w:val="a"/>
    <w:uiPriority w:val="34"/>
    <w:qFormat/>
    <w:rsid w:val="00454A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304</Words>
  <Characters>1735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Zhiyuan Li</dc:creator>
  <cp:keywords/>
  <dc:description/>
  <cp:lastModifiedBy>Goliath Li</cp:lastModifiedBy>
  <cp:revision>3</cp:revision>
  <dcterms:created xsi:type="dcterms:W3CDTF">2022-12-06T05:13:00Z</dcterms:created>
  <dcterms:modified xsi:type="dcterms:W3CDTF">2024-10-12T10:40:00Z</dcterms:modified>
</cp:coreProperties>
</file>