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Mutual Integrated Famine Approach (MIFA)</w: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BD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Community-Led Framework for Food Security, Environmental Conservation, and Climate Resilience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Mutual Integrated Famine Approach (MIFA)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 is a holistic, community-driven development framework designed to address the root causes of food insecurity, environmental degradation, and climate vulnerability. Developed and implemented by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MIFA Kenya Community-Based Organization (CBO)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>, the approach recognizes that famine and chronic hunger are not isolated problems, but the result of interconnected social, environmental, and economic challenges.</w:t>
      </w:r>
      <w:bookmarkStart w:id="0" w:name="_GoBack"/>
      <w:bookmarkEnd w:id="0"/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MIFA integrates environmental conservation, climate-smart food systems, sustainable livelihoods, and community governance into a single, coherent model that strengthens resilience and reduces long-term dependency on emergency aid.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2. The Problem MIFA Addresses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Many food security and development interventions fail to achieve lasting impact because they:</w:t>
      </w:r>
    </w:p>
    <w:p w:rsidR="00661BDA" w:rsidRPr="00661BDA" w:rsidRDefault="00661BDA" w:rsidP="00661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Address food shortages without restoring degraded ecosystems</w:t>
      </w:r>
    </w:p>
    <w:p w:rsidR="00661BDA" w:rsidRPr="00661BDA" w:rsidRDefault="00661BDA" w:rsidP="00661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Focus on short-term relief rather than long-term resilience</w:t>
      </w:r>
    </w:p>
    <w:p w:rsidR="00661BDA" w:rsidRPr="00661BDA" w:rsidRDefault="00661BDA" w:rsidP="00661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Implement fragmented projects that lack coordination</w:t>
      </w:r>
    </w:p>
    <w:p w:rsidR="00661BDA" w:rsidRPr="00661BDA" w:rsidRDefault="00661BDA" w:rsidP="00661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Exclude communities from decision-making and ownership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As a result, communities remain vulnerable to climate shocks such as droughts, floods, and land degradation, leading to recurring food crises.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the Mutual Integrated Famine Approach (MIFA)?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Mutual Integrated Famine Approach (MIFA)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 is a systems-based development model that prevents famine by addressing its underlying drivers through integrated, community-led action.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Rather than implementing standalone projects, MIFA links food security, environmental conservation, livelihoods, and governance into mutually reinforcing interventions. The approach emphasizes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local ownership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mutual accountability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 beyond funding cycles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At its core, MIFA views resilient ecosystems and empowered communities as the foundation of long-term food security.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4. The Core Pillars of MIFA</w: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BDA">
        <w:rPr>
          <w:rFonts w:ascii="Times New Roman" w:eastAsia="Times New Roman" w:hAnsi="Times New Roman" w:cs="Times New Roman"/>
          <w:b/>
          <w:bCs/>
          <w:sz w:val="27"/>
          <w:szCs w:val="27"/>
        </w:rPr>
        <w:t>1. Environmental Conservation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Healthy ecosystems are essential for sustainable food production. MIFA promotes:</w:t>
      </w:r>
    </w:p>
    <w:p w:rsidR="00661BDA" w:rsidRPr="00661BDA" w:rsidRDefault="00661BDA" w:rsidP="0066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Ecosystem restoration and protection</w:t>
      </w:r>
    </w:p>
    <w:p w:rsidR="00661BDA" w:rsidRPr="00661BDA" w:rsidRDefault="00661BDA" w:rsidP="0066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Tree planting and watershed conservation</w:t>
      </w:r>
    </w:p>
    <w:p w:rsidR="00661BDA" w:rsidRPr="00661BDA" w:rsidRDefault="00661BDA" w:rsidP="0066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Sustainable land and natural resource management</w:t>
      </w:r>
    </w:p>
    <w:p w:rsidR="00661BDA" w:rsidRPr="00661BDA" w:rsidRDefault="00661BDA" w:rsidP="0066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Climate adaptation and mitigation practices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Environmental conservation under MIFA is not treated as a separate activity, but as a prerequisite for food security and livelihoods.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BDA">
        <w:rPr>
          <w:rFonts w:ascii="Times New Roman" w:eastAsia="Times New Roman" w:hAnsi="Times New Roman" w:cs="Times New Roman"/>
          <w:b/>
          <w:bCs/>
          <w:sz w:val="27"/>
          <w:szCs w:val="27"/>
        </w:rPr>
        <w:t>2. Food Security and Nutrition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MIFA strengthens local food systems through:</w:t>
      </w:r>
    </w:p>
    <w:p w:rsidR="00661BDA" w:rsidRPr="00661BDA" w:rsidRDefault="00661BDA" w:rsidP="0066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Climate-smart and sustainable agriculture</w:t>
      </w:r>
    </w:p>
    <w:p w:rsidR="00661BDA" w:rsidRPr="00661BDA" w:rsidRDefault="00661BDA" w:rsidP="0066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Crop diversification and soil health improvement</w:t>
      </w:r>
    </w:p>
    <w:p w:rsidR="00661BDA" w:rsidRPr="00661BDA" w:rsidRDefault="00661BDA" w:rsidP="0066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Water-efficient farming techniques</w:t>
      </w:r>
    </w:p>
    <w:p w:rsidR="00661BDA" w:rsidRPr="00661BDA" w:rsidRDefault="00661BDA" w:rsidP="0066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Community-based food production and storage systems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The goal is to ensure consistent access to nutritious food while reducing vulnerability to climate variability.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BDA">
        <w:rPr>
          <w:rFonts w:ascii="Times New Roman" w:eastAsia="Times New Roman" w:hAnsi="Times New Roman" w:cs="Times New Roman"/>
          <w:b/>
          <w:bCs/>
          <w:sz w:val="27"/>
          <w:szCs w:val="27"/>
        </w:rPr>
        <w:t>3. Livelihoods and Economic Resilience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To reduce dependency and enhance household stability, MIFA supports:</w:t>
      </w:r>
    </w:p>
    <w:p w:rsidR="00661BDA" w:rsidRPr="00661BDA" w:rsidRDefault="00661BDA" w:rsidP="00661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Green and climate-resilient income-generating activities</w:t>
      </w:r>
    </w:p>
    <w:p w:rsidR="00661BDA" w:rsidRPr="00661BDA" w:rsidRDefault="00661BDA" w:rsidP="00661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lastRenderedPageBreak/>
        <w:t>Value addition and local market access</w:t>
      </w:r>
    </w:p>
    <w:p w:rsidR="00661BDA" w:rsidRPr="00661BDA" w:rsidRDefault="00661BDA" w:rsidP="00661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Skills development for youth and women</w:t>
      </w:r>
    </w:p>
    <w:p w:rsidR="00661BDA" w:rsidRPr="00661BDA" w:rsidRDefault="00661BDA" w:rsidP="00661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Sustainable enterprise development linked to conservation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Economic resilience enables communities to invest in food security and environmental stewardship.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BDA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Community Ownership and Mutual Accountability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MIFA is fundamentally community-led. This pillar focuses on:</w:t>
      </w:r>
    </w:p>
    <w:p w:rsidR="00661BDA" w:rsidRPr="00661BDA" w:rsidRDefault="00661BDA" w:rsidP="00661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Participatory planning and decision-making</w:t>
      </w:r>
    </w:p>
    <w:p w:rsidR="00661BDA" w:rsidRPr="00661BDA" w:rsidRDefault="00661BDA" w:rsidP="00661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Strengthening local governance and leadership structures</w:t>
      </w:r>
    </w:p>
    <w:p w:rsidR="00661BDA" w:rsidRPr="00661BDA" w:rsidRDefault="00661BDA" w:rsidP="00661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Capacity building and knowledge transfer</w:t>
      </w:r>
    </w:p>
    <w:p w:rsidR="00661BDA" w:rsidRPr="00661BDA" w:rsidRDefault="00661BDA" w:rsidP="00661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Collective responsibility for resource management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Communities are not beneficiaries, but active partners and custodians of development outcomes.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5. How MIFA Works in Practice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MIFA is implemented through an integrated process that includes:</w:t>
      </w:r>
    </w:p>
    <w:p w:rsidR="00661BDA" w:rsidRPr="00661BDA" w:rsidRDefault="00661BDA" w:rsidP="00661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Community needs and ecosystem assessments</w:t>
      </w:r>
    </w:p>
    <w:p w:rsidR="00661BDA" w:rsidRPr="00661BDA" w:rsidRDefault="00661BDA" w:rsidP="00661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Participatory planning aligned with local priorities</w:t>
      </w:r>
    </w:p>
    <w:p w:rsidR="00661BDA" w:rsidRPr="00661BDA" w:rsidRDefault="00661BDA" w:rsidP="00661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Integrated implementation across the four pillars</w:t>
      </w:r>
    </w:p>
    <w:p w:rsidR="00661BDA" w:rsidRPr="00661BDA" w:rsidRDefault="00661BDA" w:rsidP="00661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Continuous monitoring, learning, and adaptation</w:t>
      </w:r>
    </w:p>
    <w:p w:rsidR="00661BDA" w:rsidRPr="00661BDA" w:rsidRDefault="00661BDA" w:rsidP="00661B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Gradual transition to full community ownership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This process ensures relevance, accountability, and long-term sustainability.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6. Role of MIFA Kenya Community-Based Organization (CBO)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MIFA Kenya CBO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 serves as the facilitator and implementing partner of the MIFA framework. The organization:</w:t>
      </w:r>
    </w:p>
    <w:p w:rsidR="00661BDA" w:rsidRPr="00661BDA" w:rsidRDefault="00661BDA" w:rsidP="00661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Mobilizes and organizes community groups</w:t>
      </w:r>
    </w:p>
    <w:p w:rsidR="00661BDA" w:rsidRPr="00661BDA" w:rsidRDefault="00661BDA" w:rsidP="00661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Provides technical support and capacity building</w:t>
      </w:r>
    </w:p>
    <w:p w:rsidR="00661BDA" w:rsidRPr="00661BDA" w:rsidRDefault="00661BDA" w:rsidP="00661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Coordinates partnerships with donors and stakeholders</w:t>
      </w:r>
    </w:p>
    <w:p w:rsidR="00661BDA" w:rsidRPr="00661BDA" w:rsidRDefault="00661BDA" w:rsidP="00661B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lastRenderedPageBreak/>
        <w:t>Ensures alignment with national and global development priorities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As a locally rooted CBO, MIFA Kenya ensures that interventions are context-specific, culturally appropriate, and sustainable.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7. Impact and Expected Outcomes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Through the MIFA framework, communities achieve:</w:t>
      </w:r>
    </w:p>
    <w:p w:rsidR="00661BDA" w:rsidRPr="00661BDA" w:rsidRDefault="00661BDA" w:rsidP="00661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Improved and stable household food security</w:t>
      </w:r>
    </w:p>
    <w:p w:rsidR="00661BDA" w:rsidRPr="00661BDA" w:rsidRDefault="00661BDA" w:rsidP="00661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Restored and protected natural ecosystems</w:t>
      </w:r>
    </w:p>
    <w:p w:rsidR="00661BDA" w:rsidRPr="00661BDA" w:rsidRDefault="00661BDA" w:rsidP="00661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Increased climate resilience and adaptive capacity</w:t>
      </w:r>
    </w:p>
    <w:p w:rsidR="00661BDA" w:rsidRPr="00661BDA" w:rsidRDefault="00661BDA" w:rsidP="00661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Diversified and sustainable livelihoods</w:t>
      </w:r>
    </w:p>
    <w:p w:rsidR="00661BDA" w:rsidRPr="00661BDA" w:rsidRDefault="00661BDA" w:rsidP="00661B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Stronger community institutions and governance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Over time, this reduces reliance on emergency food aid and builds self-sustaining, resilient communities.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Alignment </w:t>
      </w:r>
      <w:proofErr w:type="gramStart"/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Donor and Development Priorities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The Mutual Integrated Famine Approach aligns with:</w:t>
      </w:r>
    </w:p>
    <w:p w:rsidR="00661BDA" w:rsidRPr="00661BDA" w:rsidRDefault="00661BDA" w:rsidP="00661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Sustainable Development Goals (SDGs 1, 2, 13, and 15)</w:t>
      </w:r>
    </w:p>
    <w:p w:rsidR="00661BDA" w:rsidRPr="00661BDA" w:rsidRDefault="00661BDA" w:rsidP="00661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Climate adaptation and resilience funding priorities</w:t>
      </w:r>
    </w:p>
    <w:p w:rsidR="00661BDA" w:rsidRPr="00661BDA" w:rsidRDefault="00661BDA" w:rsidP="00661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Community-led and locally driven development frameworks</w:t>
      </w:r>
    </w:p>
    <w:p w:rsidR="00661BDA" w:rsidRPr="00661BDA" w:rsidRDefault="00661BDA" w:rsidP="00661B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Environmental, Social, and Governance (ESG) principles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MIFA provides donors with a </w:t>
      </w:r>
      <w:r w:rsidRPr="00661BDA">
        <w:rPr>
          <w:rFonts w:ascii="Times New Roman" w:eastAsia="Times New Roman" w:hAnsi="Times New Roman" w:cs="Times New Roman"/>
          <w:b/>
          <w:bCs/>
          <w:sz w:val="24"/>
          <w:szCs w:val="24"/>
        </w:rPr>
        <w:t>high-impact, integrated, and scalable model</w:t>
      </w:r>
      <w:r w:rsidRPr="00661BDA">
        <w:rPr>
          <w:rFonts w:ascii="Times New Roman" w:eastAsia="Times New Roman" w:hAnsi="Times New Roman" w:cs="Times New Roman"/>
          <w:sz w:val="24"/>
          <w:szCs w:val="24"/>
        </w:rPr>
        <w:t xml:space="preserve"> for sustainable development investment.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BDA">
        <w:rPr>
          <w:rFonts w:ascii="Times New Roman" w:eastAsia="Times New Roman" w:hAnsi="Times New Roman" w:cs="Times New Roman"/>
          <w:b/>
          <w:bCs/>
          <w:sz w:val="36"/>
          <w:szCs w:val="36"/>
        </w:rPr>
        <w:t>9. Partnership and Support Opportunities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MIFA Kenya CBO welcomes partnerships with donors, development agencies, foundations, private sector actors, and research institutions seeking to support sustainable food systems, environmental conservation, and climate-resilient communities.</w:t>
      </w:r>
    </w:p>
    <w:p w:rsidR="00661BDA" w:rsidRPr="00661BDA" w:rsidRDefault="00661BDA" w:rsidP="0066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t>Support for MIFA contributes directly to long-term solutions that address famine at its roots.</w:t>
      </w:r>
    </w:p>
    <w:p w:rsidR="00661BDA" w:rsidRPr="00661BDA" w:rsidRDefault="00661BDA" w:rsidP="0066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BD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1BDA" w:rsidRPr="00661BDA" w:rsidRDefault="00661BDA" w:rsidP="0066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B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Contact</w:t>
      </w:r>
    </w:p>
    <w:p w:rsidR="00384E4C" w:rsidRDefault="00384E4C"/>
    <w:sectPr w:rsidR="00384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0ACC"/>
    <w:multiLevelType w:val="multilevel"/>
    <w:tmpl w:val="DC28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25D57"/>
    <w:multiLevelType w:val="multilevel"/>
    <w:tmpl w:val="2DB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2992"/>
    <w:multiLevelType w:val="multilevel"/>
    <w:tmpl w:val="FFB4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E76EB"/>
    <w:multiLevelType w:val="multilevel"/>
    <w:tmpl w:val="DA1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B48C1"/>
    <w:multiLevelType w:val="multilevel"/>
    <w:tmpl w:val="BD1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56A1"/>
    <w:multiLevelType w:val="multilevel"/>
    <w:tmpl w:val="294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D5605"/>
    <w:multiLevelType w:val="multilevel"/>
    <w:tmpl w:val="A98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244F3"/>
    <w:multiLevelType w:val="multilevel"/>
    <w:tmpl w:val="BED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132F"/>
    <w:multiLevelType w:val="multilevel"/>
    <w:tmpl w:val="6B9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F4335"/>
    <w:multiLevelType w:val="multilevel"/>
    <w:tmpl w:val="1C9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9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DA"/>
    <w:rsid w:val="00384E4C"/>
    <w:rsid w:val="00661BDA"/>
    <w:rsid w:val="009F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AFD3"/>
  <w15:chartTrackingRefBased/>
  <w15:docId w15:val="{77567E92-B7D7-42FC-8386-D13180AA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1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1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1B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1B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1BDA"/>
    <w:rPr>
      <w:b/>
      <w:bCs/>
    </w:rPr>
  </w:style>
  <w:style w:type="character" w:styleId="Emphasis">
    <w:name w:val="Emphasis"/>
    <w:basedOn w:val="DefaultParagraphFont"/>
    <w:uiPriority w:val="20"/>
    <w:qFormat/>
    <w:rsid w:val="00661B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2026-01-27T18:56:00Z</dcterms:created>
  <dcterms:modified xsi:type="dcterms:W3CDTF">2026-01-27T19:35:00Z</dcterms:modified>
</cp:coreProperties>
</file>