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3356F" w14:textId="77777777" w:rsidR="00CD7BD7" w:rsidRPr="00CD7BD7" w:rsidRDefault="00CD7BD7" w:rsidP="00CD7BD7">
      <w:pPr>
        <w:jc w:val="center"/>
        <w:rPr>
          <w:b/>
          <w:bCs/>
          <w:sz w:val="36"/>
          <w:szCs w:val="36"/>
        </w:rPr>
      </w:pPr>
      <w:r w:rsidRPr="00CD7BD7">
        <w:rPr>
          <w:b/>
          <w:bCs/>
          <w:sz w:val="36"/>
          <w:szCs w:val="36"/>
        </w:rPr>
        <w:t>ABSTRACT</w:t>
      </w:r>
    </w:p>
    <w:p w14:paraId="117FE813" w14:textId="77777777" w:rsidR="00CD7BD7" w:rsidRDefault="00CD7BD7" w:rsidP="00CD7BD7">
      <w:pPr>
        <w:jc w:val="center"/>
        <w:rPr>
          <w:b/>
          <w:bCs/>
          <w:sz w:val="32"/>
          <w:szCs w:val="32"/>
        </w:rPr>
      </w:pPr>
    </w:p>
    <w:p w14:paraId="3B48921D" w14:textId="7BD71DE8" w:rsidR="00CD7BD7" w:rsidRPr="00CD7BD7" w:rsidRDefault="00CD7BD7" w:rsidP="00CD7BD7">
      <w:pPr>
        <w:rPr>
          <w:b/>
          <w:bCs/>
          <w:sz w:val="32"/>
          <w:szCs w:val="32"/>
        </w:rPr>
      </w:pPr>
      <w:r w:rsidRPr="00CD7BD7">
        <w:rPr>
          <w:b/>
          <w:bCs/>
          <w:sz w:val="32"/>
          <w:szCs w:val="32"/>
        </w:rPr>
        <w:t>2. Self-Forging AI Agent</w:t>
      </w:r>
    </w:p>
    <w:p w14:paraId="6A1A2AFD" w14:textId="77777777" w:rsidR="00CD7BD7" w:rsidRDefault="00CD7BD7" w:rsidP="00CD7BD7"/>
    <w:p w14:paraId="7ED0DD9D" w14:textId="623E475D" w:rsidR="00CD7BD7" w:rsidRPr="00CD7BD7" w:rsidRDefault="00CD7BD7" w:rsidP="00CD7BD7">
      <w:pPr>
        <w:rPr>
          <w:sz w:val="24"/>
          <w:szCs w:val="24"/>
        </w:rPr>
      </w:pPr>
      <w:r w:rsidRPr="00CD7BD7">
        <w:rPr>
          <w:sz w:val="24"/>
          <w:szCs w:val="24"/>
        </w:rPr>
        <w:t>Most AI agents depend on predefined tools and APIs to interact with external systems. When they encounter a new or unsupported system, developers must manually create and integrate new tools, limiting the agent's autonomy and scalability. This project proposes a Self-Forging AI Agent that can automatically create, test, and use its own tools at runtime without requiring human intervention.</w:t>
      </w:r>
    </w:p>
    <w:p w14:paraId="08470B78" w14:textId="0A44ADCE" w:rsidR="00CD7BD7" w:rsidRPr="00CD7BD7" w:rsidRDefault="00CD7BD7" w:rsidP="00CD7BD7">
      <w:pPr>
        <w:rPr>
          <w:sz w:val="24"/>
          <w:szCs w:val="24"/>
        </w:rPr>
      </w:pPr>
      <w:r w:rsidRPr="00CD7BD7">
        <w:rPr>
          <w:sz w:val="24"/>
          <w:szCs w:val="24"/>
        </w:rPr>
        <w:t>The proposed framework uses an open-source coding Large Language Model (LLM) as the central agent. When the agent encounters an unsupported API, database, or external service, it automatically generates the required Python code, tests it inside a secure Docker sandbox, fixes any errors, and registers it as a new tool using the Model Context Protocol (MCP). Once validated, the newly created tool becomes immediately available for future tasks, allowing the agent to continuously expand its own capabilities.</w:t>
      </w:r>
    </w:p>
    <w:p w14:paraId="288FB796" w14:textId="77777777" w:rsidR="00CD7BD7" w:rsidRPr="00CD7BD7" w:rsidRDefault="00CD7BD7" w:rsidP="00CD7BD7">
      <w:pPr>
        <w:rPr>
          <w:sz w:val="24"/>
          <w:szCs w:val="24"/>
        </w:rPr>
      </w:pPr>
      <w:r w:rsidRPr="00CD7BD7">
        <w:rPr>
          <w:sz w:val="24"/>
          <w:szCs w:val="24"/>
        </w:rPr>
        <w:t>This approach reduces manual development effort, improves adaptability, and enables AI systems to interact with previously unsupported software environments. The framework provides a scalable and cost-effective solution for autonomous software agents and has strong potential for research, commercialization, and patentable innovation in next-generation AI systems.</w:t>
      </w:r>
    </w:p>
    <w:p w14:paraId="2C82C9CA" w14:textId="77777777" w:rsidR="00CD7BD7" w:rsidRPr="00CD7BD7" w:rsidRDefault="00CD7BD7" w:rsidP="00CD7BD7">
      <w:pPr>
        <w:rPr>
          <w:sz w:val="24"/>
          <w:szCs w:val="24"/>
        </w:rPr>
      </w:pPr>
    </w:p>
    <w:p w14:paraId="30840B1F" w14:textId="77777777" w:rsidR="00CD7BD7" w:rsidRPr="00CD7BD7" w:rsidRDefault="00CD7BD7" w:rsidP="00CD7BD7">
      <w:pPr>
        <w:rPr>
          <w:sz w:val="24"/>
          <w:szCs w:val="24"/>
        </w:rPr>
      </w:pPr>
      <w:r w:rsidRPr="00CD7BD7">
        <w:rPr>
          <w:sz w:val="24"/>
          <w:szCs w:val="24"/>
        </w:rPr>
        <w:t>Keywords: Model Context Protocol (MCP), Autonomous AI Agents, Large Language Models (LLMs), Dynamic Tool Generation, Docker, Self-Expanding AI, Software Automation.</w:t>
      </w:r>
    </w:p>
    <w:p w14:paraId="54AB7BB4" w14:textId="77777777" w:rsidR="00CD7BD7" w:rsidRDefault="00CD7BD7" w:rsidP="00CD7BD7"/>
    <w:sectPr w:rsidR="00CD7BD7" w:rsidSect="00CD7B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1076D"/>
    <w:multiLevelType w:val="hybridMultilevel"/>
    <w:tmpl w:val="AC0A69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D2843D7"/>
    <w:multiLevelType w:val="hybridMultilevel"/>
    <w:tmpl w:val="C916DE1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322587999">
    <w:abstractNumId w:val="0"/>
  </w:num>
  <w:num w:numId="2" w16cid:durableId="19168139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161"/>
    <w:rsid w:val="0017417F"/>
    <w:rsid w:val="00192161"/>
    <w:rsid w:val="00B074EF"/>
    <w:rsid w:val="00CD7BD7"/>
    <w:rsid w:val="00F815A2"/>
    <w:rsid w:val="00F81AA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C9FD4"/>
  <w15:chartTrackingRefBased/>
  <w15:docId w15:val="{299562D2-B727-45C6-9D27-52632646A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BD7"/>
  </w:style>
  <w:style w:type="paragraph" w:styleId="Heading1">
    <w:name w:val="heading 1"/>
    <w:basedOn w:val="Normal"/>
    <w:next w:val="Normal"/>
    <w:link w:val="Heading1Char"/>
    <w:uiPriority w:val="9"/>
    <w:qFormat/>
    <w:rsid w:val="001921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21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21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21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21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21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1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1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1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1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21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21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21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21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21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1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1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161"/>
    <w:rPr>
      <w:rFonts w:eastAsiaTheme="majorEastAsia" w:cstheme="majorBidi"/>
      <w:color w:val="272727" w:themeColor="text1" w:themeTint="D8"/>
    </w:rPr>
  </w:style>
  <w:style w:type="paragraph" w:styleId="Title">
    <w:name w:val="Title"/>
    <w:basedOn w:val="Normal"/>
    <w:next w:val="Normal"/>
    <w:link w:val="TitleChar"/>
    <w:uiPriority w:val="10"/>
    <w:qFormat/>
    <w:rsid w:val="001921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1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1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1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161"/>
    <w:pPr>
      <w:spacing w:before="160"/>
      <w:jc w:val="center"/>
    </w:pPr>
    <w:rPr>
      <w:i/>
      <w:iCs/>
      <w:color w:val="404040" w:themeColor="text1" w:themeTint="BF"/>
    </w:rPr>
  </w:style>
  <w:style w:type="character" w:customStyle="1" w:styleId="QuoteChar">
    <w:name w:val="Quote Char"/>
    <w:basedOn w:val="DefaultParagraphFont"/>
    <w:link w:val="Quote"/>
    <w:uiPriority w:val="29"/>
    <w:rsid w:val="00192161"/>
    <w:rPr>
      <w:i/>
      <w:iCs/>
      <w:color w:val="404040" w:themeColor="text1" w:themeTint="BF"/>
    </w:rPr>
  </w:style>
  <w:style w:type="paragraph" w:styleId="ListParagraph">
    <w:name w:val="List Paragraph"/>
    <w:basedOn w:val="Normal"/>
    <w:uiPriority w:val="34"/>
    <w:qFormat/>
    <w:rsid w:val="00192161"/>
    <w:pPr>
      <w:ind w:left="720"/>
      <w:contextualSpacing/>
    </w:pPr>
  </w:style>
  <w:style w:type="character" w:styleId="IntenseEmphasis">
    <w:name w:val="Intense Emphasis"/>
    <w:basedOn w:val="DefaultParagraphFont"/>
    <w:uiPriority w:val="21"/>
    <w:qFormat/>
    <w:rsid w:val="00192161"/>
    <w:rPr>
      <w:i/>
      <w:iCs/>
      <w:color w:val="0F4761" w:themeColor="accent1" w:themeShade="BF"/>
    </w:rPr>
  </w:style>
  <w:style w:type="paragraph" w:styleId="IntenseQuote">
    <w:name w:val="Intense Quote"/>
    <w:basedOn w:val="Normal"/>
    <w:next w:val="Normal"/>
    <w:link w:val="IntenseQuoteChar"/>
    <w:uiPriority w:val="30"/>
    <w:qFormat/>
    <w:rsid w:val="001921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2161"/>
    <w:rPr>
      <w:i/>
      <w:iCs/>
      <w:color w:val="0F4761" w:themeColor="accent1" w:themeShade="BF"/>
    </w:rPr>
  </w:style>
  <w:style w:type="character" w:styleId="IntenseReference">
    <w:name w:val="Intense Reference"/>
    <w:basedOn w:val="DefaultParagraphFont"/>
    <w:uiPriority w:val="32"/>
    <w:qFormat/>
    <w:rsid w:val="001921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219</Words>
  <Characters>1253</Characters>
  <Application>Microsoft Office Word</Application>
  <DocSecurity>0</DocSecurity>
  <Lines>10</Lines>
  <Paragraphs>2</Paragraphs>
  <ScaleCrop>false</ScaleCrop>
  <Company/>
  <LinksUpToDate>false</LinksUpToDate>
  <CharactersWithSpaces>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nalawade</dc:creator>
  <cp:keywords/>
  <dc:description/>
  <cp:lastModifiedBy>sarthak nalawade</cp:lastModifiedBy>
  <cp:revision>2</cp:revision>
  <dcterms:created xsi:type="dcterms:W3CDTF">2026-07-30T17:42:00Z</dcterms:created>
  <dcterms:modified xsi:type="dcterms:W3CDTF">2026-07-30T17:42:00Z</dcterms:modified>
</cp:coreProperties>
</file>