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D30097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0" w:name="_3wdub2s55tkx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t>Project Proposal: Generative AI Capstone</w:t>
      </w:r>
    </w:p>
    <w:p w14:paraId="54CA7EE4" w14:textId="77777777" w:rsidR="008E0A91" w:rsidRDefault="009D5D32">
      <w:pPr>
        <w:pStyle w:val="Heading1"/>
        <w:rPr>
          <w:rFonts w:ascii="Arial" w:eastAsia="Arial" w:hAnsi="Arial" w:cs="Arial"/>
          <w:color w:val="000000"/>
          <w:sz w:val="24"/>
          <w:szCs w:val="24"/>
        </w:rPr>
      </w:pPr>
      <w:bookmarkStart w:id="1" w:name="_oj4cr8cfjjl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IS Professional Elective 4 — Generative AI Systems</w:t>
      </w:r>
      <w:r>
        <w:rPr>
          <w:rFonts w:ascii="Arial" w:eastAsia="Arial" w:hAnsi="Arial" w:cs="Arial"/>
          <w:color w:val="000000"/>
          <w:sz w:val="24"/>
          <w:szCs w:val="24"/>
        </w:rPr>
        <w:br/>
        <w:t xml:space="preserve">Instructor: </w:t>
      </w:r>
    </w:p>
    <w:p w14:paraId="7772C917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2" w:name="_25qzrct2l4u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>1. Project Identity</w:t>
      </w:r>
    </w:p>
    <w:p w14:paraId="09997683" w14:textId="4666A60D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Project Title:</w:t>
      </w:r>
      <w:r>
        <w:rPr>
          <w:rFonts w:ascii="Arial" w:eastAsia="Arial" w:hAnsi="Arial" w:cs="Arial"/>
          <w:color w:val="000000"/>
        </w:rPr>
        <w:t xml:space="preserve"> </w:t>
      </w:r>
      <w:r w:rsidR="00436831" w:rsidRPr="00436831">
        <w:rPr>
          <w:rFonts w:ascii="Arial" w:eastAsia="Arial" w:hAnsi="Arial" w:cs="Arial"/>
          <w:color w:val="000000"/>
        </w:rPr>
        <w:t>Pathfinder: A RAG-based Academic Advisor</w:t>
      </w:r>
      <w:r>
        <w:rPr>
          <w:rFonts w:ascii="Arial" w:eastAsia="Arial" w:hAnsi="Arial" w:cs="Arial"/>
          <w:color w:val="000000"/>
        </w:rPr>
        <w:br/>
        <w:t>Chosen Theme:</w:t>
      </w:r>
    </w:p>
    <w:p w14:paraId="5F643C81" w14:textId="77777777" w:rsidR="008E0A91" w:rsidRDefault="008E0A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2372148E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Document/Knowledge-Base Q&amp;A Assistant</w:t>
      </w:r>
    </w:p>
    <w:p w14:paraId="6A8B5071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Source Code Analyzer/Reviewer</w:t>
      </w:r>
    </w:p>
    <w:p w14:paraId="7D99FC7A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Customer Support / FAQ Bot</w:t>
      </w:r>
    </w:p>
    <w:p w14:paraId="1777D713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Academic Research Assistant</w:t>
      </w:r>
    </w:p>
    <w:p w14:paraId="6B82A607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Local Business / Community Assistant</w:t>
      </w:r>
    </w:p>
    <w:p w14:paraId="0E28483E" w14:textId="77777777" w:rsidR="008E0A91" w:rsidRDefault="009D5D32">
      <w:pPr>
        <w:numPr>
          <w:ilvl w:val="0"/>
          <w:numId w:val="1"/>
        </w:numPr>
      </w:pPr>
      <w:r>
        <w:rPr>
          <w:rFonts w:ascii="Arial" w:eastAsia="Arial" w:hAnsi="Arial" w:cs="Arial"/>
          <w:color w:val="000000"/>
        </w:rPr>
        <w:t>Personal/Domain Notes Assistant</w:t>
      </w:r>
    </w:p>
    <w:p w14:paraId="3A682301" w14:textId="77777777" w:rsidR="008E0A91" w:rsidRDefault="009D5D32"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Others (please specify):</w:t>
      </w:r>
    </w:p>
    <w:p w14:paraId="4813A4D8" w14:textId="77777777" w:rsidR="008E0A91" w:rsidRDefault="008E0A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34A7D740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Repository Link: </w:t>
      </w:r>
    </w:p>
    <w:p w14:paraId="25F9717E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3" w:name="_x0waqf3w7rbt" w:colFirst="0" w:colLast="0"/>
      <w:bookmarkEnd w:id="3"/>
      <w:r>
        <w:rPr>
          <w:rFonts w:ascii="Arial" w:eastAsia="Arial" w:hAnsi="Arial" w:cs="Arial"/>
          <w:color w:val="000000"/>
          <w:sz w:val="24"/>
          <w:szCs w:val="24"/>
        </w:rPr>
        <w:t>2. Problem Statement</w:t>
      </w:r>
    </w:p>
    <w:p w14:paraId="6D83ADEF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Describe the specific problem your Generative AI application aims to solve. Why is this problem significant? Explain the current limitations of manual processes or existing non-AI solutions for this specific domain.</w:t>
      </w:r>
    </w:p>
    <w:p w14:paraId="6FB4AEBF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4" w:name="_jspk1zc9loe5" w:colFirst="0" w:colLast="0"/>
      <w:bookmarkEnd w:id="4"/>
      <w:r>
        <w:rPr>
          <w:rFonts w:ascii="Arial" w:eastAsia="Arial" w:hAnsi="Arial" w:cs="Arial"/>
          <w:color w:val="000000"/>
          <w:sz w:val="24"/>
          <w:szCs w:val="24"/>
        </w:rPr>
        <w:t>3. Target Users</w:t>
      </w:r>
    </w:p>
    <w:p w14:paraId="01A0B839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Identify the primary and secondary users of this application. How will this tool change their workflow?</w:t>
      </w:r>
    </w:p>
    <w:p w14:paraId="0DC8064D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5" w:name="_tfvt9r9skzxn" w:colFirst="0" w:colLast="0"/>
      <w:bookmarkEnd w:id="5"/>
      <w:r>
        <w:rPr>
          <w:rFonts w:ascii="Arial" w:eastAsia="Arial" w:hAnsi="Arial" w:cs="Arial"/>
          <w:color w:val="000000"/>
          <w:sz w:val="24"/>
          <w:szCs w:val="24"/>
        </w:rPr>
        <w:t>4. Dataset Source(s)</w:t>
      </w:r>
    </w:p>
    <w:p w14:paraId="4DA6762A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Describe the data you will use to ground your RAG pipeline. Note that the guide requires at least 20–30 documents or pages.</w:t>
      </w:r>
    </w:p>
    <w:p w14:paraId="06100576" w14:textId="77777777" w:rsidR="008E0A91" w:rsidRDefault="008E0A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2FAE33B8" w14:textId="77777777" w:rsidR="008E0A91" w:rsidRDefault="009D5D32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  <w:color w:val="000000"/>
        </w:rPr>
        <w:t>Data Type:</w:t>
      </w:r>
      <w:r>
        <w:rPr>
          <w:rFonts w:ascii="Arial" w:eastAsia="Arial" w:hAnsi="Arial" w:cs="Arial"/>
          <w:color w:val="000000"/>
        </w:rPr>
        <w:t xml:space="preserve"> (e.g., PDF, Markdown, JSON, CSV)</w:t>
      </w:r>
    </w:p>
    <w:p w14:paraId="4902E7FE" w14:textId="77777777" w:rsidR="008E0A91" w:rsidRDefault="009D5D32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  <w:color w:val="000000"/>
        </w:rPr>
        <w:lastRenderedPageBreak/>
        <w:t>Source:</w:t>
      </w:r>
      <w:r>
        <w:rPr>
          <w:rFonts w:ascii="Arial" w:eastAsia="Arial" w:hAnsi="Arial" w:cs="Arial"/>
          <w:color w:val="000000"/>
        </w:rPr>
        <w:t xml:space="preserve"> (e.g., </w:t>
      </w:r>
      <w:proofErr w:type="gramStart"/>
      <w:r>
        <w:rPr>
          <w:rFonts w:ascii="Arial" w:eastAsia="Arial" w:hAnsi="Arial" w:cs="Arial"/>
          <w:color w:val="000000"/>
        </w:rPr>
        <w:t>Public</w:t>
      </w:r>
      <w:proofErr w:type="gramEnd"/>
      <w:r>
        <w:rPr>
          <w:rFonts w:ascii="Arial" w:eastAsia="Arial" w:hAnsi="Arial" w:cs="Arial"/>
          <w:color w:val="000000"/>
        </w:rPr>
        <w:t xml:space="preserve"> government portal, GitHub repository, scraped documentation)</w:t>
      </w:r>
    </w:p>
    <w:p w14:paraId="0F8AE66D" w14:textId="77777777" w:rsidR="008E0A91" w:rsidRDefault="009D5D32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  <w:color w:val="000000"/>
        </w:rPr>
        <w:t>Volume:</w:t>
      </w:r>
      <w:r>
        <w:rPr>
          <w:rFonts w:ascii="Arial" w:eastAsia="Arial" w:hAnsi="Arial" w:cs="Arial"/>
          <w:color w:val="000000"/>
        </w:rPr>
        <w:t xml:space="preserve"> (Estimated number of files or total page count)</w:t>
      </w:r>
    </w:p>
    <w:p w14:paraId="5EB68D55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6" w:name="_12e8y6cs3gz3" w:colFirst="0" w:colLast="0"/>
      <w:bookmarkEnd w:id="6"/>
      <w:r>
        <w:rPr>
          <w:rFonts w:ascii="Arial" w:eastAsia="Arial" w:hAnsi="Arial" w:cs="Arial"/>
          <w:color w:val="000000"/>
          <w:sz w:val="24"/>
          <w:szCs w:val="24"/>
        </w:rPr>
        <w:t>5. Success Criteria</w:t>
      </w:r>
    </w:p>
    <w:p w14:paraId="1C58D664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 3–5 measurable metrics or behaviors that will define a "successful" project by the end of the semester.</w:t>
      </w:r>
    </w:p>
    <w:p w14:paraId="17256C02" w14:textId="77777777" w:rsidR="008E0A91" w:rsidRDefault="008E0A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11AD4C9D" w14:textId="77777777" w:rsidR="008E0A91" w:rsidRDefault="009D5D32">
      <w:pPr>
        <w:numPr>
          <w:ilvl w:val="0"/>
          <w:numId w:val="2"/>
        </w:numPr>
      </w:pPr>
      <w:r>
        <w:rPr>
          <w:rFonts w:ascii="Arial" w:eastAsia="Arial" w:hAnsi="Arial" w:cs="Arial"/>
          <w:b/>
          <w:bCs/>
          <w:color w:val="000000"/>
        </w:rPr>
        <w:t>Technical Accuracy:</w:t>
      </w:r>
      <w:r>
        <w:rPr>
          <w:rFonts w:ascii="Arial" w:eastAsia="Arial" w:hAnsi="Arial" w:cs="Arial"/>
          <w:color w:val="000000"/>
        </w:rPr>
        <w:t xml:space="preserve"> (e.g., The system correctly cites sources for 90% of queries.)</w:t>
      </w:r>
    </w:p>
    <w:p w14:paraId="4060EC3E" w14:textId="77777777" w:rsidR="008E0A91" w:rsidRDefault="009D5D32">
      <w:pPr>
        <w:numPr>
          <w:ilvl w:val="0"/>
          <w:numId w:val="2"/>
        </w:numPr>
      </w:pPr>
      <w:r>
        <w:rPr>
          <w:rFonts w:ascii="Arial" w:eastAsia="Arial" w:hAnsi="Arial" w:cs="Arial"/>
          <w:b/>
          <w:bCs/>
          <w:color w:val="000000"/>
        </w:rPr>
        <w:t>Performance:</w:t>
      </w:r>
      <w:r>
        <w:rPr>
          <w:rFonts w:ascii="Arial" w:eastAsia="Arial" w:hAnsi="Arial" w:cs="Arial"/>
          <w:color w:val="000000"/>
        </w:rPr>
        <w:t xml:space="preserve"> (e.g., Retrieval latency is under 2 seconds.)</w:t>
      </w:r>
    </w:p>
    <w:p w14:paraId="6153CBC1" w14:textId="77777777" w:rsidR="008E0A91" w:rsidRDefault="009D5D32">
      <w:pPr>
        <w:numPr>
          <w:ilvl w:val="0"/>
          <w:numId w:val="2"/>
        </w:numPr>
      </w:pPr>
      <w:r>
        <w:rPr>
          <w:rFonts w:ascii="Arial" w:eastAsia="Arial" w:hAnsi="Arial" w:cs="Arial"/>
          <w:b/>
          <w:bCs/>
          <w:color w:val="000000"/>
        </w:rPr>
        <w:t>Utility:</w:t>
      </w:r>
      <w:r>
        <w:rPr>
          <w:rFonts w:ascii="Arial" w:eastAsia="Arial" w:hAnsi="Arial" w:cs="Arial"/>
          <w:color w:val="000000"/>
        </w:rPr>
        <w:t xml:space="preserve"> (e.g., Successfully handles 5 complex domain-specific queries without hallucination.)</w:t>
      </w:r>
    </w:p>
    <w:p w14:paraId="66BCA505" w14:textId="77777777" w:rsidR="008E0A91" w:rsidRDefault="009D5D32">
      <w:pPr>
        <w:pStyle w:val="Title"/>
        <w:rPr>
          <w:rFonts w:ascii="Arial" w:eastAsia="Arial" w:hAnsi="Arial" w:cs="Arial"/>
          <w:color w:val="000000"/>
          <w:sz w:val="24"/>
          <w:szCs w:val="24"/>
        </w:rPr>
      </w:pPr>
      <w:bookmarkStart w:id="7" w:name="_z1havikw3vj5" w:colFirst="0" w:colLast="0"/>
      <w:bookmarkEnd w:id="7"/>
      <w:r>
        <w:rPr>
          <w:rFonts w:ascii="Arial" w:eastAsia="Arial" w:hAnsi="Arial" w:cs="Arial"/>
          <w:color w:val="000000"/>
          <w:sz w:val="24"/>
          <w:szCs w:val="24"/>
        </w:rPr>
        <w:t>6. Team Composition</w:t>
      </w:r>
    </w:p>
    <w:p w14:paraId="6E139EF5" w14:textId="77777777" w:rsidR="008E0A91" w:rsidRDefault="009D5D3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 per course requirements, each teammate must own a clear pipeline component.</w:t>
      </w:r>
    </w:p>
    <w:p w14:paraId="01C61DA9" w14:textId="77777777" w:rsidR="008E0A91" w:rsidRDefault="008E0A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F5F5F5"/>
          <w:insideV w:val="single" w:sz="8" w:space="0" w:color="F5F5F5"/>
        </w:tblBorders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8E0A91" w14:paraId="30764EAF" w14:textId="77777777" w:rsidTr="008E0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8" w:space="0" w:color="EFEFEF"/>
            </w:tcBorders>
          </w:tcPr>
          <w:p w14:paraId="286C8B3A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Member Name</w:t>
            </w:r>
          </w:p>
        </w:tc>
        <w:tc>
          <w:tcPr>
            <w:tcW w:w="3120" w:type="dxa"/>
            <w:tcBorders>
              <w:bottom w:val="single" w:sz="8" w:space="0" w:color="EFEFEF"/>
            </w:tcBorders>
          </w:tcPr>
          <w:p w14:paraId="6725F7B4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Primary Responsibility</w:t>
            </w:r>
          </w:p>
        </w:tc>
        <w:tc>
          <w:tcPr>
            <w:tcW w:w="3120" w:type="dxa"/>
            <w:tcBorders>
              <w:bottom w:val="single" w:sz="8" w:space="0" w:color="EFEFEF"/>
            </w:tcBorders>
          </w:tcPr>
          <w:p w14:paraId="369C97BF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Assigned Component</w:t>
            </w:r>
          </w:p>
        </w:tc>
      </w:tr>
      <w:tr w:rsidR="008E0A91" w14:paraId="769426BE" w14:textId="77777777" w:rsidTr="008E0A91"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45B55050" w14:textId="051D72B6" w:rsidR="008E0A91" w:rsidRDefault="008E0A9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57D6E481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Lead Developer</w:t>
            </w: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6A0901BA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Data Pipeline &amp; Embeddings</w:t>
            </w:r>
          </w:p>
        </w:tc>
      </w:tr>
      <w:tr w:rsidR="008E0A91" w14:paraId="02D64004" w14:textId="77777777" w:rsidTr="008E0A91"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2C9F2FA0" w14:textId="77777777" w:rsidR="008E0A91" w:rsidRDefault="008E0A9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71F2D67A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Orchestrator</w:t>
            </w: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0C1AFFDC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RAG Architecture &amp; Prompting</w:t>
            </w:r>
          </w:p>
        </w:tc>
      </w:tr>
      <w:tr w:rsidR="008E0A91" w14:paraId="45664B6C" w14:textId="77777777" w:rsidTr="008E0A91"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7062898E" w14:textId="77777777" w:rsidR="008E0A91" w:rsidRDefault="008E0A9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0F43FDF5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DevOps/UI</w:t>
            </w:r>
          </w:p>
        </w:tc>
        <w:tc>
          <w:tcPr>
            <w:tcW w:w="31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</w:tcPr>
          <w:p w14:paraId="3E7263AA" w14:textId="77777777" w:rsidR="008E0A91" w:rsidRDefault="009D5D3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Deployment &amp; Interface</w:t>
            </w:r>
          </w:p>
        </w:tc>
      </w:tr>
    </w:tbl>
    <w:p w14:paraId="00683FD6" w14:textId="77777777" w:rsidR="008E0A91" w:rsidRDefault="008E0A91">
      <w:pPr>
        <w:rPr>
          <w:rFonts w:ascii="Arial" w:eastAsia="Arial" w:hAnsi="Arial" w:cs="Arial"/>
          <w:color w:val="000000"/>
        </w:rPr>
      </w:pPr>
    </w:p>
    <w:sectPr w:rsidR="008E0A9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4E01" w14:textId="77777777" w:rsidR="009D5D32" w:rsidRDefault="009D5D32">
      <w:pPr>
        <w:spacing w:line="240" w:lineRule="auto"/>
      </w:pPr>
      <w:r>
        <w:separator/>
      </w:r>
    </w:p>
  </w:endnote>
  <w:endnote w:type="continuationSeparator" w:id="0">
    <w:p w14:paraId="0717D66E" w14:textId="77777777" w:rsidR="009D5D32" w:rsidRDefault="009D5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utfit">
    <w:altName w:val="Calibri"/>
    <w:charset w:val="00"/>
    <w:family w:val="auto"/>
    <w:pitch w:val="default"/>
    <w:embedRegular r:id="rId1" w:fontKey="{F0D22922-DFF3-4B91-B913-462EDF1ADC03}"/>
    <w:embedBold r:id="rId2" w:fontKey="{593C5A7B-4942-4A81-970A-531147C27ED2}"/>
    <w:embedItalic r:id="rId3" w:fontKey="{AF93C84F-0106-4CE1-B8AC-7B3BC64FDE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8530B5-6423-443B-86E5-D0753B0891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9DFDAB-51A9-4831-8CA0-B032EE5D06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60131" w14:textId="77777777" w:rsidR="009D5D32" w:rsidRDefault="009D5D32">
      <w:pPr>
        <w:spacing w:line="240" w:lineRule="auto"/>
      </w:pPr>
      <w:r>
        <w:separator/>
      </w:r>
    </w:p>
  </w:footnote>
  <w:footnote w:type="continuationSeparator" w:id="0">
    <w:p w14:paraId="172EEF0B" w14:textId="77777777" w:rsidR="009D5D32" w:rsidRDefault="009D5D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5630" w14:textId="77777777" w:rsidR="008E0A91" w:rsidRDefault="008E0A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C68"/>
    <w:multiLevelType w:val="multilevel"/>
    <w:tmpl w:val="EB0CE3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FB32CFD"/>
    <w:multiLevelType w:val="multilevel"/>
    <w:tmpl w:val="611836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D43C18"/>
    <w:multiLevelType w:val="multilevel"/>
    <w:tmpl w:val="6938DF2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67303803">
    <w:abstractNumId w:val="2"/>
  </w:num>
  <w:num w:numId="2" w16cid:durableId="2080252633">
    <w:abstractNumId w:val="0"/>
  </w:num>
  <w:num w:numId="3" w16cid:durableId="1668557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A91"/>
    <w:rsid w:val="00436831"/>
    <w:rsid w:val="006B1950"/>
    <w:rsid w:val="0077510C"/>
    <w:rsid w:val="008E0A91"/>
    <w:rsid w:val="009431DE"/>
    <w:rsid w:val="009D5D32"/>
    <w:rsid w:val="00B8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8DCE"/>
  <w15:docId w15:val="{D3F22EE9-1EE0-4FDF-A0DA-6BA26F18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utfit" w:eastAsia="Outfit" w:hAnsi="Outfit" w:cs="Outfit"/>
        <w:color w:val="333333"/>
        <w:sz w:val="24"/>
        <w:szCs w:val="24"/>
        <w:lang w:val="en" w:eastAsia="en-PH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37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i/>
      <w:iCs/>
      <w:color w:val="5C6BC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Outfit" w:eastAsia="Outfit" w:hAnsi="Outfit" w:cs="Outfit"/>
        <w:b/>
        <w:bCs/>
        <w:i w:val="0"/>
        <w:iCs w:val="0"/>
        <w:color w:val="1A237E"/>
        <w:sz w:val="24"/>
        <w:szCs w:val="24"/>
      </w:rPr>
      <w:tblPr/>
      <w:tcPr>
        <w:shd w:val="clear" w:color="auto" w:fill="F8F9FA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JOYLYN</dc:creator>
  <cp:lastModifiedBy>Rudelyn Joy Abanador</cp:lastModifiedBy>
  <cp:revision>2</cp:revision>
  <dcterms:created xsi:type="dcterms:W3CDTF">2026-08-24T11:41:00Z</dcterms:created>
  <dcterms:modified xsi:type="dcterms:W3CDTF">2026-08-24T11:41:00Z</dcterms:modified>
</cp:coreProperties>
</file>