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20"/>
          <w:tab w:val="left" w:pos="1875" w:leader="none"/>
          <w:tab w:val="left" w:pos="3713" w:leader="none"/>
        </w:tabs>
        <w:spacing w:lineRule="auto" w:line="240" w:before="0" w:after="0"/>
        <w:jc w:val="both"/>
        <w:rPr>
          <w:rFonts w:ascii="Liberation Serif" w:hAnsi="Liberation Serif" w:eastAsia="Droid Sans Fallback" w:cs="FreeSans"/>
          <w:b w:val="false"/>
          <w:b w:val="false"/>
          <w:bCs w:val="false"/>
          <w:i w:val="false"/>
          <w:i w:val="false"/>
          <w:caps w:val="false"/>
          <w:smallCaps w:val="false"/>
          <w:color w:val="00000A"/>
          <w:spacing w:val="0"/>
          <w:kern w:val="0"/>
          <w:sz w:val="22"/>
          <w:szCs w:val="22"/>
          <w:lang w:val="en-US" w:eastAsia="zh-CN" w:bidi="hi-IN"/>
          <w14:ligatures w14:val="none"/>
        </w:rPr>
      </w:pPr>
      <w:r>
        <w:rPr>
          <w:rFonts w:eastAsia="Droid Sans Fallback" w:cs="FreeSans" w:ascii="Liberation Serif" w:hAnsi="Liberation Serif"/>
          <w:b w:val="false"/>
          <w:bCs w:val="false"/>
          <w:i w:val="false"/>
          <w:caps w:val="false"/>
          <w:smallCaps w:val="false"/>
          <w:color w:val="00000A"/>
          <w:spacing w:val="0"/>
          <w:kern w:val="0"/>
          <w:sz w:val="22"/>
          <w:szCs w:val="22"/>
          <w:lang w:val="en-US" w:eastAsia="zh-CN" w:bidi="hi-IN"/>
          <w14:ligatures w14:val="none"/>
        </w:rPr>
        <w:t>BUSCO filter</w:t>
      </w:r>
    </w:p>
    <w:p>
      <w:pPr>
        <w:pStyle w:val="Heading3"/>
        <w:rPr>
          <w:rFonts w:ascii="Liberation Serif" w:hAnsi="Liberation Serif"/>
          <w:sz w:val="22"/>
          <w:szCs w:val="22"/>
          <w:lang w:val="en-US"/>
        </w:rPr>
      </w:pPr>
      <w:r>
        <w:rPr>
          <w:rFonts w:ascii="Liberation Serif" w:hAnsi="Liberation Serif"/>
          <w:sz w:val="22"/>
          <w:szCs w:val="22"/>
          <w:lang w:val="en-US"/>
        </w:rPr>
        <w:t>KEEP</w:t>
      </w:r>
    </w:p>
    <w:p>
      <w:pPr>
        <w:pStyle w:val="TextBody"/>
        <w:rPr/>
      </w:pPr>
      <w:r>
        <w:rPr>
          <w:rStyle w:val="StrongEmphasis"/>
          <w:rFonts w:ascii="Liberation Serif" w:hAnsi="Liberation Serif"/>
          <w:sz w:val="22"/>
          <w:szCs w:val="22"/>
          <w:lang w:val="en-US"/>
        </w:rPr>
        <w:t>Complete ≥80%</w:t>
      </w:r>
      <w:r>
        <w:rPr>
          <w:rFonts w:ascii="Liberation Serif" w:hAnsi="Liberation Serif"/>
          <w:sz w:val="22"/>
          <w:szCs w:val="22"/>
          <w:lang w:val="en-US"/>
        </w:rPr>
        <w:t>, preferably with: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Liberation Serif" w:hAnsi="Liberation Serif"/>
          <w:sz w:val="22"/>
          <w:szCs w:val="22"/>
          <w:lang w:val="en-US"/>
        </w:rPr>
      </w:pPr>
      <w:r>
        <w:rPr>
          <w:rFonts w:ascii="Liberation Serif" w:hAnsi="Liberation Serif"/>
          <w:sz w:val="22"/>
          <w:szCs w:val="22"/>
          <w:lang w:val="en-US"/>
        </w:rPr>
        <w:t xml:space="preserve">Fragmented ≤10% 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>
          <w:rFonts w:ascii="Liberation Serif" w:hAnsi="Liberation Serif"/>
          <w:sz w:val="22"/>
          <w:szCs w:val="22"/>
          <w:lang w:val="en-US"/>
        </w:rPr>
      </w:pPr>
      <w:r>
        <w:rPr>
          <w:rFonts w:ascii="Liberation Serif" w:hAnsi="Liberation Serif"/>
          <w:sz w:val="22"/>
          <w:szCs w:val="22"/>
          <w:lang w:val="en-US"/>
        </w:rPr>
        <w:t xml:space="preserve">Missing ≤15% </w:t>
      </w:r>
    </w:p>
    <w:p>
      <w:pPr>
        <w:pStyle w:val="Heading3"/>
        <w:rPr>
          <w:rFonts w:ascii="Liberation Serif" w:hAnsi="Liberation Serif"/>
          <w:sz w:val="22"/>
          <w:szCs w:val="22"/>
          <w:lang w:val="en-US"/>
        </w:rPr>
      </w:pPr>
      <w:r>
        <w:rPr>
          <w:rFonts w:ascii="Liberation Serif" w:hAnsi="Liberation Serif"/>
          <w:sz w:val="22"/>
          <w:szCs w:val="22"/>
          <w:lang w:val="en-US"/>
        </w:rPr>
        <w:t>KEEP – valuable</w:t>
      </w:r>
    </w:p>
    <w:p>
      <w:pPr>
        <w:pStyle w:val="TextBody"/>
        <w:rPr/>
      </w:pPr>
      <w:r>
        <w:rPr>
          <w:rStyle w:val="StrongEmphasis"/>
          <w:rFonts w:ascii="Liberation Serif" w:hAnsi="Liberation Serif"/>
          <w:sz w:val="22"/>
          <w:szCs w:val="22"/>
          <w:lang w:val="en-US"/>
        </w:rPr>
        <w:t>Complete 60–80%</w:t>
      </w:r>
    </w:p>
    <w:p>
      <w:pPr>
        <w:pStyle w:val="TextBody"/>
        <w:rPr>
          <w:rFonts w:ascii="Liberation Serif" w:hAnsi="Liberation Serif"/>
          <w:sz w:val="22"/>
          <w:szCs w:val="22"/>
          <w:lang w:val="en-US"/>
        </w:rPr>
      </w:pPr>
      <w:r>
        <w:rPr>
          <w:rFonts w:ascii="Liberation Serif" w:hAnsi="Liberation Serif"/>
          <w:sz w:val="22"/>
          <w:szCs w:val="22"/>
          <w:lang w:val="en-US"/>
        </w:rPr>
        <w:t>Especially if the species occupies a useful phylogenetic position.</w:t>
      </w:r>
    </w:p>
    <w:p>
      <w:pPr>
        <w:pStyle w:val="TextBody"/>
        <w:rPr>
          <w:rFonts w:ascii="Liberation Serif" w:hAnsi="Liberation Serif"/>
          <w:sz w:val="22"/>
          <w:szCs w:val="22"/>
          <w:lang w:val="en-US"/>
        </w:rPr>
      </w:pPr>
      <w:r>
        <w:rPr>
          <w:rFonts w:ascii="Liberation Serif" w:hAnsi="Liberation Serif"/>
          <w:sz w:val="22"/>
          <w:szCs w:val="22"/>
          <w:lang w:val="en-US"/>
        </w:rPr>
        <w:t>REPLACE IF POSSIBLE</w:t>
      </w:r>
    </w:p>
    <w:p>
      <w:pPr>
        <w:pStyle w:val="TextBody"/>
        <w:rPr/>
      </w:pPr>
      <w:r>
        <w:rPr>
          <w:rStyle w:val="StrongEmphasis"/>
          <w:rFonts w:ascii="Liberation Serif" w:hAnsi="Liberation Serif"/>
          <w:sz w:val="22"/>
          <w:szCs w:val="22"/>
          <w:lang w:val="en-US"/>
        </w:rPr>
        <w:t>Complete 30–60%</w:t>
      </w:r>
    </w:p>
    <w:p>
      <w:pPr>
        <w:pStyle w:val="TextBody"/>
        <w:rPr>
          <w:rFonts w:ascii="Liberation Serif" w:hAnsi="Liberation Serif"/>
          <w:sz w:val="22"/>
          <w:szCs w:val="22"/>
          <w:lang w:val="en-US"/>
        </w:rPr>
      </w:pPr>
      <w:r>
        <w:rPr>
          <w:rFonts w:ascii="Liberation Serif" w:hAnsi="Liberation Serif"/>
          <w:sz w:val="22"/>
          <w:szCs w:val="22"/>
          <w:lang w:val="en-US"/>
        </w:rPr>
        <w:t>These may still contain useful proteins, but I would prefer a better representative from the same lineage.</w:t>
      </w:r>
    </w:p>
    <w:p>
      <w:pPr>
        <w:pStyle w:val="Heading3"/>
        <w:rPr>
          <w:rFonts w:ascii="Liberation Serif" w:hAnsi="Liberation Serif"/>
          <w:sz w:val="22"/>
          <w:szCs w:val="22"/>
          <w:lang w:val="en-US"/>
        </w:rPr>
      </w:pPr>
      <w:r>
        <w:rPr>
          <w:rFonts w:ascii="Liberation Serif" w:hAnsi="Liberation Serif"/>
          <w:sz w:val="22"/>
          <w:szCs w:val="22"/>
          <w:lang w:val="en-US"/>
        </w:rPr>
        <w:t>REMOVE/REPLACE</w:t>
      </w:r>
    </w:p>
    <w:p>
      <w:pPr>
        <w:pStyle w:val="TextBody"/>
        <w:rPr>
          <w:rFonts w:ascii="Liberation Serif" w:hAnsi="Liberation Serif"/>
          <w:sz w:val="22"/>
          <w:szCs w:val="22"/>
          <w:lang w:val="en-US"/>
        </w:rPr>
      </w:pPr>
      <w:r>
        <w:rPr>
          <w:rFonts w:ascii="Liberation Serif" w:hAnsi="Liberation Serif"/>
          <w:sz w:val="22"/>
          <w:szCs w:val="22"/>
          <w:lang w:val="en-US"/>
        </w:rPr>
        <w:t>Usually: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rFonts w:ascii="Liberation Serif" w:hAnsi="Liberation Serif"/>
          <w:sz w:val="22"/>
          <w:szCs w:val="22"/>
          <w:lang w:val="en-US"/>
        </w:rPr>
        <w:t>Complete &lt;30%</w:t>
      </w:r>
      <w:r>
        <w:rPr>
          <w:rFonts w:ascii="Liberation Serif" w:hAnsi="Liberation Serif"/>
          <w:sz w:val="22"/>
          <w:szCs w:val="22"/>
          <w:lang w:val="en-US"/>
        </w:rPr>
        <w:t xml:space="preserve">, particularly with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StrongEmphasis"/>
          <w:rFonts w:ascii="Liberation Serif" w:hAnsi="Liberation Serif"/>
          <w:sz w:val="22"/>
          <w:szCs w:val="22"/>
          <w:lang w:val="en-US"/>
        </w:rPr>
        <w:t>Missing &gt;60%</w:t>
      </w:r>
      <w:r>
        <w:rPr>
          <w:rFonts w:ascii="Liberation Serif" w:hAnsi="Liberation Serif"/>
          <w:sz w:val="22"/>
          <w:szCs w:val="22"/>
          <w:lang w:val="en-US"/>
        </w:rPr>
        <w:t xml:space="preserve"> </w:t>
      </w:r>
    </w:p>
    <w:p>
      <w:pPr>
        <w:pStyle w:val="TextBody"/>
        <w:rPr>
          <w:rFonts w:ascii="Liberation Serif" w:hAnsi="Liberation Serif"/>
          <w:sz w:val="22"/>
          <w:szCs w:val="22"/>
          <w:lang w:val="en-US"/>
        </w:rPr>
      </w:pPr>
      <w:r>
        <w:rPr>
          <w:rFonts w:ascii="Liberation Serif" w:hAnsi="Liberation Serif"/>
          <w:sz w:val="22"/>
          <w:szCs w:val="22"/>
          <w:lang w:val="en-US"/>
        </w:rPr>
        <w:t>However, there will be exceptions for lineages with genuinely unusual/reduced genomes. Those will be evaluated individually rather than automatically discarded.</w:t>
      </w:r>
    </w:p>
    <w:p>
      <w:pPr>
        <w:pStyle w:val="TextBody"/>
        <w:rPr>
          <w:rFonts w:ascii="Liberation Serif" w:hAnsi="Liberation Serif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tabs>
          <w:tab w:val="clear" w:pos="720"/>
          <w:tab w:val="left" w:pos="1875" w:leader="none"/>
          <w:tab w:val="left" w:pos="3713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1. Primary objective</w:t>
      </w:r>
    </w:p>
    <w:p>
      <w:pPr>
        <w:pStyle w:val="TextBody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Maximize phylogenetic/taxonomic diversity subject to acceptable genome/proteome quality, while minimizing redundancy.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The goal is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not</w:t>
      </w:r>
      <w:r>
        <w:rPr>
          <w:rFonts w:ascii="Times New Roman" w:hAnsi="Times New Roman"/>
          <w:sz w:val="22"/>
          <w:szCs w:val="22"/>
          <w:lang w:val="en-US"/>
        </w:rPr>
        <w:t xml:space="preserve"> to maximize the number of genomes and not to minimize the number at all costs.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2. Protein-agnostic selection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five target proteins/families: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trypsin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venom protein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GFP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ADA1 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MdNAT7 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are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validation targets</w:t>
      </w:r>
      <w:r>
        <w:rPr>
          <w:rFonts w:ascii="Times New Roman" w:hAnsi="Times New Roman"/>
          <w:sz w:val="22"/>
          <w:szCs w:val="22"/>
          <w:lang w:val="en-US"/>
        </w:rPr>
        <w:t>, not selection criteria.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We do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not</w:t>
      </w:r>
      <w:r>
        <w:rPr>
          <w:rFonts w:ascii="Times New Roman" w:hAnsi="Times New Roman"/>
          <w:sz w:val="22"/>
          <w:szCs w:val="22"/>
          <w:lang w:val="en-US"/>
        </w:rPr>
        <w:t xml:space="preserve"> add or remove a genome because we expect it to contain or lack one of these proteins.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resulting set should be reusable for other homolog-detection problems.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3. Phylogenetic diversity comes first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Prefer genomes that represent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distinct evolutionary branches</w:t>
      </w:r>
      <w:r>
        <w:rPr>
          <w:rFonts w:ascii="Times New Roman" w:hAnsi="Times New Roman"/>
          <w:sz w:val="22"/>
          <w:szCs w:val="22"/>
          <w:lang w:val="en-US"/>
        </w:rPr>
        <w:t>, especially deep branches.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 genome is valuable if its removal would eliminate or substantially weaken representation of a distinct lineage.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We use the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actual phylogenetic tree whenever available</w:t>
      </w:r>
      <w:r>
        <w:rPr>
          <w:rFonts w:ascii="Times New Roman" w:hAnsi="Times New Roman"/>
          <w:sz w:val="22"/>
          <w:szCs w:val="22"/>
          <w:lang w:val="en-US"/>
        </w:rPr>
        <w:t>, rather than relying solely on taxonomic labels.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4. Avoid taxonomic redundancy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Do not keep many genomes simply because they are different species.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Within a lineage, aim for roughly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2–3 informative representatives where appropriate</w:t>
      </w:r>
      <w:r>
        <w:rPr>
          <w:rFonts w:ascii="Times New Roman" w:hAnsi="Times New Roman"/>
          <w:sz w:val="22"/>
          <w:szCs w:val="22"/>
          <w:lang w:val="en-US"/>
        </w:rPr>
        <w:t>, rather than 10–15 closely related genomes.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However, this is a guideline,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not a hard numerical limit</w:t>
      </w:r>
      <w:r>
        <w:rPr>
          <w:rFonts w:ascii="Times New Roman" w:hAnsi="Times New Roman"/>
          <w:sz w:val="22"/>
          <w:szCs w:val="22"/>
          <w:lang w:val="en-US"/>
        </w:rPr>
        <w:t>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5. Tree distance overrides simple taxonomy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Two taxa in the same family/order can both be retained if they occupy meaningfully separated branches.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Conversely, taxa assigned to different labels can still be redundant if the actual tree shows them to be extremely close.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clearest example was:</w:t>
      </w:r>
    </w:p>
    <w:p>
      <w:pPr>
        <w:pStyle w:val="TextBody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Colponemidia sp. Colp-10 ↔ Colponemidia sp. Colp-15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Their very short tree separation made Colp-15 a genuine redundancy case.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6. Preserve obvious model organisms</w:t>
      </w:r>
    </w:p>
    <w:p>
      <w:pPr>
        <w:pStyle w:val="TextBody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Do not remove an obvious model/reference organism merely because a close relative exists.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Model-organism status is an explicit retention criterion.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Examples include organisms such as: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Style w:val="Emphasis"/>
          <w:rFonts w:ascii="Times New Roman" w:hAnsi="Times New Roman"/>
          <w:sz w:val="22"/>
          <w:szCs w:val="22"/>
          <w:lang w:val="en-US"/>
        </w:rPr>
        <w:t>Arabidopsis thaliana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Style w:val="Emphasis"/>
          <w:rFonts w:ascii="Times New Roman" w:hAnsi="Times New Roman"/>
          <w:sz w:val="22"/>
          <w:szCs w:val="22"/>
          <w:lang w:val="en-US"/>
        </w:rPr>
        <w:t>Saccharomyces cerevisiae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Style w:val="Emphasis"/>
          <w:rFonts w:ascii="Times New Roman" w:hAnsi="Times New Roman"/>
          <w:sz w:val="22"/>
          <w:szCs w:val="22"/>
          <w:lang w:val="en-US"/>
        </w:rPr>
        <w:t>Drosophila melanogaster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Style w:val="Emphasis"/>
          <w:rFonts w:ascii="Times New Roman" w:hAnsi="Times New Roman"/>
          <w:sz w:val="22"/>
          <w:szCs w:val="22"/>
          <w:lang w:val="en-US"/>
        </w:rPr>
        <w:t>Caenorhabditis elegans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Style w:val="Emphasis"/>
          <w:rFonts w:ascii="Times New Roman" w:hAnsi="Times New Roman"/>
          <w:sz w:val="22"/>
          <w:szCs w:val="22"/>
          <w:lang w:val="en-US"/>
        </w:rPr>
        <w:t>Danio rerio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Style w:val="Emphasis"/>
          <w:rFonts w:ascii="Times New Roman" w:hAnsi="Times New Roman"/>
          <w:sz w:val="22"/>
          <w:szCs w:val="22"/>
          <w:lang w:val="en-US"/>
        </w:rPr>
        <w:t>Homo sapiens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>
          <w:rStyle w:val="Emphasis"/>
          <w:rFonts w:ascii="Times New Roman" w:hAnsi="Times New Roman"/>
          <w:sz w:val="22"/>
          <w:szCs w:val="22"/>
          <w:lang w:val="en-US"/>
        </w:rPr>
        <w:t>Chlamydomonas reinhardtii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Emphasis"/>
          <w:rFonts w:ascii="Times New Roman" w:hAnsi="Times New Roman"/>
          <w:sz w:val="22"/>
          <w:szCs w:val="22"/>
          <w:lang w:val="en-US"/>
        </w:rPr>
        <w:t>Tetrahymena thermophila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and comparable major reference organisms.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Thus,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phylogenetic redundancy alone is not sufficient to remove a major model organism</w:t>
      </w:r>
      <w:r>
        <w:rPr>
          <w:rFonts w:ascii="Times New Roman" w:hAnsi="Times New Roman"/>
          <w:sz w:val="22"/>
          <w:szCs w:val="22"/>
          <w:lang w:val="en-US"/>
        </w:rPr>
        <w:t>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7. Genome quality matters, but does not dominate diversity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BUSCO is a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quality-control criterion</w:t>
      </w:r>
      <w:r>
        <w:rPr>
          <w:rFonts w:ascii="Times New Roman" w:hAnsi="Times New Roman"/>
          <w:sz w:val="22"/>
          <w:szCs w:val="22"/>
          <w:lang w:val="en-US"/>
        </w:rPr>
        <w:t>, not the optimization objective.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Prefer high-quality genomes when two taxa provide essentially equivalent phylogenetic information.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But:</w:t>
      </w:r>
    </w:p>
    <w:p>
      <w:pPr>
        <w:pStyle w:val="Quotations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A low-BUSCO genome representing a unique/deep lineage can be more valuable than a high-BUSCO genome that is redundant.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Therefore we retained several weak-BUSCO genomes because their evolutionary positions are important.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8. Non-detection must be credible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For homolog screening, genome quality matters because:</w:t>
      </w:r>
    </w:p>
    <w:p>
      <w:pPr>
        <w:pStyle w:val="Quotations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absence of a homolog is meaningful only if the genome/proteome is sufficiently complete.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Therefore, when choosing between phylogenetically similar representatives, favor the genome with better completeness.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This is particularly important for interpreting negative results.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9. Scientific/reference importance is an additional retention factor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Important organisms can be retained even when some redundancy exists.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This includes: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major model organisms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medically important organisms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major agricultural organisms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widely used reference genomes 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organisms of exceptional biological interest 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But scientific importance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does not justify unlimited redundancy</w:t>
      </w:r>
      <w:r>
        <w:rPr>
          <w:rFonts w:ascii="Times New Roman" w:hAnsi="Times New Roman"/>
          <w:sz w:val="22"/>
          <w:szCs w:val="22"/>
          <w:lang w:val="en-US"/>
        </w:rPr>
        <w:t>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10. Major evolutionary branches should not be collapsed unnecessarily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We don't use a rule such as:</w:t>
      </w:r>
    </w:p>
    <w:p>
      <w:pPr>
        <w:pStyle w:val="Quotations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"one genome per phylum."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Instead, we preserve important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internal evolutionary structure</w:t>
      </w:r>
      <w:r>
        <w:rPr>
          <w:rFonts w:ascii="Times New Roman" w:hAnsi="Times New Roman"/>
          <w:sz w:val="22"/>
          <w:szCs w:val="22"/>
          <w:lang w:val="en-US"/>
        </w:rPr>
        <w:t>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For example, the current Metazoa sampling is relatively large because it spans sponge, placozoan, ctenophore, cnidarian, protostomes, deuterostomes, tunicates, cephalochordates, and vertebrates.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Likewise, the fungal set remains large because it covers multiple deep fungal lineages.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11. Add genomes only when they fill a real gap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A candidate genome from an external representative list is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not automatically added</w:t>
      </w:r>
      <w:r>
        <w:rPr>
          <w:rFonts w:ascii="Times New Roman" w:hAnsi="Times New Roman"/>
          <w:sz w:val="22"/>
          <w:szCs w:val="22"/>
          <w:lang w:val="en-US"/>
        </w:rPr>
        <w:t>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We ask: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Is this branch currently represented? 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How close is the nearest existing representative? 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Does it add meaningful phylogenetic coverage? 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Is its genome sufficiently useful? 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Is it redundant with an existing representative? 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Does it have special model/reference value? 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This is why we ultimately favored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Mesostigma</w:t>
      </w:r>
      <w:r>
        <w:rPr>
          <w:rFonts w:ascii="Times New Roman" w:hAnsi="Times New Roman"/>
          <w:sz w:val="22"/>
          <w:szCs w:val="22"/>
          <w:lang w:val="en-US"/>
        </w:rPr>
        <w:t xml:space="preserve">,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Petromyzon</w:t>
      </w:r>
      <w:r>
        <w:rPr>
          <w:rFonts w:ascii="Times New Roman" w:hAnsi="Times New Roman"/>
          <w:sz w:val="22"/>
          <w:szCs w:val="22"/>
          <w:lang w:val="en-US"/>
        </w:rPr>
        <w:t xml:space="preserve">, and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Micromonas commoda</w:t>
      </w:r>
      <w:r>
        <w:rPr>
          <w:rFonts w:ascii="Times New Roman" w:hAnsi="Times New Roman"/>
          <w:sz w:val="22"/>
          <w:szCs w:val="22"/>
          <w:lang w:val="en-US"/>
        </w:rPr>
        <w:t>, rather than adding the many other candidates in the supplementary representative list.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12. Replacements are preferable to unnecessary additions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When a candidate fills a gap already represented by a poorer/less appropriate taxon, prefer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replacement</w:t>
      </w:r>
      <w:r>
        <w:rPr>
          <w:rFonts w:ascii="Times New Roman" w:hAnsi="Times New Roman"/>
          <w:sz w:val="22"/>
          <w:szCs w:val="22"/>
          <w:lang w:val="en-US"/>
        </w:rPr>
        <w:t xml:space="preserve"> rather than simply increasing the genome count.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For example, if two taxa represent essentially the same branch, use the better representative.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13. Full NCBI taxonomy is retained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For each genome, preserve the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complete NCBI lineage</w:t>
      </w:r>
      <w:r>
        <w:rPr>
          <w:rFonts w:ascii="Times New Roman" w:hAnsi="Times New Roman"/>
          <w:sz w:val="22"/>
          <w:szCs w:val="22"/>
          <w:lang w:val="en-US"/>
        </w:rPr>
        <w:t>, including intermediate taxonomic levels.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We don't simplify the taxonomy merely for presentation.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This lets us audit exactly what evolutionary/taxonomic coverage each genome provides.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14. Quality rescue before aggressive pruning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When a core genome has exceptionally poor quality but represents an important branch, first ask whether there is a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better representative available</w:t>
      </w:r>
      <w:r>
        <w:rPr>
          <w:rFonts w:ascii="Times New Roman" w:hAnsi="Times New Roman"/>
          <w:sz w:val="22"/>
          <w:szCs w:val="22"/>
          <w:lang w:val="en-US"/>
        </w:rPr>
        <w:t>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We previously rescued several such cases rather than simply deleting the lineage.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So the sequence is:</w:t>
      </w:r>
    </w:p>
    <w:p>
      <w:pPr>
        <w:pStyle w:val="TextBody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quality problem → look for replacement → only then consider removal.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15. Redundancy must be demonstrable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We should not remove a genome merely because it </w:t>
      </w:r>
      <w:r>
        <w:rPr>
          <w:rStyle w:val="Emphasis"/>
          <w:rFonts w:ascii="Times New Roman" w:hAnsi="Times New Roman"/>
          <w:sz w:val="22"/>
          <w:szCs w:val="22"/>
          <w:lang w:val="en-US"/>
        </w:rPr>
        <w:t>looks</w:t>
      </w:r>
      <w:r>
        <w:rPr>
          <w:rFonts w:ascii="Times New Roman" w:hAnsi="Times New Roman"/>
          <w:sz w:val="22"/>
          <w:szCs w:val="22"/>
          <w:lang w:val="en-US"/>
        </w:rPr>
        <w:t xml:space="preserve"> redundant.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Strong removal evidence includes: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extremely short tree distance to another retained genome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same narrow lineage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substantially better representative already present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no important model/reference status 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little or no unique phylogenetic contribution 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This is why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Colponemidia sp. Colp-15</w:t>
      </w:r>
      <w:r>
        <w:rPr>
          <w:rFonts w:ascii="Times New Roman" w:hAnsi="Times New Roman"/>
          <w:sz w:val="22"/>
          <w:szCs w:val="22"/>
          <w:lang w:val="en-US"/>
        </w:rPr>
        <w:t xml:space="preserve"> was a clear deletion, whereas things like </w:t>
      </w:r>
      <w:r>
        <w:rPr>
          <w:rStyle w:val="Emphasis"/>
          <w:rFonts w:ascii="Times New Roman" w:hAnsi="Times New Roman"/>
          <w:sz w:val="22"/>
          <w:szCs w:val="22"/>
          <w:lang w:val="en-US"/>
        </w:rPr>
        <w:t>Danio</w:t>
      </w:r>
      <w:r>
        <w:rPr>
          <w:rFonts w:ascii="Times New Roman" w:hAnsi="Times New Roman"/>
          <w:sz w:val="22"/>
          <w:szCs w:val="22"/>
          <w:lang w:val="en-US"/>
        </w:rPr>
        <w:t xml:space="preserve">, </w:t>
      </w:r>
      <w:r>
        <w:rPr>
          <w:rStyle w:val="Emphasis"/>
          <w:rFonts w:ascii="Times New Roman" w:hAnsi="Times New Roman"/>
          <w:sz w:val="22"/>
          <w:szCs w:val="22"/>
          <w:lang w:val="en-US"/>
        </w:rPr>
        <w:t>Populus</w:t>
      </w:r>
      <w:r>
        <w:rPr>
          <w:rFonts w:ascii="Times New Roman" w:hAnsi="Times New Roman"/>
          <w:sz w:val="22"/>
          <w:szCs w:val="22"/>
          <w:lang w:val="en-US"/>
        </w:rPr>
        <w:t xml:space="preserve">, </w:t>
      </w:r>
      <w:r>
        <w:rPr>
          <w:rStyle w:val="Emphasis"/>
          <w:rFonts w:ascii="Times New Roman" w:hAnsi="Times New Roman"/>
          <w:sz w:val="22"/>
          <w:szCs w:val="22"/>
          <w:lang w:val="en-US"/>
        </w:rPr>
        <w:t>Monosiga</w:t>
      </w:r>
      <w:r>
        <w:rPr>
          <w:rFonts w:ascii="Times New Roman" w:hAnsi="Times New Roman"/>
          <w:sz w:val="22"/>
          <w:szCs w:val="22"/>
          <w:lang w:val="en-US"/>
        </w:rPr>
        <w:t xml:space="preserve">, </w:t>
      </w:r>
      <w:r>
        <w:rPr>
          <w:rStyle w:val="Emphasis"/>
          <w:rFonts w:ascii="Times New Roman" w:hAnsi="Times New Roman"/>
          <w:sz w:val="22"/>
          <w:szCs w:val="22"/>
          <w:lang w:val="en-US"/>
        </w:rPr>
        <w:t>Leishmania</w:t>
      </w:r>
      <w:r>
        <w:rPr>
          <w:rFonts w:ascii="Times New Roman" w:hAnsi="Times New Roman"/>
          <w:sz w:val="22"/>
          <w:szCs w:val="22"/>
          <w:lang w:val="en-US"/>
        </w:rPr>
        <w:t>, etc. were retained.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16. Don't optimize for an arbitrary final number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There is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no target such as 100, 110, or 125 genomes</w:t>
      </w:r>
      <w:r>
        <w:rPr>
          <w:rFonts w:ascii="Times New Roman" w:hAnsi="Times New Roman"/>
          <w:sz w:val="22"/>
          <w:szCs w:val="22"/>
          <w:lang w:val="en-US"/>
        </w:rPr>
        <w:t>.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The final number should emerge from the biological criteria.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So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131 genomes is acceptable if 131 provides substantially better coverage than 100</w:t>
      </w:r>
      <w:r>
        <w:rPr>
          <w:rFonts w:ascii="Times New Roman" w:hAnsi="Times New Roman"/>
          <w:sz w:val="22"/>
          <w:szCs w:val="22"/>
          <w:lang w:val="en-US"/>
        </w:rPr>
        <w:t>, and we shouldn't delete useful representatives just to make the set smaller.</w:t>
      </w:r>
    </w:p>
    <w:p>
      <w:pPr>
        <w:pStyle w:val="HorizontalLine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</w:r>
    </w:p>
    <w:p>
      <w:pPr>
        <w:pStyle w:val="Heading3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17. Final decision hierarchy</w:t>
      </w:r>
    </w:p>
    <w:p>
      <w:pPr>
        <w:pStyle w:val="TextBody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>When criteria conflict, our practical hierarchy is:</w:t>
      </w:r>
    </w:p>
    <w:p>
      <w:pPr>
        <w:pStyle w:val="TextBody"/>
        <w:rPr/>
      </w:pPr>
      <w:r>
        <w:rPr>
          <w:rStyle w:val="StrongEmphasis"/>
          <w:rFonts w:ascii="Times New Roman" w:hAnsi="Times New Roman"/>
          <w:sz w:val="22"/>
          <w:szCs w:val="22"/>
          <w:lang w:val="en-US"/>
        </w:rPr>
        <w:t>1. Unique/deep phylogenetic representation</w:t>
      </w:r>
      <w:r>
        <w:rPr>
          <w:rFonts w:ascii="Times New Roman" w:hAnsi="Times New Roman"/>
          <w:sz w:val="22"/>
          <w:szCs w:val="22"/>
          <w:lang w:val="en-US"/>
        </w:rPr>
        <w:br/>
        <w:t>↓</w:t>
        <w:br/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2. Avoid genuine redundancy</w:t>
      </w:r>
      <w:r>
        <w:rPr>
          <w:rFonts w:ascii="Times New Roman" w:hAnsi="Times New Roman"/>
          <w:sz w:val="22"/>
          <w:szCs w:val="22"/>
          <w:lang w:val="en-US"/>
        </w:rPr>
        <w:br/>
        <w:t>↓</w:t>
        <w:br/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3. Genome/proteome quality</w:t>
      </w:r>
      <w:r>
        <w:rPr>
          <w:rFonts w:ascii="Times New Roman" w:hAnsi="Times New Roman"/>
          <w:sz w:val="22"/>
          <w:szCs w:val="22"/>
          <w:lang w:val="en-US"/>
        </w:rPr>
        <w:br/>
        <w:t>↓</w:t>
        <w:br/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4. Model/reference/scientific importance</w:t>
      </w:r>
      <w:r>
        <w:rPr>
          <w:rFonts w:ascii="Times New Roman" w:hAnsi="Times New Roman"/>
          <w:sz w:val="22"/>
          <w:szCs w:val="22"/>
          <w:lang w:val="en-US"/>
        </w:rPr>
        <w:br/>
        <w:t>↓</w:t>
        <w:br/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5. Compactness</w:t>
      </w:r>
    </w:p>
    <w:p>
      <w:pPr>
        <w:pStyle w:val="TextBody"/>
        <w:rPr/>
      </w:pPr>
      <w:r>
        <w:rPr>
          <w:rFonts w:ascii="Times New Roman" w:hAnsi="Times New Roman"/>
          <w:sz w:val="22"/>
          <w:szCs w:val="22"/>
          <w:lang w:val="en-US"/>
        </w:rPr>
        <w:t xml:space="preserve">With one important qualification: </w:t>
      </w:r>
      <w:r>
        <w:rPr>
          <w:rStyle w:val="StrongEmphasis"/>
          <w:rFonts w:ascii="Times New Roman" w:hAnsi="Times New Roman"/>
          <w:sz w:val="22"/>
          <w:szCs w:val="22"/>
          <w:lang w:val="en-US"/>
        </w:rPr>
        <w:t>obvious model organisms receive special protection from redundancy-based deletion</w:t>
      </w:r>
      <w:r>
        <w:rPr>
          <w:rFonts w:ascii="Times New Roman" w:hAnsi="Times New Roman"/>
          <w:sz w:val="22"/>
          <w:szCs w:val="22"/>
          <w:lang w:val="en-US"/>
        </w:rPr>
        <w:t>, as we explicitly established.</w:t>
      </w:r>
    </w:p>
    <w:p>
      <w:pPr>
        <w:pStyle w:val="Normal"/>
        <w:tabs>
          <w:tab w:val="clear" w:pos="720"/>
          <w:tab w:val="left" w:pos="1875" w:leader="none"/>
          <w:tab w:val="left" w:pos="3713" w:leader="none"/>
        </w:tabs>
        <w:spacing w:lineRule="auto" w:line="240" w:before="0" w:after="0"/>
        <w:jc w:val="both"/>
        <w:rPr>
          <w:rFonts w:ascii="Times New Roman" w:hAnsi="Times New Roman"/>
          <w:sz w:val="22"/>
          <w:szCs w:val="22"/>
          <w:lang w:val="en-US"/>
        </w:rPr>
      </w:pPr>
      <w:r>
        <w:rPr/>
      </w:r>
    </w:p>
    <w:sectPr>
      <w:type w:val="nextPage"/>
      <w:pgSz w:w="12240" w:h="15840"/>
      <w:pgMar w:left="864" w:right="864" w:header="0" w:top="864" w:footer="0" w:bottom="1008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5a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5a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5a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5a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5a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5a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5a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5a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5a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035a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035a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035ae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035ae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035ae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035ae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035ae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035ae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035ae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035a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035ae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035a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035ae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03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5ae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155c48"/>
    <w:rPr>
      <w:color w:val="0563C1"/>
      <w:u w:val="single"/>
    </w:rPr>
  </w:style>
  <w:style w:type="character" w:styleId="StrongEmphasis" w:customStyle="1">
    <w:name w:val="Strong Emphasis"/>
    <w:qFormat/>
    <w:rsid w:val="00155c48"/>
    <w:rPr>
      <w:b/>
      <w:bCs/>
    </w:rPr>
  </w:style>
  <w:style w:type="character" w:styleId="Emphasis">
    <w:name w:val="Emphasis"/>
    <w:qFormat/>
    <w:rsid w:val="00155c48"/>
    <w:rPr>
      <w:i/>
      <w:iCs/>
    </w:rPr>
  </w:style>
  <w:style w:type="character" w:styleId="BodyTextChar" w:customStyle="1">
    <w:name w:val="Body Text Char"/>
    <w:basedOn w:val="DefaultParagraphFont"/>
    <w:qFormat/>
    <w:rsid w:val="00155c48"/>
    <w:rPr>
      <w:rFonts w:ascii="Arial" w:hAnsi="Arial" w:eastAsia="Droid Sans Fallback" w:cs="FreeSans"/>
      <w:color w:val="00000A"/>
      <w:kern w:val="0"/>
      <w:sz w:val="24"/>
      <w:szCs w:val="24"/>
      <w:lang w:val="ru-RU" w:eastAsia="zh-CN" w:bidi="hi-IN"/>
      <w14:ligatures w14:val="non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8725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8725d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5062e5"/>
    <w:rPr>
      <w:color w:val="605E5C"/>
      <w:shd w:fill="E1DFDD" w:val="clear"/>
    </w:rPr>
  </w:style>
  <w:style w:type="character" w:styleId="VisitedInternetLink">
    <w:name w:val="FollowedHyperlink"/>
    <w:rPr>
      <w:color w:val="800000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rsid w:val="00155c48"/>
    <w:pPr>
      <w:widowControl w:val="false"/>
      <w:spacing w:lineRule="auto" w:line="288" w:before="0" w:after="140"/>
    </w:pPr>
    <w:rPr>
      <w:rFonts w:ascii="Arial" w:hAnsi="Arial" w:eastAsia="Droid Sans Fallback" w:cs="FreeSans"/>
      <w:color w:val="00000A"/>
      <w:kern w:val="0"/>
      <w:sz w:val="24"/>
      <w:szCs w:val="24"/>
      <w:lang w:val="ru-RU" w:eastAsia="zh-CN" w:bidi="hi-IN"/>
      <w14:ligatures w14:val="none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035a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5ae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5ae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035ae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035a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8725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8725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lockQuotation" w:customStyle="1">
    <w:name w:val="Block Quotation"/>
    <w:basedOn w:val="Normal"/>
    <w:qFormat/>
    <w:pPr>
      <w:spacing w:before="0" w:after="283"/>
      <w:ind w:left="567" w:right="567" w:hanging="0"/>
    </w:pPr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Application>LibreOffice/6.4.7.2$Linux_X86_64 LibreOffice_project/40$Build-2</Application>
  <Pages>6</Pages>
  <Words>1145</Words>
  <Characters>6862</Characters>
  <CharactersWithSpaces>7862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2025-04-23T15:12:00Z</dcterms:created>
  <dc:creator>Gumerov, Vadim</dc:creator>
  <dc:description/>
  <dc:language>en-US</dc:language>
  <cp:lastModifiedBy/>
  <cp:lastPrinted>2026-03-30T12:00:14Z</cp:lastPrinted>
  <dcterms:modified xsi:type="dcterms:W3CDTF">2026-10-13T14:36:19Z</dcterms:modified>
  <cp:revision>1069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