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Ответы — 200 слайдов и текстовые вставки из TViMS_2025.docx (список 2020/2021), переставленные под актуальный порядок. В скобках у каждого вопроса — его номер в исходном файле. Красным помечены три неполных вопроса и одна перекрёстная ссылка.</w:t>
      </w:r>
    </w:p>
    <w:p>
      <w:pPr>
        <w:pStyle w:val="Heading1"/>
      </w:pPr>
      <w:r>
        <w:t>Часть I · Теория вероятностей</w:t>
      </w:r>
    </w:p>
    <w:p>
      <w:pPr>
        <w:pStyle w:val="Heading2"/>
      </w:pPr>
      <w: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14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C03000"/>
          <w:sz w:val="18"/>
        </w:rPr>
        <w:t>НЕПОЛНО. Полиномиальной схемы в исходном документе нет — брать из ТеорВер_лекции_01-38, стр. 39–46.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177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17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СМ. ТАКЖЕ. Существенность состояний здесь не определена — определение на первом слайде вопроса 28 («Классификация состояний»).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Часть II · Математическая статистика</w:t>
      </w:r>
    </w:p>
    <w:p>
      <w:pPr>
        <w:pStyle w:val="Heading2"/>
      </w:pPr>
      <w: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C03000"/>
          <w:sz w:val="18"/>
        </w:rPr>
        <w:t>НЕПОЛНО. Метода максимального правдоподобия в исходном документе нет — брать из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34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9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3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38462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9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05584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8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0558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C03000"/>
          <w:sz w:val="18"/>
        </w:rPr>
        <w:t>НЕПОЛНО. Двухфакторной модели в исходном документе нет — брать из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