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C00000"/>
          <w:sz w:val="52"/>
        </w:rP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Все 200 слайдов исходного TViMS_2025.docx просмотрены поштучно: 5 дубликатов убраны, осталось 195. Пометки на жёлтом — чего в ответе не хватает и откуда добрать; оранжевые — где слайды стоят криво.</w:t>
      </w:r>
    </w:p>
    <w:p>
      <w:pPr>
        <w:pStyle w:val="Heading1"/>
      </w:pPr>
      <w:r>
        <w:rPr>
          <w:b/>
          <w:color w:val="C00000"/>
          <w:sz w:val="44"/>
        </w:rPr>
        <w:t>Часть I · Теория вероятностей</w:t>
      </w:r>
    </w:p>
    <w:p>
      <w:pPr>
        <w:pStyle w:val="Heading2"/>
      </w:pPr>
      <w:r>
        <w:rPr>
          <w:b/>
          <w:color w:val="C00000"/>
          <w:sz w:val="36"/>
        </w:rP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r>
        <w:rPr>
          <w:b/>
          <w:color w:val="800000"/>
          <w:sz w:val="20"/>
          <w:highlight w:val="yellow"/>
        </w:rPr>
        <w:t>НЕПОЛНО. Нет дискретного вероятностного пространства и классического определения вероятности. ТеорВер_лекции_01-38, стр. 1–8.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r>
        <w:rPr>
          <w:b/>
          <w:color w:val="B06000"/>
          <w:sz w:val="18"/>
        </w:rPr>
        <w:t>ЗАМЕТКА. Слайды переставлены: примеры с монетами и пирожками подняты вперёд, иначе ссылка «для примера б)» на слайде с определением висела в воздухе. На четвёртом слайде верхняя строка — обрывок теоремы из вопроса 4, читать со слов «Условная вероятность — это функция». Формула умножения дана дважды: кустарно на четвёртом слайде и лекционно на пятом.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r>
        <w:rPr>
          <w:b/>
          <w:color w:val="800000"/>
          <w:sz w:val="20"/>
          <w:highlight w:val="yellow"/>
        </w:rPr>
        <w:t>НЕПОЛНО. Нет полиномиальной схемы. ТеорВер_лекции_01-38, стр. 39–46.</w:t>
      </w:r>
    </w:p>
    <w:p>
      <w:r>
        <w:t>Определение. Пусть (Ω, F, P) — вероятностное пространство. Испытание T — произвольная полная система событий A1, A2, ….</w:t>
      </w:r>
    </w:p>
    <w:p>
      <w:r>
        <w:t>Рассмотрим серию испытаний T1 = (A11, A12, ...), T2 = (A21, A22, ...), ..., Tn = (An1, An2, ...), ... Испытания T1, T2, ..., Tn,... — независимые, если независимы события, взятые по одному из каждого испытания.</w:t>
      </w:r>
    </w:p>
    <w:p>
      <w:r>
        <w:t>Последовательность независимых испытаний называется испытаниями Бернулли, если каждое испытание состоит ровно из двух исходов, называемых обычно успехом и неудачей, причем вероятности этих исходов постоянны и не зависят от номера испытания: 𝑇 = (𝐴, 𝐴̅) 𝐴 — успех, 𝐴̅— неудача.2 Вероятности этих исходов обычно обозначаются 𝑃(𝐴) = 𝑝, 𝑃(𝐴̅) = 1 − 𝑝 = 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r>
        <w:rPr>
          <w:b/>
          <w:color w:val="B06000"/>
          <w:sz w:val="18"/>
        </w:rPr>
        <w:t>ЗАМЕТКА. Существенность состояний определена на первом слайде вопроса 28. Читать вместе.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rPr>
          <w:b/>
          <w:color w:val="C00000"/>
          <w:sz w:val="44"/>
        </w:rPr>
        <w:t>Часть II · Математическая статистика</w:t>
      </w:r>
    </w:p>
    <w:p>
      <w:pPr>
        <w:pStyle w:val="Heading2"/>
      </w:pPr>
      <w:r>
        <w:rPr>
          <w:b/>
          <w:color w:val="C00000"/>
          <w:sz w:val="36"/>
        </w:rP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800000"/>
          <w:sz w:val="20"/>
          <w:highlight w:val="yellow"/>
        </w:rPr>
        <w:t>НЕПОЛНО. Нет метода максимального правдоподобия.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r>
        <w:rPr>
          <w:b/>
          <w:color w:val="800000"/>
          <w:sz w:val="20"/>
          <w:highlight w:val="yellow"/>
        </w:rPr>
        <w:t>НЕПОЛНО. Слайдов по одностороннему интервалу НЕТ вообще — ниже только текст. Три слайда, что тут лежали, дублировали вопрос 41 и убраны. МатСтат_лекции_01-16, стр. 90–92.</w:t>
      </w:r>
    </w:p>
    <w:p>
      <w:r>
        <w:t>разница между симметричным и односторонним заключается в том, что в одностороннем только одна граница (интервал задает только верхнюю или нижнюю границу для параметра. Вероятность выхода за пределы сосредоточена с одной стороны).</w:t>
      </w:r>
    </w:p>
    <w:p/>
    <w:p>
      <w:pPr>
        <w:pStyle w:val="Heading2"/>
      </w:pPr>
      <w:r>
        <w:rPr>
          <w:b/>
          <w:color w:val="C00000"/>
          <w:sz w:val="36"/>
        </w:rP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r>
        <w:rPr>
          <w:b/>
          <w:color w:val="800000"/>
          <w:sz w:val="20"/>
          <w:highlight w:val="yellow"/>
        </w:rPr>
        <w:t>НЕПОЛНО. Нет допустимой и критической области и примеров критериев. МатСтат_лекции_01-16, стр. 93–116.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r>
        <w:t>Пример ошибок первого и второго рода: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r>
        <w:t>Замечания: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800000"/>
          <w:sz w:val="20"/>
          <w:highlight w:val="yellow"/>
        </w:rPr>
        <w:t>НЕПОЛНО. Нет двухфакторной модели.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