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C00000"/>
          <w:sz w:val="52"/>
        </w:rP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Жёлтым — чего в ответе не хватает и откуда добрать; оранжевым — где слайды кривые или где лекции лучше.</w:t>
      </w:r>
    </w:p>
    <w:p>
      <w:pPr>
        <w:pStyle w:val="Heading1"/>
      </w:pPr>
      <w:r>
        <w:rPr>
          <w:b/>
          <w:color w:val="C00000"/>
          <w:sz w:val="44"/>
        </w:rPr>
        <w:t>Часть I · Теория вероятностей</w:t>
      </w:r>
    </w:p>
    <w:p>
      <w:pPr>
        <w:pStyle w:val="Heading2"/>
      </w:pPr>
      <w:r>
        <w:rPr>
          <w:b/>
          <w:color w:val="C00000"/>
          <w:sz w:val="36"/>
        </w:rP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800000"/>
          <w:sz w:val="20"/>
          <w:highlight w:val="yellow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Слайды переставлены: примеры с монетами и пирожками подняты вперёд, иначе ссылка «для примера б)» на слайде с определением висела в воздухе. На четвёртом слайде верхняя строка — обрывок теоремы из вопроса 4, читать со слов «Условная вероятность — это функция». Формула умножения дана дважды: кустарно на четвёртом слайде и лекционно на пятом.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B06000"/>
          <w:sz w:val="18"/>
        </w:rPr>
        <w:t>ЗАМЕТКА. УЧИ ПО ЛЕКЦИЯМ, не по этим слайдам. ТеорВер_лекции_01-38, стр. 40, 41, 42, 43 + стр. 46 — там тот же материал крупно и списком, а на стр. 46 ещё полиномиальная схема и бином Ньютона, которых на 40–43 нет. Слайды ниже оставлены для сверки: текстовый абзац у них слитный и с мусором («неудача.2»), список на стр. 41 читается лучше.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r>
        <w:rPr>
          <w:b/>
          <w:color w:val="B06000"/>
          <w:sz w:val="18"/>
        </w:rPr>
        <w:t>ЗАМЕТКА. УЧИ ПО ЛЕКЦИЯМ: ТеорВер_лекции_01-38, стр. 32–38 (стр. 31 титульная, пропускай). Содержание совпадает со слайдами ниже полностью, те же шесть распределений, но в лекции семь слайдов крупным шрифтом вместо трёх плотных. ИСКЛЮЧЕНИЕ: третий слайд ниже держит все шесть распределений на одной странице — забери его как шпаргалку на финальный прогон, в лекциях они размазаны на стр. 36, 37 и 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b/>
          <w:color w:val="C00000"/>
          <w:sz w:val="44"/>
        </w:rPr>
        <w:t>Часть II · Математическая статистика</w:t>
      </w:r>
    </w:p>
    <w:p>
      <w:pPr>
        <w:pStyle w:val="Heading2"/>
      </w:pPr>
      <w:r>
        <w:rPr>
          <w:b/>
          <w:color w:val="C00000"/>
          <w:sz w:val="36"/>
        </w:rP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800000"/>
          <w:sz w:val="20"/>
          <w:highlight w:val="yellow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800000"/>
          <w:sz w:val="20"/>
          <w:highlight w:val="yellow"/>
        </w:rPr>
        <w:t>НЕПОЛНО. Слайдов по одностороннему интервалу НЕТ вообще — ниже только текст.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rPr>
          <w:b/>
          <w:color w:val="C00000"/>
          <w:sz w:val="36"/>
        </w:rP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800000"/>
          <w:sz w:val="20"/>
          <w:highlight w:val="yellow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800000"/>
          <w:sz w:val="20"/>
          <w:highlight w:val="yellow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