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F895" w14:textId="77777777" w:rsidR="00097565" w:rsidRDefault="00EF46B3">
      <w:pPr>
        <w:spacing w:after="120"/>
      </w:pPr>
      <w:r>
        <w:rPr>
          <w:rFonts w:ascii="Segoe UI Semibold" w:eastAsia="Segoe UI Semibold" w:hAnsi="Segoe UI Semibold" w:cs="Segoe UI Semibold"/>
          <w:caps/>
          <w:color w:val="6B7280"/>
          <w:spacing w:val="50"/>
          <w:sz w:val="24"/>
        </w:rPr>
        <w:t>Вопросы к экзамену</w:t>
      </w:r>
    </w:p>
    <w:p w14:paraId="72BB4A89" w14:textId="77777777" w:rsidR="00097565" w:rsidRDefault="00EF46B3">
      <w:pPr>
        <w:pBdr>
          <w:bottom w:val="single" w:sz="8" w:space="6" w:color="D6DEE8"/>
        </w:pBdr>
        <w:spacing w:after="180" w:line="264" w:lineRule="auto"/>
      </w:pPr>
      <w:r>
        <w:rPr>
          <w:rFonts w:ascii="Segoe UI Semibold" w:eastAsia="Segoe UI Semibold" w:hAnsi="Segoe UI Semibold" w:cs="Segoe UI Semibold"/>
          <w:color w:val="1F4E79"/>
          <w:sz w:val="48"/>
        </w:rPr>
        <w:t>Теория вероятностей</w:t>
      </w:r>
      <w:r>
        <w:rPr>
          <w:rFonts w:ascii="Segoe UI Semibold" w:eastAsia="Segoe UI Semibold" w:hAnsi="Segoe UI Semibold" w:cs="Segoe UI Semibold"/>
          <w:color w:val="1F4E79"/>
          <w:sz w:val="48"/>
        </w:rPr>
        <w:br/>
        <w:t>и математическая статистика</w:t>
      </w:r>
    </w:p>
    <w:p w14:paraId="162764E1" w14:textId="77777777" w:rsidR="00097565" w:rsidRDefault="00EF46B3">
      <w:pPr>
        <w:spacing w:before="100" w:after="360"/>
      </w:pPr>
      <w:r>
        <w:rPr>
          <w:color w:val="6B7280"/>
          <w:sz w:val="20"/>
        </w:rPr>
        <w:t>2025/2026 учебный год  ·  54 вопроса</w:t>
      </w:r>
    </w:p>
    <w:p w14:paraId="0055D001" w14:textId="77777777" w:rsidR="00097565" w:rsidRDefault="00EF46B3">
      <w:pPr>
        <w:keepNext/>
        <w:pBdr>
          <w:bottom w:val="single" w:sz="4" w:space="4" w:color="D6DEE8"/>
        </w:pBdr>
        <w:spacing w:after="180"/>
      </w:pPr>
      <w:r>
        <w:rPr>
          <w:rFonts w:ascii="Segoe UI Semibold" w:eastAsia="Segoe UI Semibold" w:hAnsi="Segoe UI Semibold" w:cs="Segoe UI Semibold"/>
          <w:caps/>
          <w:color w:val="1F4E79"/>
          <w:spacing w:val="25"/>
          <w:sz w:val="24"/>
        </w:rPr>
        <w:t>Часть I  ·  Теория вероятностей</w:t>
      </w:r>
    </w:p>
    <w:p w14:paraId="771955AE" w14:textId="77777777" w:rsidR="00097565" w:rsidRDefault="00EF46B3">
      <w:pPr>
        <w:numPr>
          <w:ilvl w:val="0"/>
          <w:numId w:val="10"/>
        </w:numPr>
        <w:spacing w:after="120"/>
      </w:pPr>
      <w:r>
        <w:t>Основные понятия теории вероятностей. Событие. Операции над событиями. Вероятностное пространство. Аксиомы вероятностного пространства. Дискретное вероятностное пространство. Классическое определение вероятности.</w:t>
      </w:r>
    </w:p>
    <w:p w14:paraId="21F8F192" w14:textId="77777777" w:rsidR="00097565" w:rsidRDefault="00EF46B3">
      <w:pPr>
        <w:numPr>
          <w:ilvl w:val="0"/>
          <w:numId w:val="10"/>
        </w:numPr>
        <w:spacing w:after="120"/>
      </w:pPr>
      <w:r>
        <w:t>Свойства вероятностей. Формула включения-исключения.</w:t>
      </w:r>
    </w:p>
    <w:p w14:paraId="66582B8E" w14:textId="77777777" w:rsidR="00097565" w:rsidRDefault="00EF46B3">
      <w:pPr>
        <w:numPr>
          <w:ilvl w:val="0"/>
          <w:numId w:val="10"/>
        </w:numPr>
        <w:spacing w:after="120"/>
      </w:pPr>
      <w:r>
        <w:t>Условная вероятность. Свойства условной вероятности. Формула умножения вероятностей.</w:t>
      </w:r>
    </w:p>
    <w:p w14:paraId="5F8BC54B" w14:textId="77777777" w:rsidR="00097565" w:rsidRDefault="00EF46B3">
      <w:pPr>
        <w:numPr>
          <w:ilvl w:val="0"/>
          <w:numId w:val="10"/>
        </w:numPr>
        <w:spacing w:after="120"/>
      </w:pPr>
      <w:r>
        <w:t>Независимые события. Попарно и взаимно независимые события. Теорема о замене событий на противоположные в наборе независимых событий.</w:t>
      </w:r>
    </w:p>
    <w:p w14:paraId="101CBEDE" w14:textId="77777777" w:rsidR="00097565" w:rsidRDefault="00EF46B3">
      <w:pPr>
        <w:numPr>
          <w:ilvl w:val="0"/>
          <w:numId w:val="10"/>
        </w:numPr>
        <w:spacing w:after="120"/>
      </w:pPr>
      <w:r>
        <w:t>Полная система событий. Формула полной вероятности. Формула Байеса.</w:t>
      </w:r>
    </w:p>
    <w:p w14:paraId="39D2FE5A" w14:textId="77777777" w:rsidR="00097565" w:rsidRDefault="00EF46B3">
      <w:pPr>
        <w:numPr>
          <w:ilvl w:val="0"/>
          <w:numId w:val="10"/>
        </w:numPr>
        <w:spacing w:after="120"/>
      </w:pPr>
      <w:r>
        <w:t>Испытания. Независимые испытания. Испытания Бернулли. Формула Бернулли. Биномиальная и полиномиальная схемы. Связь биномиального распределения с формулой бинома Ньютона.</w:t>
      </w:r>
    </w:p>
    <w:p w14:paraId="6E7482E8" w14:textId="77777777" w:rsidR="00097565" w:rsidRDefault="00EF46B3">
      <w:pPr>
        <w:numPr>
          <w:ilvl w:val="0"/>
          <w:numId w:val="10"/>
        </w:numPr>
        <w:spacing w:after="120"/>
      </w:pPr>
      <w:r>
        <w:t>Случайная величина. Распределение вероятностей случайной величины. Дискретное распределение. Примеры дискретных распределений.</w:t>
      </w:r>
    </w:p>
    <w:p w14:paraId="06CEF1AD" w14:textId="77777777" w:rsidR="00097565" w:rsidRDefault="00EF46B3">
      <w:pPr>
        <w:numPr>
          <w:ilvl w:val="0"/>
          <w:numId w:val="10"/>
        </w:numPr>
        <w:spacing w:after="120"/>
      </w:pPr>
      <w:r>
        <w:t>Случайная величина. Распределение вероятностей случайной величины. Плотность распределения. Примеры непрерывных распределений.</w:t>
      </w:r>
    </w:p>
    <w:p w14:paraId="4C1A22D5" w14:textId="77777777" w:rsidR="00097565" w:rsidRDefault="00EF46B3">
      <w:pPr>
        <w:numPr>
          <w:ilvl w:val="0"/>
          <w:numId w:val="10"/>
        </w:numPr>
        <w:spacing w:after="120"/>
      </w:pPr>
      <w:r>
        <w:t>Функция распределения и ее свойства. Построение функции распределения дискретной случайной величины по ряду распределения.</w:t>
      </w:r>
    </w:p>
    <w:p w14:paraId="21B72CEF" w14:textId="77777777" w:rsidR="00097565" w:rsidRDefault="00EF46B3">
      <w:pPr>
        <w:numPr>
          <w:ilvl w:val="0"/>
          <w:numId w:val="10"/>
        </w:numPr>
        <w:spacing w:after="120"/>
      </w:pPr>
      <w:r>
        <w:t>Совместное распределение вероятностей. Функция совместного распределения случайных величин.</w:t>
      </w:r>
    </w:p>
    <w:p w14:paraId="0B43815A" w14:textId="77777777" w:rsidR="00097565" w:rsidRDefault="00EF46B3">
      <w:pPr>
        <w:numPr>
          <w:ilvl w:val="0"/>
          <w:numId w:val="10"/>
        </w:numPr>
        <w:spacing w:after="120"/>
      </w:pPr>
      <w:r>
        <w:t>Независимые случайные величины. Распределение суммы независимых случайных величин.</w:t>
      </w:r>
    </w:p>
    <w:p w14:paraId="37C619D6" w14:textId="77777777" w:rsidR="00097565" w:rsidRDefault="00EF46B3">
      <w:pPr>
        <w:numPr>
          <w:ilvl w:val="0"/>
          <w:numId w:val="10"/>
        </w:numPr>
        <w:spacing w:after="120"/>
      </w:pPr>
      <w:r>
        <w:t>Математическое ожидание случайной величины и его свойства. Связь математического ожидания со средним арифметическим значений случайной величины.</w:t>
      </w:r>
    </w:p>
    <w:p w14:paraId="45D9ECCD" w14:textId="77777777" w:rsidR="00097565" w:rsidRDefault="00EF46B3">
      <w:pPr>
        <w:numPr>
          <w:ilvl w:val="0"/>
          <w:numId w:val="10"/>
        </w:numPr>
        <w:spacing w:after="120"/>
      </w:pPr>
      <w:r>
        <w:t>Дисперсия случайной величины и ее свойства. Среднеквадратичное отклонение.</w:t>
      </w:r>
    </w:p>
    <w:p w14:paraId="545E47F1" w14:textId="77777777" w:rsidR="00097565" w:rsidRDefault="00EF46B3">
      <w:pPr>
        <w:numPr>
          <w:ilvl w:val="0"/>
          <w:numId w:val="10"/>
        </w:numPr>
        <w:spacing w:after="120"/>
      </w:pPr>
      <w:r>
        <w:t>Квантиль, медиана, мода, наивероятнейшее значение. Мода биномиального распределения.</w:t>
      </w:r>
    </w:p>
    <w:p w14:paraId="3FFACFBA" w14:textId="77777777" w:rsidR="00097565" w:rsidRDefault="00EF46B3">
      <w:pPr>
        <w:numPr>
          <w:ilvl w:val="0"/>
          <w:numId w:val="10"/>
        </w:numPr>
        <w:spacing w:after="120"/>
      </w:pPr>
      <w:r>
        <w:lastRenderedPageBreak/>
        <w:t>Теоретические моменты случайной величины. Начальный и центральный моменты. Асимметрия и эксцесс. Смешанный момент.</w:t>
      </w:r>
    </w:p>
    <w:p w14:paraId="13FFF0FC" w14:textId="77777777" w:rsidR="00097565" w:rsidRDefault="00EF46B3">
      <w:pPr>
        <w:numPr>
          <w:ilvl w:val="0"/>
          <w:numId w:val="10"/>
        </w:numPr>
        <w:spacing w:after="120"/>
      </w:pPr>
      <w:r>
        <w:t>Ковариация и ее свойства. Матрица ковариаций. Коэффициент корреляции.</w:t>
      </w:r>
    </w:p>
    <w:p w14:paraId="5CCCA1ED" w14:textId="77777777" w:rsidR="00097565" w:rsidRDefault="00EF46B3">
      <w:pPr>
        <w:numPr>
          <w:ilvl w:val="0"/>
          <w:numId w:val="10"/>
        </w:numPr>
        <w:spacing w:after="120"/>
      </w:pPr>
      <w:r>
        <w:t>Энтропия случайной величины.</w:t>
      </w:r>
    </w:p>
    <w:p w14:paraId="316CEBA6" w14:textId="77777777" w:rsidR="00097565" w:rsidRDefault="00EF46B3">
      <w:pPr>
        <w:numPr>
          <w:ilvl w:val="0"/>
          <w:numId w:val="10"/>
        </w:numPr>
        <w:spacing w:after="120"/>
      </w:pPr>
      <w:r>
        <w:t>Производящая функция. Выражение математического ожидания и дисперсии через производящую функцию. Производящая функция суммы независимых случайных величин.</w:t>
      </w:r>
    </w:p>
    <w:p w14:paraId="3A98FE05" w14:textId="77777777" w:rsidR="00097565" w:rsidRDefault="00EF46B3">
      <w:pPr>
        <w:numPr>
          <w:ilvl w:val="0"/>
          <w:numId w:val="10"/>
        </w:numPr>
        <w:spacing w:after="120"/>
      </w:pPr>
      <w:r>
        <w:t>Характеристическая функция. Примеры характеристических функций. Выражение математического ожидания и дисперсии через характеристическую функцию. Характеристическая функция суммы независимых случайных величин.</w:t>
      </w:r>
    </w:p>
    <w:p w14:paraId="1A55E0EF" w14:textId="77777777" w:rsidR="00097565" w:rsidRDefault="00EF46B3">
      <w:pPr>
        <w:numPr>
          <w:ilvl w:val="0"/>
          <w:numId w:val="10"/>
        </w:numPr>
        <w:spacing w:after="120"/>
      </w:pPr>
      <w:r>
        <w:t>Теорема Чебышёва. Неравенство Чебышёва. Правило трех сигма.</w:t>
      </w:r>
    </w:p>
    <w:p w14:paraId="6BA2DF81" w14:textId="77777777" w:rsidR="00097565" w:rsidRDefault="00EF46B3">
      <w:pPr>
        <w:numPr>
          <w:ilvl w:val="0"/>
          <w:numId w:val="10"/>
        </w:numPr>
        <w:spacing w:after="120"/>
      </w:pPr>
      <w:r>
        <w:t>Закон больших чисел (теоремы Бернулли, Чебышёва, Маркова). Усиленный закон больших чисел.</w:t>
      </w:r>
    </w:p>
    <w:p w14:paraId="626537EB" w14:textId="77777777" w:rsidR="00097565" w:rsidRDefault="00EF46B3">
      <w:pPr>
        <w:numPr>
          <w:ilvl w:val="0"/>
          <w:numId w:val="10"/>
        </w:numPr>
        <w:spacing w:after="120"/>
      </w:pPr>
      <w:r>
        <w:t>Теорема Пуассона. Распределение Пуассона.</w:t>
      </w:r>
    </w:p>
    <w:p w14:paraId="601F2D7A" w14:textId="77777777" w:rsidR="00097565" w:rsidRDefault="00EF46B3">
      <w:pPr>
        <w:numPr>
          <w:ilvl w:val="0"/>
          <w:numId w:val="10"/>
        </w:numPr>
        <w:spacing w:after="120"/>
      </w:pPr>
      <w:r>
        <w:t>Слабая сходимость последовательности распределений. Примеры слабой сходимости. Теорема непрерывности.</w:t>
      </w:r>
    </w:p>
    <w:p w14:paraId="27208BDF" w14:textId="77777777" w:rsidR="00097565" w:rsidRDefault="00EF46B3">
      <w:pPr>
        <w:numPr>
          <w:ilvl w:val="0"/>
          <w:numId w:val="10"/>
        </w:numPr>
        <w:spacing w:after="120"/>
      </w:pPr>
      <w:r>
        <w:t>Центральная предельная теорема.</w:t>
      </w:r>
    </w:p>
    <w:p w14:paraId="26A2A8BB" w14:textId="77777777" w:rsidR="00097565" w:rsidRDefault="00EF46B3">
      <w:pPr>
        <w:numPr>
          <w:ilvl w:val="0"/>
          <w:numId w:val="10"/>
        </w:numPr>
        <w:spacing w:after="120"/>
      </w:pPr>
      <w:r>
        <w:t>Локальная и интегральная теоремы Муавра–Лапласа.</w:t>
      </w:r>
    </w:p>
    <w:p w14:paraId="492FC2AF" w14:textId="77777777" w:rsidR="00097565" w:rsidRDefault="00EF46B3">
      <w:pPr>
        <w:numPr>
          <w:ilvl w:val="0"/>
          <w:numId w:val="10"/>
        </w:numPr>
        <w:spacing w:after="120"/>
      </w:pPr>
      <w:r>
        <w:t>Определение цепи Маркова. Переходная вероятность. Примеры цепей Маркова.</w:t>
      </w:r>
    </w:p>
    <w:p w14:paraId="484C889E" w14:textId="77777777" w:rsidR="00097565" w:rsidRDefault="00EF46B3">
      <w:pPr>
        <w:numPr>
          <w:ilvl w:val="0"/>
          <w:numId w:val="10"/>
        </w:numPr>
        <w:spacing w:after="120"/>
      </w:pPr>
      <w:r>
        <w:t xml:space="preserve">Цепи Маркова. Вероятности перехода за </w:t>
      </w:r>
      <w:r>
        <w:rPr>
          <w:i/>
        </w:rPr>
        <w:t>n</w:t>
      </w:r>
      <w:r>
        <w:t xml:space="preserve"> шагов. Формула Колмогорова–Чепмена. Матрица вероятностей перехода за </w:t>
      </w:r>
      <w:r>
        <w:rPr>
          <w:i/>
        </w:rPr>
        <w:t>n</w:t>
      </w:r>
      <w:r>
        <w:t xml:space="preserve"> шагов.</w:t>
      </w:r>
    </w:p>
    <w:p w14:paraId="3B21F575" w14:textId="77777777" w:rsidR="00097565" w:rsidRDefault="00EF46B3">
      <w:pPr>
        <w:numPr>
          <w:ilvl w:val="0"/>
          <w:numId w:val="10"/>
        </w:numPr>
        <w:spacing w:after="120"/>
      </w:pPr>
      <w:r>
        <w:t>Классификация состояний цепи Маркова. Эргодические классы. Отношение сообщаемости как отношение эквивалентности. Каноническая запись матрицы переходных вероятностей.</w:t>
      </w:r>
    </w:p>
    <w:p w14:paraId="20D25E1A" w14:textId="77777777" w:rsidR="00097565" w:rsidRDefault="00EF46B3">
      <w:pPr>
        <w:numPr>
          <w:ilvl w:val="0"/>
          <w:numId w:val="10"/>
        </w:numPr>
        <w:spacing w:after="120"/>
      </w:pPr>
      <w:r>
        <w:t>Существенность состояний в конечной цепи Маркова. Период состояния. Теорема о равенстве периодов сообщающихся состояний.</w:t>
      </w:r>
    </w:p>
    <w:p w14:paraId="4170C1B2" w14:textId="77777777" w:rsidR="00097565" w:rsidRDefault="00EF46B3">
      <w:pPr>
        <w:numPr>
          <w:ilvl w:val="0"/>
          <w:numId w:val="10"/>
        </w:numPr>
        <w:spacing w:after="120"/>
      </w:pPr>
      <w:r>
        <w:t>Возвратные и невозвратные состояния. Критерий возвратности.</w:t>
      </w:r>
    </w:p>
    <w:p w14:paraId="1DC390A0" w14:textId="77777777" w:rsidR="00097565" w:rsidRDefault="00EF46B3">
      <w:pPr>
        <w:numPr>
          <w:ilvl w:val="0"/>
          <w:numId w:val="10"/>
        </w:numPr>
        <w:spacing w:after="120"/>
      </w:pPr>
      <w:r>
        <w:t>Теорема Пойа о случайном блуждании.</w:t>
      </w:r>
    </w:p>
    <w:p w14:paraId="728FFE1F" w14:textId="77777777" w:rsidR="00097565" w:rsidRDefault="00EF46B3">
      <w:pPr>
        <w:numPr>
          <w:ilvl w:val="0"/>
          <w:numId w:val="10"/>
        </w:numPr>
        <w:spacing w:after="120"/>
      </w:pPr>
      <w:r>
        <w:t>Эргодическая теорема для цепей Маркова.</w:t>
      </w:r>
    </w:p>
    <w:p w14:paraId="1914EDB7" w14:textId="77777777" w:rsidR="00097565" w:rsidRDefault="00EF46B3">
      <w:pPr>
        <w:numPr>
          <w:ilvl w:val="0"/>
          <w:numId w:val="10"/>
        </w:numPr>
        <w:spacing w:after="120"/>
      </w:pPr>
      <w:r>
        <w:t>Понятие случайного процесса. Сечение и реализация случайного процесса. Классификация случайных процессов.</w:t>
      </w:r>
    </w:p>
    <w:p w14:paraId="52F04219" w14:textId="77777777" w:rsidR="00097565" w:rsidRDefault="00EF46B3">
      <w:pPr>
        <w:numPr>
          <w:ilvl w:val="0"/>
          <w:numId w:val="10"/>
        </w:numPr>
        <w:spacing w:after="120"/>
      </w:pPr>
      <w:r>
        <w:t>Характеристики случайных процессов: математическое ожидание, дисперсия; их свойства.</w:t>
      </w:r>
    </w:p>
    <w:p w14:paraId="662490E5" w14:textId="77777777" w:rsidR="00097565" w:rsidRDefault="00EF46B3">
      <w:pPr>
        <w:numPr>
          <w:ilvl w:val="0"/>
          <w:numId w:val="10"/>
        </w:numPr>
        <w:spacing w:after="120"/>
      </w:pPr>
      <w:r>
        <w:t>Характеристики случайных процессов: корреляционная функция, ее свойства.</w:t>
      </w:r>
    </w:p>
    <w:p w14:paraId="23D79CE6" w14:textId="77777777" w:rsidR="00097565" w:rsidRDefault="00EF46B3">
      <w:pPr>
        <w:numPr>
          <w:ilvl w:val="0"/>
          <w:numId w:val="10"/>
        </w:numPr>
        <w:spacing w:after="120"/>
      </w:pPr>
      <w:r>
        <w:t>Взаимная корреляционная функция случайных процессов и ее свойства.</w:t>
      </w:r>
    </w:p>
    <w:p w14:paraId="21AAF920" w14:textId="77777777" w:rsidR="00097565" w:rsidRDefault="00EF46B3">
      <w:pPr>
        <w:keepNext/>
        <w:pBdr>
          <w:bottom w:val="single" w:sz="4" w:space="4" w:color="D6DEE8"/>
        </w:pBdr>
        <w:spacing w:before="340" w:after="180"/>
      </w:pPr>
      <w:r>
        <w:rPr>
          <w:rFonts w:ascii="Segoe UI Semibold" w:eastAsia="Segoe UI Semibold" w:hAnsi="Segoe UI Semibold" w:cs="Segoe UI Semibold"/>
          <w:caps/>
          <w:color w:val="1F4E79"/>
          <w:spacing w:val="25"/>
          <w:sz w:val="24"/>
        </w:rPr>
        <w:lastRenderedPageBreak/>
        <w:t>Часть II  ·  Математическая статистика</w:t>
      </w:r>
    </w:p>
    <w:p w14:paraId="372404BC" w14:textId="77777777" w:rsidR="00097565" w:rsidRDefault="00EF46B3">
      <w:pPr>
        <w:numPr>
          <w:ilvl w:val="0"/>
          <w:numId w:val="10"/>
        </w:numPr>
        <w:spacing w:after="120"/>
      </w:pPr>
      <w:r>
        <w:t>Понятия генеральной совокупности, выборки. Способы формирования выборки. Требования к выборке. Гистограмма и полигон частот. Эмпирическая функция распределения.</w:t>
      </w:r>
    </w:p>
    <w:p w14:paraId="7BD67E67" w14:textId="77777777" w:rsidR="00097565" w:rsidRDefault="00EF46B3">
      <w:pPr>
        <w:numPr>
          <w:ilvl w:val="0"/>
          <w:numId w:val="10"/>
        </w:numPr>
        <w:spacing w:after="120"/>
      </w:pPr>
      <w:r>
        <w:t>Статистическая оценка. Примеры оценок. Свойства оценок: несмещенность, асимптотическая несмещенность, состоятельность.</w:t>
      </w:r>
    </w:p>
    <w:p w14:paraId="6EBC3B03" w14:textId="77777777" w:rsidR="00097565" w:rsidRDefault="00EF46B3">
      <w:pPr>
        <w:numPr>
          <w:ilvl w:val="0"/>
          <w:numId w:val="10"/>
        </w:numPr>
        <w:spacing w:after="120"/>
      </w:pPr>
      <w:r>
        <w:t>Неравенство Рао–Крамера. Эффективность оценки.</w:t>
      </w:r>
    </w:p>
    <w:p w14:paraId="4630DD32" w14:textId="77777777" w:rsidR="00097565" w:rsidRDefault="00EF46B3">
      <w:pPr>
        <w:numPr>
          <w:ilvl w:val="0"/>
          <w:numId w:val="10"/>
        </w:numPr>
        <w:spacing w:after="120"/>
      </w:pPr>
      <w:r>
        <w:t>Метод моментов. Метод максимального правдоподобия. Метод минимального расстояния.</w:t>
      </w:r>
    </w:p>
    <w:p w14:paraId="5BA2B1C9" w14:textId="77777777" w:rsidR="00097565" w:rsidRDefault="00EF46B3">
      <w:pPr>
        <w:numPr>
          <w:ilvl w:val="0"/>
          <w:numId w:val="10"/>
        </w:numPr>
        <w:spacing w:after="120"/>
      </w:pPr>
      <w:r>
        <w:t>Доверительный интервал. Примеры построения симметричных доверительных интервалов.</w:t>
      </w:r>
    </w:p>
    <w:p w14:paraId="0B8B5812" w14:textId="77777777" w:rsidR="00097565" w:rsidRDefault="00EF46B3">
      <w:pPr>
        <w:numPr>
          <w:ilvl w:val="0"/>
          <w:numId w:val="10"/>
        </w:numPr>
        <w:spacing w:after="120"/>
      </w:pPr>
      <w:r>
        <w:t>Доверительный интервал. Построение одностороннего доверительного интервала.</w:t>
      </w:r>
    </w:p>
    <w:p w14:paraId="7BBE5B2A" w14:textId="77777777" w:rsidR="00097565" w:rsidRDefault="00EF46B3">
      <w:pPr>
        <w:numPr>
          <w:ilvl w:val="0"/>
          <w:numId w:val="10"/>
        </w:numPr>
        <w:spacing w:after="120"/>
      </w:pPr>
      <w:r>
        <w:t>Статистическая гипотеза. Статистический критерий. Допустимая область. Критическая область. Примеры критериев.</w:t>
      </w:r>
    </w:p>
    <w:p w14:paraId="50BC560A" w14:textId="77777777" w:rsidR="00097565" w:rsidRDefault="00EF46B3">
      <w:pPr>
        <w:numPr>
          <w:ilvl w:val="0"/>
          <w:numId w:val="10"/>
        </w:numPr>
        <w:spacing w:after="120"/>
      </w:pPr>
      <w:r>
        <w:t>Статистический критерий. Ошибка первого и второго рода. Вероятности ошибок первого и второго рода. Мощность критерия.</w:t>
      </w:r>
    </w:p>
    <w:p w14:paraId="643D9A2B" w14:textId="77777777" w:rsidR="00097565" w:rsidRDefault="00EF46B3">
      <w:pPr>
        <w:numPr>
          <w:ilvl w:val="0"/>
          <w:numId w:val="10"/>
        </w:numPr>
        <w:spacing w:after="120"/>
      </w:pPr>
      <w:r>
        <w:t>Критерии согласия. Критерий хи-квадрат. Критерий Колмогорова.</w:t>
      </w:r>
    </w:p>
    <w:p w14:paraId="2A5049FA" w14:textId="77777777" w:rsidR="00097565" w:rsidRDefault="00EF46B3">
      <w:pPr>
        <w:numPr>
          <w:ilvl w:val="0"/>
          <w:numId w:val="10"/>
        </w:numPr>
        <w:spacing w:after="120"/>
      </w:pPr>
      <w:r>
        <w:t>Критерии однородности двух выборок. Критерий знаков.</w:t>
      </w:r>
    </w:p>
    <w:p w14:paraId="6532B3F1" w14:textId="77777777" w:rsidR="00097565" w:rsidRDefault="00EF46B3">
      <w:pPr>
        <w:numPr>
          <w:ilvl w:val="0"/>
          <w:numId w:val="10"/>
        </w:numPr>
        <w:spacing w:after="120"/>
      </w:pPr>
      <w:r>
        <w:t>Критерии однородности двух выборок. Критерий Смирнова и его связь с критерием Колмогорова.</w:t>
      </w:r>
    </w:p>
    <w:p w14:paraId="652E0043" w14:textId="77777777" w:rsidR="00097565" w:rsidRDefault="00EF46B3">
      <w:pPr>
        <w:numPr>
          <w:ilvl w:val="0"/>
          <w:numId w:val="10"/>
        </w:numPr>
        <w:spacing w:after="120"/>
      </w:pPr>
      <w:r>
        <w:t>Ранговые критерии. Критерий Уилкоксона. Формирование статистики в критерии Уилкоксона в зависимости от последствий неверного применения критерия.</w:t>
      </w:r>
    </w:p>
    <w:p w14:paraId="30CCF0C5" w14:textId="77777777" w:rsidR="00097565" w:rsidRDefault="00EF46B3">
      <w:pPr>
        <w:numPr>
          <w:ilvl w:val="0"/>
          <w:numId w:val="10"/>
        </w:numPr>
        <w:spacing w:after="120"/>
      </w:pPr>
      <w:r>
        <w:t>Критерий отношения правдоподобия. Лемма Неймана–Пирсона.</w:t>
      </w:r>
    </w:p>
    <w:p w14:paraId="413D74A8" w14:textId="77777777" w:rsidR="00097565" w:rsidRDefault="00EF46B3">
      <w:pPr>
        <w:numPr>
          <w:ilvl w:val="0"/>
          <w:numId w:val="10"/>
        </w:numPr>
        <w:spacing w:after="120"/>
      </w:pPr>
      <w:r>
        <w:t>Последовательный критерий отношения правдоподобия. Среднее число наблюдений. Теорема Вальда.</w:t>
      </w:r>
    </w:p>
    <w:p w14:paraId="6DB1289F" w14:textId="77777777" w:rsidR="00097565" w:rsidRDefault="00EF46B3">
      <w:pPr>
        <w:numPr>
          <w:ilvl w:val="0"/>
          <w:numId w:val="10"/>
        </w:numPr>
        <w:spacing w:after="120"/>
      </w:pPr>
      <w:r>
        <w:t>Многопараметрические гипотезы. Метод отношения правдоподобия. Двухфакторная модель.</w:t>
      </w:r>
    </w:p>
    <w:p w14:paraId="40704290" w14:textId="77777777" w:rsidR="00097565" w:rsidRDefault="00EF46B3">
      <w:pPr>
        <w:numPr>
          <w:ilvl w:val="0"/>
          <w:numId w:val="10"/>
        </w:numPr>
        <w:spacing w:after="120"/>
      </w:pPr>
      <w:r>
        <w:t>Условное распределение. Условная функция распределения. Условная плотность распределения. Условный ряд распределения.</w:t>
      </w:r>
    </w:p>
    <w:p w14:paraId="2DB6703F" w14:textId="77777777" w:rsidR="00097565" w:rsidRDefault="00EF46B3">
      <w:pPr>
        <w:numPr>
          <w:ilvl w:val="0"/>
          <w:numId w:val="10"/>
        </w:numPr>
        <w:spacing w:after="120"/>
      </w:pPr>
      <w:r>
        <w:t>Условное математическое ожидание и его свойства. Регрессия.</w:t>
      </w:r>
    </w:p>
    <w:p w14:paraId="4AFCE3DF" w14:textId="77777777" w:rsidR="00097565" w:rsidRDefault="00EF46B3">
      <w:pPr>
        <w:numPr>
          <w:ilvl w:val="0"/>
          <w:numId w:val="10"/>
        </w:numPr>
        <w:spacing w:after="120"/>
      </w:pPr>
      <w:r>
        <w:t>Регрессионный анализ. Основные задачи и методы их решения.</w:t>
      </w:r>
    </w:p>
    <w:sectPr w:rsidR="00097565" w:rsidSect="00034616">
      <w:footerReference w:type="default" r:id="rId8"/>
      <w:pgSz w:w="11906" w:h="16838"/>
      <w:pgMar w:top="1134" w:right="1134" w:bottom="1020" w:left="124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64800" w14:textId="77777777" w:rsidR="00EF46B3" w:rsidRDefault="00EF46B3">
      <w:pPr>
        <w:spacing w:line="240" w:lineRule="auto"/>
      </w:pPr>
      <w:r>
        <w:separator/>
      </w:r>
    </w:p>
  </w:endnote>
  <w:endnote w:type="continuationSeparator" w:id="0">
    <w:p w14:paraId="2E6FE643" w14:textId="77777777" w:rsidR="00EF46B3" w:rsidRDefault="00EF46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7A440" w14:textId="77777777" w:rsidR="00097565" w:rsidRDefault="00EF46B3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6B7280"/>
        <w:sz w:val="18"/>
      </w:rPr>
      <w:t>1</w:t>
    </w:r>
    <w:r>
      <w:fldChar w:fldCharType="end"/>
    </w:r>
    <w:r>
      <w:rPr>
        <w:color w:val="6B7280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6B7280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8CE36" w14:textId="77777777" w:rsidR="00EF46B3" w:rsidRDefault="00EF46B3">
      <w:pPr>
        <w:spacing w:line="240" w:lineRule="auto"/>
      </w:pPr>
      <w:r>
        <w:separator/>
      </w:r>
    </w:p>
  </w:footnote>
  <w:footnote w:type="continuationSeparator" w:id="0">
    <w:p w14:paraId="6457CE8F" w14:textId="77777777" w:rsidR="00EF46B3" w:rsidRDefault="00EF46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464A9E"/>
    <w:multiLevelType w:val="hybridMultilevel"/>
    <w:tmpl w:val="2F868696"/>
    <w:lvl w:ilvl="0" w:tplc="9C6ECF14">
      <w:start w:val="1"/>
      <w:numFmt w:val="decimal"/>
      <w:lvlText w:val="%1."/>
      <w:lvlJc w:val="left"/>
      <w:pPr>
        <w:ind w:left="567" w:hanging="567"/>
      </w:pPr>
      <w:rPr>
        <w:rFonts w:ascii="Segoe UI" w:eastAsia="Segoe UI" w:hAnsi="Segoe UI" w:cs="Segoe UI"/>
        <w:b/>
        <w:color w:val="1F4E79"/>
      </w:rPr>
    </w:lvl>
    <w:lvl w:ilvl="1" w:tplc="BA421748">
      <w:numFmt w:val="decimal"/>
      <w:lvlText w:val=""/>
      <w:lvlJc w:val="left"/>
    </w:lvl>
    <w:lvl w:ilvl="2" w:tplc="73AE3CDC">
      <w:numFmt w:val="decimal"/>
      <w:lvlText w:val=""/>
      <w:lvlJc w:val="left"/>
    </w:lvl>
    <w:lvl w:ilvl="3" w:tplc="3F04F0BA">
      <w:numFmt w:val="decimal"/>
      <w:lvlText w:val=""/>
      <w:lvlJc w:val="left"/>
    </w:lvl>
    <w:lvl w:ilvl="4" w:tplc="B4E06634">
      <w:numFmt w:val="decimal"/>
      <w:lvlText w:val=""/>
      <w:lvlJc w:val="left"/>
    </w:lvl>
    <w:lvl w:ilvl="5" w:tplc="46965C62">
      <w:numFmt w:val="decimal"/>
      <w:lvlText w:val=""/>
      <w:lvlJc w:val="left"/>
    </w:lvl>
    <w:lvl w:ilvl="6" w:tplc="718EB0FE">
      <w:numFmt w:val="decimal"/>
      <w:lvlText w:val=""/>
      <w:lvlJc w:val="left"/>
    </w:lvl>
    <w:lvl w:ilvl="7" w:tplc="82927EB0">
      <w:numFmt w:val="decimal"/>
      <w:lvlText w:val=""/>
      <w:lvlJc w:val="left"/>
    </w:lvl>
    <w:lvl w:ilvl="8" w:tplc="9BC8ADCC">
      <w:numFmt w:val="decimal"/>
      <w:lvlText w:val=""/>
      <w:lvlJc w:val="left"/>
    </w:lvl>
  </w:abstractNum>
  <w:num w:numId="1" w16cid:durableId="289239887">
    <w:abstractNumId w:val="8"/>
  </w:num>
  <w:num w:numId="2" w16cid:durableId="1071931270">
    <w:abstractNumId w:val="6"/>
  </w:num>
  <w:num w:numId="3" w16cid:durableId="1856067906">
    <w:abstractNumId w:val="5"/>
  </w:num>
  <w:num w:numId="4" w16cid:durableId="904073475">
    <w:abstractNumId w:val="4"/>
  </w:num>
  <w:num w:numId="5" w16cid:durableId="960914223">
    <w:abstractNumId w:val="7"/>
  </w:num>
  <w:num w:numId="6" w16cid:durableId="754978736">
    <w:abstractNumId w:val="3"/>
  </w:num>
  <w:num w:numId="7" w16cid:durableId="1740862891">
    <w:abstractNumId w:val="2"/>
  </w:num>
  <w:num w:numId="8" w16cid:durableId="436024841">
    <w:abstractNumId w:val="1"/>
  </w:num>
  <w:num w:numId="9" w16cid:durableId="1620067455">
    <w:abstractNumId w:val="0"/>
  </w:num>
  <w:num w:numId="10" w16cid:durableId="932512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565"/>
    <w:rsid w:val="0015074B"/>
    <w:rsid w:val="0029639D"/>
    <w:rsid w:val="00326F90"/>
    <w:rsid w:val="00AA1D8D"/>
    <w:rsid w:val="00B47730"/>
    <w:rsid w:val="00BC5FF5"/>
    <w:rsid w:val="00C01301"/>
    <w:rsid w:val="00CB0664"/>
    <w:rsid w:val="00EF46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74043"/>
  <w14:defaultImageDpi w14:val="300"/>
  <w15:docId w15:val="{35AE60DA-3622-4CBB-9705-7003A4BF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Segoe UI" w:eastAsia="Segoe UI" w:hAnsi="Segoe UI" w:cs="Segoe UI"/>
      <w:color w:val="1A1A1A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4871</Characters>
  <Application>Microsoft Office Word</Application>
  <DocSecurity>0</DocSecurity>
  <Lines>99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к экзамену: Теория вероятностей и математическая статистика</dc:title>
  <dc:subject>ТВиМС · 2025/2026 учебный год</dc:subject>
  <dc:creator>python-docx</dc:creator>
  <cp:keywords>теория вероятностей; математическая статистика; экзамен</cp:keywords>
  <dc:description>generated by python-docx</dc:description>
  <cp:lastModifiedBy>Vjatšeslav Totski</cp:lastModifiedBy>
  <cp:revision>2</cp:revision>
  <cp:lastPrinted>2026-08-22T19:47:00Z</cp:lastPrinted>
  <dcterms:created xsi:type="dcterms:W3CDTF">2013-12-23T23:15:00Z</dcterms:created>
  <dcterms:modified xsi:type="dcterms:W3CDTF">2026-08-22T19:47:00Z</dcterms:modified>
  <cp:category>Экзаменационные вопросы</cp:category>
</cp:coreProperties>
</file>