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2"/>
          <w:szCs w:val="22"/>
        </w:rPr>
      </w:pPr>
      <w:r w:rsidDel="00000000" w:rsidR="00000000" w:rsidRPr="00000000">
        <w:rPr>
          <w:rtl w:val="0"/>
        </w:rPr>
      </w:r>
    </w:p>
    <w:p w:rsidR="00000000" w:rsidDel="00000000" w:rsidP="00000000" w:rsidRDefault="00000000" w:rsidRPr="00000000" w14:paraId="00000002">
      <w:pPr>
        <w:jc w:val="center"/>
        <w:rPr>
          <w:sz w:val="22"/>
          <w:szCs w:val="22"/>
        </w:rPr>
      </w:pPr>
      <w:r w:rsidDel="00000000" w:rsidR="00000000" w:rsidRPr="00000000">
        <w:rPr>
          <w:rtl w:val="0"/>
        </w:rPr>
      </w:r>
    </w:p>
    <w:p w:rsidR="00000000" w:rsidDel="00000000" w:rsidP="00000000" w:rsidRDefault="00000000" w:rsidRPr="00000000" w14:paraId="00000003">
      <w:pPr>
        <w:jc w:val="center"/>
        <w:rPr>
          <w:sz w:val="22"/>
          <w:szCs w:val="22"/>
        </w:rPr>
      </w:pPr>
      <w:r w:rsidDel="00000000" w:rsidR="00000000" w:rsidRPr="00000000">
        <w:rPr>
          <w:rtl w:val="0"/>
        </w:rPr>
      </w:r>
    </w:p>
    <w:p w:rsidR="00000000" w:rsidDel="00000000" w:rsidP="00000000" w:rsidRDefault="00000000" w:rsidRPr="00000000" w14:paraId="00000004">
      <w:pPr>
        <w:jc w:val="center"/>
        <w:rPr>
          <w:sz w:val="22"/>
          <w:szCs w:val="22"/>
        </w:rPr>
      </w:pPr>
      <w:r w:rsidDel="00000000" w:rsidR="00000000" w:rsidRPr="00000000">
        <w:rPr>
          <w:rtl w:val="0"/>
        </w:rPr>
      </w:r>
    </w:p>
    <w:p w:rsidR="00000000" w:rsidDel="00000000" w:rsidP="00000000" w:rsidRDefault="00000000" w:rsidRPr="00000000" w14:paraId="00000005">
      <w:pPr>
        <w:jc w:val="center"/>
        <w:rPr>
          <w:sz w:val="22"/>
          <w:szCs w:val="22"/>
        </w:rPr>
      </w:pPr>
      <w:r w:rsidDel="00000000" w:rsidR="00000000" w:rsidRPr="00000000">
        <w:rPr>
          <w:rtl w:val="0"/>
        </w:rPr>
      </w:r>
    </w:p>
    <w:p w:rsidR="00000000" w:rsidDel="00000000" w:rsidP="00000000" w:rsidRDefault="00000000" w:rsidRPr="00000000" w14:paraId="00000006">
      <w:pPr>
        <w:jc w:val="center"/>
        <w:rPr>
          <w:sz w:val="22"/>
          <w:szCs w:val="22"/>
        </w:rPr>
      </w:pPr>
      <w:r w:rsidDel="00000000" w:rsidR="00000000" w:rsidRPr="00000000">
        <w:rPr>
          <w:rtl w:val="0"/>
        </w:rPr>
      </w:r>
    </w:p>
    <w:p w:rsidR="00000000" w:rsidDel="00000000" w:rsidP="00000000" w:rsidRDefault="00000000" w:rsidRPr="00000000" w14:paraId="00000007">
      <w:pPr>
        <w:jc w:val="center"/>
        <w:rPr>
          <w:sz w:val="22"/>
          <w:szCs w:val="22"/>
        </w:rPr>
      </w:pPr>
      <w:r w:rsidDel="00000000" w:rsidR="00000000" w:rsidRPr="00000000">
        <w:rPr>
          <w:rtl w:val="0"/>
        </w:rPr>
      </w:r>
    </w:p>
    <w:p w:rsidR="00000000" w:rsidDel="00000000" w:rsidP="00000000" w:rsidRDefault="00000000" w:rsidRPr="00000000" w14:paraId="00000008">
      <w:pPr>
        <w:jc w:val="center"/>
        <w:rPr>
          <w:sz w:val="22"/>
          <w:szCs w:val="22"/>
        </w:rPr>
      </w:pPr>
      <w:r w:rsidDel="00000000" w:rsidR="00000000" w:rsidRPr="00000000">
        <w:rPr>
          <w:rtl w:val="0"/>
        </w:rPr>
      </w:r>
    </w:p>
    <w:p w:rsidR="00000000" w:rsidDel="00000000" w:rsidP="00000000" w:rsidRDefault="00000000" w:rsidRPr="00000000" w14:paraId="00000009">
      <w:pPr>
        <w:jc w:val="center"/>
        <w:rPr>
          <w:sz w:val="22"/>
          <w:szCs w:val="22"/>
        </w:rPr>
      </w:pPr>
      <w:r w:rsidDel="00000000" w:rsidR="00000000" w:rsidRPr="00000000">
        <w:rPr>
          <w:b w:val="1"/>
          <w:bCs w:val="1"/>
          <w:sz w:val="22"/>
          <w:szCs w:val="22"/>
        </w:rPr>
        <w:drawing>
          <wp:inline distB="0" distT="0" distL="0" distR="0">
            <wp:extent cx="2529963" cy="2742599"/>
            <wp:effectExtent b="0" l="0" r="0" t="0"/>
            <wp:docPr descr="Global Rain logo" id="7" name="image7.png"/>
            <a:graphic>
              <a:graphicData uri="http://schemas.openxmlformats.org/drawingml/2006/picture">
                <pic:pic>
                  <pic:nvPicPr>
                    <pic:cNvPr descr="Global Rain logo" id="0" name="image7.png"/>
                    <pic:cNvPicPr preferRelativeResize="0"/>
                  </pic:nvPicPr>
                  <pic:blipFill>
                    <a:blip r:embed="rId7"/>
                    <a:srcRect b="0" l="0" r="0" t="0"/>
                    <a:stretch>
                      <a:fillRect/>
                    </a:stretch>
                  </pic:blipFill>
                  <pic:spPr>
                    <a:xfrm>
                      <a:off x="0" y="0"/>
                      <a:ext cx="2529963" cy="2742599"/>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sz w:val="22"/>
          <w:szCs w:val="22"/>
        </w:rPr>
      </w:pPr>
      <w:r w:rsidDel="00000000" w:rsidR="00000000" w:rsidRPr="00000000">
        <w:rPr>
          <w:rtl w:val="0"/>
        </w:rPr>
      </w:r>
    </w:p>
    <w:p w:rsidR="00000000" w:rsidDel="00000000" w:rsidP="00000000" w:rsidRDefault="00000000" w:rsidRPr="00000000" w14:paraId="0000000B">
      <w:pPr>
        <w:jc w:val="center"/>
        <w:rPr>
          <w:sz w:val="22"/>
          <w:szCs w:val="22"/>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Practices for Secure Software Report</w:t>
      </w:r>
    </w:p>
    <w:p w:rsidR="00000000" w:rsidDel="00000000" w:rsidP="00000000" w:rsidRDefault="00000000" w:rsidRPr="00000000" w14:paraId="0000000E">
      <w:pPr>
        <w:rPr>
          <w:b w:val="1"/>
          <w:bCs w:val="1"/>
          <w:sz w:val="22"/>
          <w:szCs w:val="22"/>
        </w:rPr>
      </w:pPr>
      <w:r w:rsidDel="00000000" w:rsidR="00000000" w:rsidRPr="00000000">
        <w:rPr>
          <w:rtl w:val="0"/>
        </w:rPr>
      </w:r>
    </w:p>
    <w:p w:rsidR="00000000" w:rsidDel="00000000" w:rsidP="00000000" w:rsidRDefault="00000000" w:rsidRPr="00000000" w14:paraId="0000000F">
      <w:pPr>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bookmarkStart w:colFirst="0" w:colLast="0" w:name="_heading=h.9xs4aifsztw0" w:id="0"/>
      <w:bookmarkEnd w:id="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of Contents</w:t>
      </w:r>
      <w:r w:rsidDel="00000000" w:rsidR="00000000" w:rsidRPr="00000000">
        <w:rPr>
          <w:rtl w:val="0"/>
        </w:rPr>
      </w:r>
    </w:p>
    <w:sdt>
      <w:sdtPr>
        <w:id w:val="-1696505478"/>
        <w:docPartObj>
          <w:docPartGallery w:val="Table of Contents"/>
          <w:docPartUnique w:val="1"/>
        </w:docPartObj>
      </w:sdtPr>
      <w:sdtContent>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xlnpvweqcqb0">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Document Revision History</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eiwvtyenhebd">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Client</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xrk06wgozoii">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Instructions</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yr5i1jtxc3cs">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Developer</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l14jxdnqn3rp">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1. Algorithm Cipher</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ngx6ulg607ao">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 Certificate Generation</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ewzm3rq3s33c">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3. Deploy Cipher</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hqf7ibshkscu">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4. Secure Communications</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yvvtshdwqmnl">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5. Secondary Testing</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s4it05llh67v">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6. Functional Testing</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xvtar94xksv5">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7. Summary</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899o3i563uno">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8. Industry Standard Best Practices</w:t>
              <w:tab/>
              <w:t xml:space="preserve">4</w:t>
            </w:r>
          </w:hyperlink>
          <w:r w:rsidDel="00000000" w:rsidR="00000000" w:rsidRPr="00000000">
            <w:rPr>
              <w:rtl w:val="0"/>
            </w:rPr>
          </w:r>
        </w:p>
        <w:p w:rsidR="00000000" w:rsidDel="00000000" w:rsidP="00000000" w:rsidRDefault="00000000" w:rsidRPr="00000000" w14:paraId="0000001D">
          <w:pPr>
            <w:rPr>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rPr/>
      </w:pPr>
      <w:bookmarkStart w:colFirst="0" w:colLast="0" w:name="_heading=h.xlnpvweqcqb0" w:id="1"/>
      <w:bookmarkEnd w:id="1"/>
      <w:r w:rsidDel="00000000" w:rsidR="00000000" w:rsidRPr="00000000">
        <w:rPr>
          <w:rtl w:val="0"/>
        </w:rPr>
        <w:t xml:space="preserve">Document Revision History</w:t>
      </w:r>
    </w:p>
    <w:p w:rsidR="00000000" w:rsidDel="00000000" w:rsidP="00000000" w:rsidRDefault="00000000" w:rsidRPr="00000000" w14:paraId="00000020">
      <w:pPr>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1"/>
        </w:trPr>
        <w:tc>
          <w:tcPr>
            <w:tcMar>
              <w:left w:w="115.0" w:type="dxa"/>
              <w:right w:w="115.0" w:type="dxa"/>
            </w:tcMar>
          </w:tcPr>
          <w:p w:rsidR="00000000" w:rsidDel="00000000" w:rsidP="00000000" w:rsidRDefault="00000000" w:rsidRPr="00000000" w14:paraId="00000021">
            <w:pPr>
              <w:jc w:val="center"/>
              <w:rPr>
                <w:b w:val="1"/>
                <w:bCs w:val="1"/>
                <w:sz w:val="22"/>
                <w:szCs w:val="22"/>
              </w:rPr>
            </w:pPr>
            <w:r w:rsidDel="00000000" w:rsidR="00000000" w:rsidRPr="00000000">
              <w:rPr>
                <w:b w:val="1"/>
                <w:bCs w:val="1"/>
                <w:sz w:val="22"/>
                <w:szCs w:val="22"/>
                <w:rtl w:val="0"/>
              </w:rPr>
              <w:t xml:space="preserve">Version</w:t>
            </w:r>
          </w:p>
        </w:tc>
        <w:tc>
          <w:tcPr>
            <w:tcMar>
              <w:left w:w="115.0" w:type="dxa"/>
              <w:right w:w="115.0" w:type="dxa"/>
            </w:tcMar>
          </w:tcPr>
          <w:p w:rsidR="00000000" w:rsidDel="00000000" w:rsidP="00000000" w:rsidRDefault="00000000" w:rsidRPr="00000000" w14:paraId="00000022">
            <w:pPr>
              <w:jc w:val="center"/>
              <w:rPr>
                <w:b w:val="1"/>
                <w:bCs w:val="1"/>
                <w:sz w:val="22"/>
                <w:szCs w:val="22"/>
              </w:rPr>
            </w:pPr>
            <w:r w:rsidDel="00000000" w:rsidR="00000000" w:rsidRPr="00000000">
              <w:rPr>
                <w:b w:val="1"/>
                <w:bCs w:val="1"/>
                <w:sz w:val="22"/>
                <w:szCs w:val="22"/>
                <w:rtl w:val="0"/>
              </w:rPr>
              <w:t xml:space="preserve">Date</w:t>
            </w:r>
          </w:p>
        </w:tc>
        <w:tc>
          <w:tcPr>
            <w:tcMar>
              <w:left w:w="115.0" w:type="dxa"/>
              <w:right w:w="115.0" w:type="dxa"/>
            </w:tcMar>
          </w:tcPr>
          <w:p w:rsidR="00000000" w:rsidDel="00000000" w:rsidP="00000000" w:rsidRDefault="00000000" w:rsidRPr="00000000" w14:paraId="00000023">
            <w:pPr>
              <w:jc w:val="center"/>
              <w:rPr>
                <w:b w:val="1"/>
                <w:bCs w:val="1"/>
                <w:sz w:val="22"/>
                <w:szCs w:val="22"/>
              </w:rPr>
            </w:pPr>
            <w:r w:rsidDel="00000000" w:rsidR="00000000" w:rsidRPr="00000000">
              <w:rPr>
                <w:b w:val="1"/>
                <w:bCs w:val="1"/>
                <w:sz w:val="22"/>
                <w:szCs w:val="22"/>
                <w:rtl w:val="0"/>
              </w:rPr>
              <w:t xml:space="preserve">Author</w:t>
            </w:r>
          </w:p>
        </w:tc>
        <w:tc>
          <w:tcPr>
            <w:tcMar>
              <w:left w:w="115.0" w:type="dxa"/>
              <w:right w:w="115.0" w:type="dxa"/>
            </w:tcMar>
          </w:tcPr>
          <w:p w:rsidR="00000000" w:rsidDel="00000000" w:rsidP="00000000" w:rsidRDefault="00000000" w:rsidRPr="00000000" w14:paraId="00000024">
            <w:pPr>
              <w:jc w:val="center"/>
              <w:rPr>
                <w:b w:val="1"/>
                <w:bCs w:val="1"/>
                <w:sz w:val="22"/>
                <w:szCs w:val="22"/>
              </w:rPr>
            </w:pPr>
            <w:r w:rsidDel="00000000" w:rsidR="00000000" w:rsidRPr="00000000">
              <w:rPr>
                <w:b w:val="1"/>
                <w:bCs w:val="1"/>
                <w:sz w:val="22"/>
                <w:szCs w:val="22"/>
                <w:rtl w:val="0"/>
              </w:rPr>
              <w:t xml:space="preserve">Comments</w:t>
            </w:r>
          </w:p>
        </w:tc>
      </w:tr>
      <w:tr>
        <w:trPr>
          <w:cantSplit w:val="0"/>
          <w:tblHeader w:val="1"/>
        </w:trPr>
        <w:tc>
          <w:tcPr>
            <w:tcMar>
              <w:left w:w="115.0" w:type="dxa"/>
              <w:right w:w="115.0" w:type="dxa"/>
            </w:tcMar>
          </w:tcPr>
          <w:p w:rsidR="00000000" w:rsidDel="00000000" w:rsidP="00000000" w:rsidRDefault="00000000" w:rsidRPr="00000000" w14:paraId="00000025">
            <w:pPr>
              <w:jc w:val="center"/>
              <w:rPr>
                <w:b w:val="1"/>
                <w:bCs w:val="1"/>
                <w:sz w:val="22"/>
                <w:szCs w:val="22"/>
              </w:rPr>
            </w:pPr>
            <w:r w:rsidDel="00000000" w:rsidR="00000000" w:rsidRPr="00000000">
              <w:rPr>
                <w:b w:val="1"/>
                <w:bCs w:val="1"/>
                <w:sz w:val="22"/>
                <w:szCs w:val="22"/>
                <w:rtl w:val="0"/>
              </w:rPr>
              <w:t xml:space="preserve">1.0</w:t>
            </w:r>
          </w:p>
        </w:tc>
        <w:tc>
          <w:tcPr>
            <w:tcMar>
              <w:left w:w="115.0" w:type="dxa"/>
              <w:right w:w="115.0" w:type="dxa"/>
            </w:tcMar>
          </w:tcPr>
          <w:p w:rsidR="00000000" w:rsidDel="00000000" w:rsidP="00000000" w:rsidRDefault="00000000" w:rsidRPr="00000000" w14:paraId="00000026">
            <w:pPr>
              <w:jc w:val="center"/>
              <w:rPr>
                <w:b w:val="1"/>
                <w:bCs w:val="1"/>
                <w:sz w:val="22"/>
                <w:szCs w:val="22"/>
              </w:rPr>
            </w:pPr>
            <w:r w:rsidDel="00000000" w:rsidR="00000000" w:rsidRPr="00000000">
              <w:rPr>
                <w:b w:val="1"/>
                <w:bCs w:val="1"/>
                <w:sz w:val="22"/>
                <w:szCs w:val="22"/>
                <w:rtl w:val="0"/>
              </w:rPr>
              <w:t xml:space="preserve">4/18/2026</w:t>
            </w:r>
          </w:p>
        </w:tc>
        <w:tc>
          <w:tcPr>
            <w:tcMar>
              <w:left w:w="115.0" w:type="dxa"/>
              <w:right w:w="115.0" w:type="dxa"/>
            </w:tcMar>
          </w:tcPr>
          <w:p w:rsidR="00000000" w:rsidDel="00000000" w:rsidP="00000000" w:rsidRDefault="00000000" w:rsidRPr="00000000" w14:paraId="00000027">
            <w:pPr>
              <w:jc w:val="center"/>
              <w:rPr>
                <w:b w:val="1"/>
                <w:bCs w:val="1"/>
                <w:sz w:val="22"/>
                <w:szCs w:val="22"/>
              </w:rPr>
            </w:pPr>
            <w:r w:rsidDel="00000000" w:rsidR="00000000" w:rsidRPr="00000000">
              <w:rPr>
                <w:b w:val="1"/>
                <w:bCs w:val="1"/>
                <w:sz w:val="22"/>
                <w:szCs w:val="22"/>
                <w:rtl w:val="0"/>
              </w:rPr>
              <w:t xml:space="preserve">Ben Ezekiel</w:t>
            </w:r>
          </w:p>
        </w:tc>
        <w:tc>
          <w:tcPr>
            <w:tcMar>
              <w:left w:w="115.0" w:type="dxa"/>
              <w:right w:w="115.0" w:type="dxa"/>
            </w:tcMar>
          </w:tcPr>
          <w:p w:rsidR="00000000" w:rsidDel="00000000" w:rsidP="00000000" w:rsidRDefault="00000000" w:rsidRPr="00000000" w14:paraId="00000028">
            <w:pPr>
              <w:jc w:val="center"/>
              <w:rPr>
                <w:b w:val="1"/>
                <w:bCs w:val="1"/>
                <w:sz w:val="22"/>
                <w:szCs w:val="22"/>
              </w:rPr>
            </w:pPr>
            <w:r w:rsidDel="00000000" w:rsidR="00000000" w:rsidRPr="00000000">
              <w:rPr>
                <w:b w:val="1"/>
                <w:bCs w:val="1"/>
                <w:sz w:val="22"/>
                <w:szCs w:val="22"/>
                <w:rtl w:val="0"/>
              </w:rPr>
              <w:t xml:space="preserve">Initial release</w:t>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pPr>
      <w:bookmarkStart w:colFirst="0" w:colLast="0" w:name="_heading=h.eiwvtyenhebd" w:id="2"/>
      <w:bookmarkEnd w:id="2"/>
      <w:r w:rsidDel="00000000" w:rsidR="00000000" w:rsidRPr="00000000">
        <w:rPr>
          <w:rtl w:val="0"/>
        </w:rPr>
        <w:t xml:space="preserve">Client</w:t>
      </w:r>
    </w:p>
    <w:p w:rsidR="00000000" w:rsidDel="00000000" w:rsidP="00000000" w:rsidRDefault="00000000" w:rsidRPr="00000000" w14:paraId="0000002B">
      <w:pPr>
        <w:rPr>
          <w:sz w:val="22"/>
          <w:szCs w:val="22"/>
        </w:rPr>
      </w:pPr>
      <w:r w:rsidDel="00000000" w:rsidR="00000000" w:rsidRPr="00000000">
        <w:rPr>
          <w:rtl w:val="0"/>
        </w:rPr>
      </w:r>
    </w:p>
    <w:p w:rsidR="00000000" w:rsidDel="00000000" w:rsidP="00000000" w:rsidRDefault="00000000" w:rsidRPr="00000000" w14:paraId="0000002C">
      <w:pPr>
        <w:jc w:val="center"/>
        <w:rPr>
          <w:sz w:val="22"/>
          <w:szCs w:val="22"/>
          <w:highlight w:val="white"/>
        </w:rPr>
      </w:pPr>
      <w:r w:rsidDel="00000000" w:rsidR="00000000" w:rsidRPr="00000000">
        <w:rPr>
          <w:sz w:val="22"/>
          <w:szCs w:val="22"/>
          <w:highlight w:val="white"/>
        </w:rPr>
        <w:drawing>
          <wp:inline distB="0" distT="0" distL="0" distR="0">
            <wp:extent cx="3574159" cy="1217507"/>
            <wp:effectExtent b="0" l="0" r="0" t="0"/>
            <wp:docPr descr="Artemis Financial logo" id="8" name="image8.png"/>
            <a:graphic>
              <a:graphicData uri="http://schemas.openxmlformats.org/drawingml/2006/picture">
                <pic:pic>
                  <pic:nvPicPr>
                    <pic:cNvPr descr="Artemis Financial logo" id="0" name="image8.png"/>
                    <pic:cNvPicPr preferRelativeResize="0"/>
                  </pic:nvPicPr>
                  <pic:blipFill>
                    <a:blip r:embed="rId8"/>
                    <a:srcRect b="0" l="0" r="0" t="0"/>
                    <a:stretch>
                      <a:fillRect/>
                    </a:stretch>
                  </pic:blipFill>
                  <pic:spPr>
                    <a:xfrm>
                      <a:off x="0" y="0"/>
                      <a:ext cx="3574159" cy="1217507"/>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sz w:val="22"/>
          <w:szCs w:val="22"/>
        </w:rPr>
      </w:pPr>
      <w:r w:rsidDel="00000000" w:rsidR="00000000" w:rsidRPr="00000000">
        <w:rPr>
          <w:rtl w:val="0"/>
        </w:rPr>
      </w:r>
    </w:p>
    <w:p w:rsidR="00000000" w:rsidDel="00000000" w:rsidP="00000000" w:rsidRDefault="00000000" w:rsidRPr="00000000" w14:paraId="0000002E">
      <w:pPr>
        <w:pStyle w:val="Heading2"/>
        <w:rPr/>
      </w:pPr>
      <w:bookmarkStart w:colFirst="0" w:colLast="0" w:name="_heading=h.xrk06wgozoii" w:id="3"/>
      <w:bookmarkEnd w:id="3"/>
      <w:r w:rsidDel="00000000" w:rsidR="00000000" w:rsidRPr="00000000">
        <w:rPr>
          <w:rtl w:val="0"/>
        </w:rPr>
        <w:t xml:space="preserve">Instructions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sz w:val="22"/>
          <w:szCs w:val="22"/>
        </w:rPr>
      </w:pPr>
      <w:r w:rsidDel="00000000" w:rsidR="00000000" w:rsidRPr="00000000">
        <w:rPr>
          <w:sz w:val="22"/>
          <w:szCs w:val="22"/>
          <w:rtl w:val="0"/>
        </w:rPr>
        <w:t xml:space="preserve">Submit this completed practices for secure software report. Replace the bracketed text with the relevant information. You must document your process for writing secure communications and refactoring code that complies with software security testing protocols.</w:t>
      </w:r>
    </w:p>
    <w:p w:rsidR="00000000" w:rsidDel="00000000" w:rsidP="00000000" w:rsidRDefault="00000000" w:rsidRPr="00000000" w14:paraId="00000031">
      <w:pPr>
        <w:rPr>
          <w:sz w:val="22"/>
          <w:szCs w:val="22"/>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 to the steps outlined below and include your findings. </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 using your own words. You may also choose to include images or supporting materials. If you include them, make certain to insert them in all the relevant locations in the document.</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 to the Project Two Guidelines and Rubric for more detailed instructions about each section of the template.</w:t>
      </w:r>
    </w:p>
    <w:p w:rsidR="00000000" w:rsidDel="00000000" w:rsidP="00000000" w:rsidRDefault="00000000" w:rsidRPr="00000000" w14:paraId="00000035">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spacing w:before="0" w:line="240" w:lineRule="auto"/>
        <w:rPr/>
      </w:pPr>
      <w:bookmarkStart w:colFirst="0" w:colLast="0" w:name="_heading=h.yr5i1jtxc3cs" w:id="4"/>
      <w:bookmarkEnd w:id="4"/>
      <w:r w:rsidDel="00000000" w:rsidR="00000000" w:rsidRPr="00000000">
        <w:rPr>
          <w:rtl w:val="0"/>
        </w:rPr>
        <w:t xml:space="preserve">Developer</w:t>
      </w:r>
    </w:p>
    <w:p w:rsidR="00000000" w:rsidDel="00000000" w:rsidP="00000000" w:rsidRDefault="00000000" w:rsidRPr="00000000" w14:paraId="00000037">
      <w:pPr>
        <w:rPr>
          <w:sz w:val="22"/>
          <w:szCs w:val="22"/>
        </w:rPr>
      </w:pPr>
      <w:r w:rsidDel="00000000" w:rsidR="00000000" w:rsidRPr="00000000">
        <w:rPr>
          <w:sz w:val="22"/>
          <w:szCs w:val="22"/>
          <w:rtl w:val="0"/>
        </w:rPr>
        <w:t xml:space="preserve">Ben Ezekiel</w:t>
      </w:r>
    </w:p>
    <w:p w:rsidR="00000000" w:rsidDel="00000000" w:rsidP="00000000" w:rsidRDefault="00000000" w:rsidRPr="00000000" w14:paraId="00000038">
      <w:pPr>
        <w:rPr>
          <w:sz w:val="22"/>
          <w:szCs w:val="22"/>
        </w:rPr>
      </w:pPr>
      <w:r w:rsidDel="00000000" w:rsidR="00000000" w:rsidRPr="00000000">
        <w:rPr>
          <w:rtl w:val="0"/>
        </w:rPr>
      </w:r>
    </w:p>
    <w:p w:rsidR="00000000" w:rsidDel="00000000" w:rsidP="00000000" w:rsidRDefault="00000000" w:rsidRPr="00000000" w14:paraId="00000039">
      <w:pPr>
        <w:pStyle w:val="Heading2"/>
        <w:numPr>
          <w:ilvl w:val="0"/>
          <w:numId w:val="2"/>
        </w:numPr>
        <w:spacing w:before="0" w:line="240" w:lineRule="auto"/>
        <w:ind w:left="360" w:hanging="360"/>
        <w:rPr/>
      </w:pPr>
      <w:bookmarkStart w:colFirst="0" w:colLast="0" w:name="_heading=h.l14jxdnqn3rp" w:id="5"/>
      <w:bookmarkEnd w:id="5"/>
      <w:r w:rsidDel="00000000" w:rsidR="00000000" w:rsidRPr="00000000">
        <w:rPr>
          <w:rtl w:val="0"/>
        </w:rPr>
        <w:t xml:space="preserve">Algorithm Cipher</w:t>
      </w:r>
    </w:p>
    <w:p w:rsidR="00000000" w:rsidDel="00000000" w:rsidP="00000000" w:rsidRDefault="00000000" w:rsidRPr="00000000" w14:paraId="0000003A">
      <w:pPr>
        <w:rPr>
          <w:sz w:val="22"/>
          <w:szCs w:val="22"/>
        </w:rPr>
      </w:pPr>
      <w:r w:rsidDel="00000000" w:rsidR="00000000" w:rsidRPr="00000000">
        <w:rPr>
          <w:rtl w:val="0"/>
        </w:rPr>
      </w:r>
    </w:p>
    <w:p w:rsidR="00000000" w:rsidDel="00000000" w:rsidP="00000000" w:rsidRDefault="00000000" w:rsidRPr="00000000" w14:paraId="0000003B">
      <w:pPr>
        <w:rPr>
          <w:sz w:val="22"/>
          <w:szCs w:val="22"/>
        </w:rPr>
      </w:pPr>
      <w:r w:rsidDel="00000000" w:rsidR="00000000" w:rsidRPr="00000000">
        <w:rPr>
          <w:sz w:val="22"/>
          <w:szCs w:val="22"/>
          <w:rtl w:val="0"/>
        </w:rPr>
        <w:t xml:space="preserve">I implemented SHA-256 as the checksum algorithm for the /hash endpoint. SHA-256 is part of the SHA-2 family and produces a 256-bit fixed-length digest from variable-length input. It is widely used for integrity checking because even a small change in the input produces a completely different hash output, which makes tampering easy to detect.</w:t>
      </w:r>
    </w:p>
    <w:p w:rsidR="00000000" w:rsidDel="00000000" w:rsidP="00000000" w:rsidRDefault="00000000" w:rsidRPr="00000000" w14:paraId="0000003C">
      <w:pPr>
        <w:rPr>
          <w:sz w:val="22"/>
          <w:szCs w:val="22"/>
        </w:rPr>
      </w:pPr>
      <w:r w:rsidDel="00000000" w:rsidR="00000000" w:rsidRPr="00000000">
        <w:rPr>
          <w:sz w:val="22"/>
          <w:szCs w:val="22"/>
          <w:rtl w:val="0"/>
        </w:rPr>
        <w:t xml:space="preserve">This implementation uses the Java MessageDigest API and UTF-8 input encoding. The endpoint also generates a random nonce with SecureRandom so that each sample data string is unique during demonstration. SHA-256 is a one-way hash rather than a symmetric or asymmetric cipher, so it does not use encryption keys to recover the original message. Instead, it is appropriate for checksum verification and integrity validation. In the broader history of encryption, older algorithms such as MD5 and SHA-1 are no longer recommended for security-sensitive integrity checks because of known collision weaknesses, while SHA-256 remains a standard, modern choice for this type of assignment.</w:t>
      </w:r>
    </w:p>
    <w:p w:rsidR="00000000" w:rsidDel="00000000" w:rsidP="00000000" w:rsidRDefault="00000000" w:rsidRPr="00000000" w14:paraId="0000003D">
      <w:pPr>
        <w:rPr>
          <w:sz w:val="22"/>
          <w:szCs w:val="22"/>
        </w:rPr>
      </w:pPr>
      <w:r w:rsidDel="00000000" w:rsidR="00000000" w:rsidRPr="00000000">
        <w:rPr>
          <w:rtl w:val="0"/>
        </w:rPr>
      </w:r>
    </w:p>
    <w:p w:rsidR="00000000" w:rsidDel="00000000" w:rsidP="00000000" w:rsidRDefault="00000000" w:rsidRPr="00000000" w14:paraId="0000003E">
      <w:pPr>
        <w:pStyle w:val="Heading2"/>
        <w:numPr>
          <w:ilvl w:val="0"/>
          <w:numId w:val="2"/>
        </w:numPr>
        <w:spacing w:before="0" w:line="240" w:lineRule="auto"/>
        <w:ind w:left="360" w:hanging="360"/>
        <w:rPr/>
      </w:pPr>
      <w:bookmarkStart w:colFirst="0" w:colLast="0" w:name="_heading=h.ngx6ulg607ao" w:id="6"/>
      <w:bookmarkEnd w:id="6"/>
      <w:r w:rsidDel="00000000" w:rsidR="00000000" w:rsidRPr="00000000">
        <w:rPr>
          <w:rtl w:val="0"/>
        </w:rPr>
        <w:t xml:space="preserve">Certificate Generation</w:t>
      </w:r>
    </w:p>
    <w:p w:rsidR="00000000" w:rsidDel="00000000" w:rsidP="00000000" w:rsidRDefault="00000000" w:rsidRPr="00000000" w14:paraId="0000003F">
      <w:pPr>
        <w:rPr>
          <w:sz w:val="22"/>
          <w:szCs w:val="22"/>
        </w:rPr>
      </w:pPr>
      <w:r w:rsidDel="00000000" w:rsidR="00000000" w:rsidRPr="00000000">
        <w:rPr>
          <w:sz w:val="22"/>
          <w:szCs w:val="22"/>
          <w:rtl w:val="0"/>
        </w:rPr>
        <w:t xml:space="preserve">Insert a screenshot below of the CER file.</w:t>
      </w:r>
    </w:p>
    <w:p w:rsidR="00000000" w:rsidDel="00000000" w:rsidP="00000000" w:rsidRDefault="00000000" w:rsidRPr="00000000" w14:paraId="00000040">
      <w:pPr>
        <w:rPr>
          <w:sz w:val="22"/>
          <w:szCs w:val="22"/>
        </w:rPr>
      </w:pPr>
      <w:r w:rsidDel="00000000" w:rsidR="00000000" w:rsidRPr="00000000">
        <w:rPr>
          <w:rtl w:val="0"/>
        </w:rPr>
      </w:r>
    </w:p>
    <w:p w:rsidR="00000000" w:rsidDel="00000000" w:rsidP="00000000" w:rsidRDefault="00000000" w:rsidRPr="00000000" w14:paraId="00000041">
      <w:pPr>
        <w:rPr>
          <w:sz w:val="22"/>
          <w:szCs w:val="22"/>
        </w:rPr>
      </w:pPr>
      <w:r w:rsidDel="00000000" w:rsidR="00000000" w:rsidRPr="00000000">
        <w:rPr>
          <w:sz w:val="22"/>
          <w:szCs w:val="22"/>
        </w:rPr>
        <w:drawing>
          <wp:inline distB="114300" distT="114300" distL="114300" distR="114300">
            <wp:extent cx="5838825" cy="257175"/>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838825" cy="25717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sz w:val="22"/>
          <w:szCs w:val="22"/>
        </w:rPr>
      </w:pPr>
      <w:r w:rsidDel="00000000" w:rsidR="00000000" w:rsidRPr="00000000">
        <w:rPr>
          <w:rtl w:val="0"/>
        </w:rPr>
      </w:r>
    </w:p>
    <w:p w:rsidR="00000000" w:rsidDel="00000000" w:rsidP="00000000" w:rsidRDefault="00000000" w:rsidRPr="00000000" w14:paraId="00000043">
      <w:pPr>
        <w:pStyle w:val="Heading2"/>
        <w:numPr>
          <w:ilvl w:val="0"/>
          <w:numId w:val="2"/>
        </w:numPr>
        <w:spacing w:before="0" w:line="240" w:lineRule="auto"/>
        <w:ind w:left="360" w:hanging="360"/>
        <w:rPr/>
      </w:pPr>
      <w:bookmarkStart w:colFirst="0" w:colLast="0" w:name="_heading=h.ewzm3rq3s33c" w:id="7"/>
      <w:bookmarkEnd w:id="7"/>
      <w:r w:rsidDel="00000000" w:rsidR="00000000" w:rsidRPr="00000000">
        <w:rPr>
          <w:rtl w:val="0"/>
        </w:rPr>
        <w:t xml:space="preserve">Deploy Cipher</w:t>
      </w:r>
    </w:p>
    <w:p w:rsidR="00000000" w:rsidDel="00000000" w:rsidP="00000000" w:rsidRDefault="00000000" w:rsidRPr="00000000" w14:paraId="00000044">
      <w:pPr>
        <w:rPr>
          <w:sz w:val="22"/>
          <w:szCs w:val="22"/>
        </w:rPr>
      </w:pPr>
      <w:r w:rsidDel="00000000" w:rsidR="00000000" w:rsidRPr="00000000">
        <w:rPr>
          <w:sz w:val="22"/>
          <w:szCs w:val="22"/>
          <w:rtl w:val="0"/>
        </w:rPr>
        <w:t xml:space="preserve">Insert a screenshot below of the checksum verification.</w:t>
      </w:r>
    </w:p>
    <w:p w:rsidR="00000000" w:rsidDel="00000000" w:rsidP="00000000" w:rsidRDefault="00000000" w:rsidRPr="00000000" w14:paraId="00000045">
      <w:pPr>
        <w:rPr>
          <w:sz w:val="22"/>
          <w:szCs w:val="22"/>
        </w:rPr>
      </w:pPr>
      <w:r w:rsidDel="00000000" w:rsidR="00000000" w:rsidRPr="00000000">
        <w:rPr>
          <w:rtl w:val="0"/>
        </w:rPr>
      </w:r>
    </w:p>
    <w:p w:rsidR="00000000" w:rsidDel="00000000" w:rsidP="00000000" w:rsidRDefault="00000000" w:rsidRPr="00000000" w14:paraId="00000046">
      <w:pPr>
        <w:rPr>
          <w:sz w:val="22"/>
          <w:szCs w:val="22"/>
        </w:rPr>
      </w:pPr>
      <w:r w:rsidDel="00000000" w:rsidR="00000000" w:rsidRPr="00000000">
        <w:rPr>
          <w:sz w:val="22"/>
          <w:szCs w:val="22"/>
        </w:rPr>
        <w:drawing>
          <wp:inline distB="114300" distT="114300" distL="114300" distR="114300">
            <wp:extent cx="5924550" cy="838200"/>
            <wp:effectExtent b="0" l="0" r="0" t="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2455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sz w:val="22"/>
          <w:szCs w:val="22"/>
        </w:rPr>
      </w:pPr>
      <w:r w:rsidDel="00000000" w:rsidR="00000000" w:rsidRPr="00000000">
        <w:rPr>
          <w:rtl w:val="0"/>
        </w:rPr>
      </w:r>
    </w:p>
    <w:p w:rsidR="00000000" w:rsidDel="00000000" w:rsidP="00000000" w:rsidRDefault="00000000" w:rsidRPr="00000000" w14:paraId="00000048">
      <w:pPr>
        <w:pStyle w:val="Heading2"/>
        <w:numPr>
          <w:ilvl w:val="0"/>
          <w:numId w:val="2"/>
        </w:numPr>
        <w:spacing w:before="0" w:line="240" w:lineRule="auto"/>
        <w:ind w:left="360" w:hanging="360"/>
        <w:rPr/>
      </w:pPr>
      <w:bookmarkStart w:colFirst="0" w:colLast="0" w:name="_heading=h.hqf7ibshkscu" w:id="8"/>
      <w:bookmarkEnd w:id="8"/>
      <w:r w:rsidDel="00000000" w:rsidR="00000000" w:rsidRPr="00000000">
        <w:rPr>
          <w:rtl w:val="0"/>
        </w:rPr>
        <w:t xml:space="preserve">Secure Communications </w:t>
      </w:r>
    </w:p>
    <w:p w:rsidR="00000000" w:rsidDel="00000000" w:rsidP="00000000" w:rsidRDefault="00000000" w:rsidRPr="00000000" w14:paraId="00000049">
      <w:pPr>
        <w:rPr>
          <w:sz w:val="22"/>
          <w:szCs w:val="22"/>
        </w:rPr>
      </w:pPr>
      <w:r w:rsidDel="00000000" w:rsidR="00000000" w:rsidRPr="00000000">
        <w:rPr>
          <w:sz w:val="22"/>
          <w:szCs w:val="22"/>
          <w:rtl w:val="0"/>
        </w:rPr>
        <w:t xml:space="preserve">Insert a screenshot below of the web browser that shows a secure webpage.</w:t>
      </w:r>
    </w:p>
    <w:p w:rsidR="00000000" w:rsidDel="00000000" w:rsidP="00000000" w:rsidRDefault="00000000" w:rsidRPr="00000000" w14:paraId="0000004A">
      <w:pPr>
        <w:rPr>
          <w:sz w:val="22"/>
          <w:szCs w:val="22"/>
        </w:rPr>
      </w:pPr>
      <w:r w:rsidDel="00000000" w:rsidR="00000000" w:rsidRPr="00000000">
        <w:rPr>
          <w:rtl w:val="0"/>
        </w:rPr>
      </w:r>
    </w:p>
    <w:p w:rsidR="00000000" w:rsidDel="00000000" w:rsidP="00000000" w:rsidRDefault="00000000" w:rsidRPr="00000000" w14:paraId="0000004B">
      <w:pPr>
        <w:rPr>
          <w:sz w:val="22"/>
          <w:szCs w:val="22"/>
        </w:rPr>
      </w:pPr>
      <w:r w:rsidDel="00000000" w:rsidR="00000000" w:rsidRPr="00000000">
        <w:rPr>
          <w:sz w:val="22"/>
          <w:szCs w:val="22"/>
        </w:rPr>
        <w:drawing>
          <wp:inline distB="114300" distT="114300" distL="114300" distR="114300">
            <wp:extent cx="3105150" cy="2257425"/>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105150"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sz w:val="22"/>
          <w:szCs w:val="22"/>
        </w:rPr>
      </w:pPr>
      <w:r w:rsidDel="00000000" w:rsidR="00000000" w:rsidRPr="00000000">
        <w:rPr>
          <w:rtl w:val="0"/>
        </w:rPr>
      </w:r>
    </w:p>
    <w:p w:rsidR="00000000" w:rsidDel="00000000" w:rsidP="00000000" w:rsidRDefault="00000000" w:rsidRPr="00000000" w14:paraId="0000004D">
      <w:pPr>
        <w:pStyle w:val="Heading2"/>
        <w:numPr>
          <w:ilvl w:val="0"/>
          <w:numId w:val="2"/>
        </w:numPr>
        <w:spacing w:before="0" w:line="240" w:lineRule="auto"/>
        <w:ind w:left="360" w:hanging="360"/>
        <w:rPr/>
      </w:pPr>
      <w:bookmarkStart w:colFirst="0" w:colLast="0" w:name="_heading=h.yvvtshdwqmnl" w:id="9"/>
      <w:bookmarkEnd w:id="9"/>
      <w:r w:rsidDel="00000000" w:rsidR="00000000" w:rsidRPr="00000000">
        <w:rPr>
          <w:rtl w:val="0"/>
        </w:rPr>
        <w:t xml:space="preserve">Secondary Testing</w:t>
      </w:r>
    </w:p>
    <w:p w:rsidR="00000000" w:rsidDel="00000000" w:rsidP="00000000" w:rsidRDefault="00000000" w:rsidRPr="00000000" w14:paraId="0000004E">
      <w:pPr>
        <w:rPr>
          <w:sz w:val="22"/>
          <w:szCs w:val="22"/>
        </w:rPr>
      </w:pPr>
      <w:r w:rsidDel="00000000" w:rsidR="00000000" w:rsidRPr="00000000">
        <w:rPr>
          <w:sz w:val="22"/>
          <w:szCs w:val="22"/>
          <w:rtl w:val="0"/>
        </w:rPr>
        <w:t xml:space="preserve">Insert screenshots below of the refactored code executed without errors and the dependency-check report.</w:t>
      </w:r>
    </w:p>
    <w:p w:rsidR="00000000" w:rsidDel="00000000" w:rsidP="00000000" w:rsidRDefault="00000000" w:rsidRPr="00000000" w14:paraId="0000004F">
      <w:pPr>
        <w:rPr>
          <w:sz w:val="22"/>
          <w:szCs w:val="22"/>
        </w:rPr>
      </w:pPr>
      <w:r w:rsidDel="00000000" w:rsidR="00000000" w:rsidRPr="00000000">
        <w:rPr>
          <w:rtl w:val="0"/>
        </w:rPr>
      </w:r>
    </w:p>
    <w:p w:rsidR="00000000" w:rsidDel="00000000" w:rsidP="00000000" w:rsidRDefault="00000000" w:rsidRPr="00000000" w14:paraId="00000050">
      <w:pPr>
        <w:rPr>
          <w:sz w:val="22"/>
          <w:szCs w:val="22"/>
        </w:rPr>
      </w:pPr>
      <w:r w:rsidDel="00000000" w:rsidR="00000000" w:rsidRPr="00000000">
        <w:rPr>
          <w:sz w:val="22"/>
          <w:szCs w:val="22"/>
        </w:rPr>
        <w:drawing>
          <wp:inline distB="114300" distT="114300" distL="114300" distR="114300">
            <wp:extent cx="5324475" cy="762000"/>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32447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sz w:val="22"/>
          <w:szCs w:val="22"/>
        </w:rPr>
      </w:pPr>
      <w:r w:rsidDel="00000000" w:rsidR="00000000" w:rsidRPr="00000000">
        <w:rPr>
          <w:sz w:val="22"/>
          <w:szCs w:val="22"/>
        </w:rPr>
        <w:drawing>
          <wp:inline distB="114300" distT="114300" distL="114300" distR="114300">
            <wp:extent cx="5943600" cy="3822700"/>
            <wp:effectExtent b="0" l="0" r="0" t="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sz w:val="22"/>
          <w:szCs w:val="22"/>
        </w:rPr>
      </w:pPr>
      <w:r w:rsidDel="00000000" w:rsidR="00000000" w:rsidRPr="00000000">
        <w:rPr>
          <w:rtl w:val="0"/>
        </w:rPr>
      </w:r>
    </w:p>
    <w:p w:rsidR="00000000" w:rsidDel="00000000" w:rsidP="00000000" w:rsidRDefault="00000000" w:rsidRPr="00000000" w14:paraId="00000053">
      <w:pPr>
        <w:pStyle w:val="Heading2"/>
        <w:numPr>
          <w:ilvl w:val="0"/>
          <w:numId w:val="2"/>
        </w:numPr>
        <w:spacing w:before="0" w:line="240" w:lineRule="auto"/>
        <w:ind w:left="360" w:hanging="360"/>
        <w:rPr/>
      </w:pPr>
      <w:bookmarkStart w:colFirst="0" w:colLast="0" w:name="_heading=h.s4it05llh67v" w:id="10"/>
      <w:bookmarkEnd w:id="10"/>
      <w:r w:rsidDel="00000000" w:rsidR="00000000" w:rsidRPr="00000000">
        <w:rPr>
          <w:rtl w:val="0"/>
        </w:rPr>
        <w:t xml:space="preserve">Functional Testing</w:t>
      </w:r>
    </w:p>
    <w:p w:rsidR="00000000" w:rsidDel="00000000" w:rsidP="00000000" w:rsidRDefault="00000000" w:rsidRPr="00000000" w14:paraId="00000054">
      <w:pPr>
        <w:rPr>
          <w:sz w:val="22"/>
          <w:szCs w:val="22"/>
        </w:rPr>
      </w:pPr>
      <w:r w:rsidDel="00000000" w:rsidR="00000000" w:rsidRPr="00000000">
        <w:rPr>
          <w:sz w:val="22"/>
          <w:szCs w:val="22"/>
          <w:rtl w:val="0"/>
        </w:rPr>
        <w:t xml:space="preserve">Insert a screenshot below of the refactored code executed without errors.</w:t>
      </w:r>
    </w:p>
    <w:p w:rsidR="00000000" w:rsidDel="00000000" w:rsidP="00000000" w:rsidRDefault="00000000" w:rsidRPr="00000000" w14:paraId="00000055">
      <w:pPr>
        <w:rPr>
          <w:sz w:val="22"/>
          <w:szCs w:val="22"/>
        </w:rPr>
      </w:pPr>
      <w:r w:rsidDel="00000000" w:rsidR="00000000" w:rsidRPr="00000000">
        <w:rPr>
          <w:rtl w:val="0"/>
        </w:rPr>
      </w:r>
    </w:p>
    <w:p w:rsidR="00000000" w:rsidDel="00000000" w:rsidP="00000000" w:rsidRDefault="00000000" w:rsidRPr="00000000" w14:paraId="00000056">
      <w:pPr>
        <w:rPr>
          <w:sz w:val="22"/>
          <w:szCs w:val="22"/>
        </w:rPr>
      </w:pPr>
      <w:r w:rsidDel="00000000" w:rsidR="00000000" w:rsidRPr="00000000">
        <w:rPr>
          <w:sz w:val="22"/>
          <w:szCs w:val="22"/>
        </w:rPr>
        <w:drawing>
          <wp:inline distB="114300" distT="114300" distL="114300" distR="114300">
            <wp:extent cx="5943600" cy="647700"/>
            <wp:effectExtent b="0" l="0" r="0" t="0"/>
            <wp:docPr id="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sz w:val="22"/>
          <w:szCs w:val="22"/>
        </w:rPr>
      </w:pPr>
      <w:r w:rsidDel="00000000" w:rsidR="00000000" w:rsidRPr="00000000">
        <w:rPr>
          <w:sz w:val="22"/>
          <w:szCs w:val="22"/>
        </w:rPr>
        <w:drawing>
          <wp:inline distB="114300" distT="114300" distL="114300" distR="114300">
            <wp:extent cx="4514850" cy="1628775"/>
            <wp:effectExtent b="0" l="0" r="0" t="0"/>
            <wp:docPr id="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514850"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sz w:val="22"/>
          <w:szCs w:val="22"/>
        </w:rPr>
      </w:pPr>
      <w:r w:rsidDel="00000000" w:rsidR="00000000" w:rsidRPr="00000000">
        <w:rPr>
          <w:rtl w:val="0"/>
        </w:rPr>
      </w:r>
    </w:p>
    <w:p w:rsidR="00000000" w:rsidDel="00000000" w:rsidP="00000000" w:rsidRDefault="00000000" w:rsidRPr="00000000" w14:paraId="00000059">
      <w:pPr>
        <w:pStyle w:val="Heading2"/>
        <w:numPr>
          <w:ilvl w:val="0"/>
          <w:numId w:val="2"/>
        </w:numPr>
        <w:spacing w:before="0" w:line="240" w:lineRule="auto"/>
        <w:ind w:left="360" w:hanging="360"/>
        <w:rPr/>
      </w:pPr>
      <w:bookmarkStart w:colFirst="0" w:colLast="0" w:name="_heading=h.xvtar94xksv5" w:id="11"/>
      <w:bookmarkEnd w:id="11"/>
      <w:r w:rsidDel="00000000" w:rsidR="00000000" w:rsidRPr="00000000">
        <w:rPr>
          <w:rtl w:val="0"/>
        </w:rPr>
        <w:t xml:space="preserve">Summary</w:t>
      </w:r>
    </w:p>
    <w:p w:rsidR="00000000" w:rsidDel="00000000" w:rsidP="00000000" w:rsidRDefault="00000000" w:rsidRPr="00000000" w14:paraId="0000005A">
      <w:pPr>
        <w:rPr>
          <w:sz w:val="22"/>
          <w:szCs w:val="22"/>
        </w:rPr>
      </w:pPr>
      <w:r w:rsidDel="00000000" w:rsidR="00000000" w:rsidRPr="00000000">
        <w:rPr>
          <w:rtl w:val="0"/>
        </w:rPr>
      </w:r>
    </w:p>
    <w:p w:rsidR="00000000" w:rsidDel="00000000" w:rsidP="00000000" w:rsidRDefault="00000000" w:rsidRPr="00000000" w14:paraId="0000005B">
      <w:pPr>
        <w:rPr>
          <w:sz w:val="22"/>
          <w:szCs w:val="22"/>
        </w:rPr>
      </w:pPr>
      <w:r w:rsidDel="00000000" w:rsidR="00000000" w:rsidRPr="00000000">
        <w:rPr>
          <w:sz w:val="22"/>
          <w:szCs w:val="22"/>
          <w:rtl w:val="0"/>
        </w:rPr>
        <w:t xml:space="preserve">This refactor improves several areas from the vulnerability assessment process flow. It addresses software component security by upgrading outdated third-party libraries, transport security by enforcing HTTPS with a certificate-backed keystore, and application-layer security by reducing the attack surface and adding secure headers. It also improves integrity controls through SHA-256 checksum generation.</w:t>
      </w:r>
    </w:p>
    <w:p w:rsidR="00000000" w:rsidDel="00000000" w:rsidP="00000000" w:rsidRDefault="00000000" w:rsidRPr="00000000" w14:paraId="0000005C">
      <w:pPr>
        <w:rPr>
          <w:sz w:val="22"/>
          <w:szCs w:val="22"/>
        </w:rPr>
      </w:pPr>
      <w:r w:rsidDel="00000000" w:rsidR="00000000" w:rsidRPr="00000000">
        <w:rPr>
          <w:sz w:val="22"/>
          <w:szCs w:val="22"/>
          <w:rtl w:val="0"/>
        </w:rPr>
        <w:t xml:space="preserve">My process for adding layers of security was to start with the dependency-check output, identify which findings were tied to obsolete framework versions, and then refactor the project in a way that reduced both known vulnerabilities and unnecessary functionality. That approach produced stronger defense in depth than simply adding a checksum route alone.</w:t>
      </w:r>
    </w:p>
    <w:p w:rsidR="00000000" w:rsidDel="00000000" w:rsidP="00000000" w:rsidRDefault="00000000" w:rsidRPr="00000000" w14:paraId="0000005D">
      <w:pPr>
        <w:rPr>
          <w:sz w:val="22"/>
          <w:szCs w:val="22"/>
        </w:rPr>
      </w:pPr>
      <w:r w:rsidDel="00000000" w:rsidR="00000000" w:rsidRPr="00000000">
        <w:rPr>
          <w:rtl w:val="0"/>
        </w:rPr>
      </w:r>
    </w:p>
    <w:p w:rsidR="00000000" w:rsidDel="00000000" w:rsidP="00000000" w:rsidRDefault="00000000" w:rsidRPr="00000000" w14:paraId="0000005E">
      <w:pPr>
        <w:rPr>
          <w:sz w:val="22"/>
          <w:szCs w:val="22"/>
        </w:rPr>
      </w:pPr>
      <w:r w:rsidDel="00000000" w:rsidR="00000000" w:rsidRPr="00000000">
        <w:rPr>
          <w:rtl w:val="0"/>
        </w:rPr>
      </w:r>
    </w:p>
    <w:p w:rsidR="00000000" w:rsidDel="00000000" w:rsidP="00000000" w:rsidRDefault="00000000" w:rsidRPr="00000000" w14:paraId="0000005F">
      <w:pPr>
        <w:pStyle w:val="Heading2"/>
        <w:numPr>
          <w:ilvl w:val="0"/>
          <w:numId w:val="2"/>
        </w:numPr>
        <w:spacing w:before="0" w:line="240" w:lineRule="auto"/>
        <w:ind w:left="360" w:hanging="360"/>
        <w:rPr>
          <w:rFonts w:ascii="Calibri" w:cs="Calibri" w:eastAsia="Calibri" w:hAnsi="Calibri"/>
        </w:rPr>
      </w:pPr>
      <w:bookmarkStart w:colFirst="0" w:colLast="0" w:name="_heading=h.899o3i563uno" w:id="12"/>
      <w:bookmarkEnd w:id="12"/>
      <w:r w:rsidDel="00000000" w:rsidR="00000000" w:rsidRPr="00000000">
        <w:rPr>
          <w:rtl w:val="0"/>
        </w:rPr>
        <w:t xml:space="preserve">Industry Standard Best Practices</w:t>
      </w:r>
      <w:r w:rsidDel="00000000" w:rsidR="00000000" w:rsidRPr="00000000">
        <w:rPr>
          <w:rtl w:val="0"/>
        </w:rPr>
      </w:r>
    </w:p>
    <w:p w:rsidR="00000000" w:rsidDel="00000000" w:rsidP="00000000" w:rsidRDefault="00000000" w:rsidRPr="00000000" w14:paraId="00000060">
      <w:pPr>
        <w:rPr>
          <w:sz w:val="22"/>
          <w:szCs w:val="22"/>
        </w:rPr>
      </w:pPr>
      <w:r w:rsidDel="00000000" w:rsidR="00000000" w:rsidRPr="00000000">
        <w:rPr>
          <w:rtl w:val="0"/>
        </w:rPr>
      </w:r>
    </w:p>
    <w:p w:rsidR="00000000" w:rsidDel="00000000" w:rsidP="00000000" w:rsidRDefault="00000000" w:rsidRPr="00000000" w14:paraId="00000061">
      <w:pPr>
        <w:rPr>
          <w:sz w:val="22"/>
          <w:szCs w:val="22"/>
        </w:rPr>
      </w:pPr>
      <w:r w:rsidDel="00000000" w:rsidR="00000000" w:rsidRPr="00000000">
        <w:rPr>
          <w:sz w:val="22"/>
          <w:szCs w:val="22"/>
          <w:rtl w:val="0"/>
        </w:rPr>
        <w:t xml:space="preserve">I applied several industry standard secure-coding practices in this refactor. First, I upgraded outdated dependencies instead of leaving the project on a known-vulnerable baseline. Second, I removed an unused dependency to reduce the overall attack surface. Third, I used HTTPS, a certificate keystore, secure response headers, and conservative error settings so the application shares less unnecessary information with clients. Fourth, I used SecureRandom for nonce generation and SHA-256 for integrity verification instead of legacy hash algorithms.</w:t>
      </w:r>
    </w:p>
    <w:sectPr>
      <w:headerReference r:id="rId16" w:type="default"/>
      <w:footerReference r:id="rId17" w:type="default"/>
      <w:footerReference r:id="rId18"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spacing w:after="200"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b w:val="1"/>
      <w:bCs w:val="1"/>
    </w:rPr>
  </w:style>
  <w:style w:type="paragraph" w:styleId="Heading2">
    <w:name w:val="heading 2"/>
    <w:basedOn w:val="Normal"/>
    <w:next w:val="Normal"/>
    <w:pPr>
      <w:spacing w:before="480" w:line="276" w:lineRule="auto"/>
      <w:jc w:val="left"/>
    </w:pPr>
    <w:rPr>
      <w:b w:val="1"/>
      <w:bCs w:val="1"/>
      <w:sz w:val="22"/>
      <w:szCs w:val="22"/>
    </w:rPr>
  </w:style>
  <w:style w:type="paragraph" w:styleId="Heading3">
    <w:name w:val="heading 3"/>
    <w:basedOn w:val="Normal"/>
    <w:next w:val="Normal"/>
    <w:pPr>
      <w:keepNext w:val="1"/>
      <w:keepLines w:val="1"/>
      <w:spacing w:before="40" w:lineRule="auto"/>
    </w:pPr>
    <w:rPr>
      <w:rFonts w:ascii="Times New Roman" w:cs="Times New Roman" w:eastAsia="Times New Roman" w:hAnsi="Times New Roman"/>
      <w:color w:val="1f3864"/>
      <w:sz w:val="28"/>
      <w:szCs w:val="28"/>
      <w:u w:val="single"/>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9.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png"/><Relationship Id="rId14" Type="http://schemas.openxmlformats.org/officeDocument/2006/relationships/image" Target="media/image2.png"/><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7.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2qfteaUHfF/LHDansvaqZyLf8Q==">CgMxLjAyDmguOXhzNGFpZnN6dHcwMg5oLnhsbnB2d2VxY3FiMDIOaC5laXd2dHllbmhlYmQyDmgueHJrMDZ3Z296b2lpMg5oLnlyNWkxanR4YzNjczIOaC5sMTRqeGRucW4zcnAyDmgubmd4NnVsZzYwN2FvMg5oLmV3em0zcnEzczMzYzIOaC5ocWY3aWJzaGtzY3UyDmgueXZ2dHNoZHdxbW5sMg5oLnM0aXQwNWxsaDY3djIOaC54dnRhcjk0eGtzdjUyDmguODk5bzNpNTYzdW5vOAByITEwOXBLRnRuaklqZUl4M2F2QXQ0WlVSTzNJN2V1MkNO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lpwstr>false</vt:lpwstr>
  </property>
  <property fmtid="{D5CDD505-2E9C-101B-9397-08002B2CF9AE}" pid="4" name="xd_ProgID">
    <vt:lpwstr>xd_ProgID</vt:lpwstr>
  </property>
  <property fmtid="{D5CDD505-2E9C-101B-9397-08002B2CF9AE}" pid="5" name="ComplianceAssetId">
    <vt:lpwstr>ComplianceAssetId</vt:lpwstr>
  </property>
  <property fmtid="{D5CDD505-2E9C-101B-9397-08002B2CF9AE}" pid="6" name="TemplateUrl">
    <vt:lpwstr>TemplateUrl</vt:lpwstr>
  </property>
  <property fmtid="{D5CDD505-2E9C-101B-9397-08002B2CF9AE}" pid="7" name="Order">
    <vt:lpwstr>9305200</vt:lpwstr>
  </property>
  <property fmtid="{D5CDD505-2E9C-101B-9397-08002B2CF9AE}" pid="8" name="_ExtendedDescription">
    <vt:lpwstr>_ExtendedDescription</vt:lpwstr>
  </property>
  <property fmtid="{D5CDD505-2E9C-101B-9397-08002B2CF9AE}" pid="9" name="TriggerFlowInfo">
    <vt:lpwstr>TriggerFlowInfo</vt:lpwstr>
  </property>
</Properties>
</file>