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Momentanium Documentation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Week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Specific Changes/Additions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Assets Created: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Files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Stone and dirt tile set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Collision tile set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Respawn tile set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Sky background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Main Menu Theme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Defaultie’s Movement Animations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 Implemented: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Movement System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Collision with collision tile set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Horizontal movement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Gravity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Jumping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Dodge mechanic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Wall sliding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Wall jumping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Fast Falling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tile sets and movement code were surprisingly quick and easy to implement. A majority of my time was spent adjusting variables so that the movement felt good, and fixing any bugs I came across. I also had to resize the tiles and backgrounds to give myself a big enough canvas for the character, as it is limited to the tile size (I might change the collision code later to remove this limitation). I also started work on animations for the default character’s movement, though this spilled over into the next week.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