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TOTHBOT — KRAKEN SYSTEM ARCHITECTURE OVERVIEW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The Complete System — All Architectural Decisions + All Flow Diagrams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DocDCN:     0500000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DocTitle:   TothBot_Kraken_System_Architecture_Overview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DocVersion: dv1_10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DocOwner:   Bill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DocPath:    GitHub.com/TothBot/TothBot-V2-Docs/05XXXXX_System_Architecture/0500000_System_Architecture_Overview_dv1_10.docx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DocDate:    03-25-2026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DocTime:    23:59:59 UTC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PURPOSE: This document captures all architectural decisions, FP/DP analyses, and system specifications from the TothBot Kraken architecture sessions of March 2026. Includes all six system flow diagrams showing connections between Kraken, TothBot, and CIATS as one unified organism.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Diagrams: dv1_10 — Diagrams 1 and 6 updated.</w:t>
      </w:r>
    </w:p>
    <w:p>
      <w:r>
        <w:rPr>
          <w:rFonts w:ascii="Arial" w:cs="Arial" w:eastAsia="Arial" w:hAnsi="Arial"/>
          <w:sz w:val="20"/>
          <w:szCs w:val="20"/>
        </w:rPr>
        <w:t xml:space="preserve">  Diagram 1 — Kraken API Connection Architecture (dv1_10: GAP-B stp_type correction, A-21 deadline, IMP-16/17 aiohttp, IMP-18 bbo, IMP-19 regime stagger)</w:t>
      </w:r>
    </w:p>
    <w:p>
      <w:r>
        <w:rPr>
          <w:rFonts w:ascii="Arial" w:cs="Arial" w:eastAsia="Arial" w:hAnsi="Arial"/>
          <w:sz w:val="20"/>
          <w:szCs w:val="20"/>
        </w:rPr>
        <w:t xml:space="preserve">  Diagram 2 — TothBot Trading Pipeline</w:t>
      </w:r>
    </w:p>
    <w:p>
      <w:r>
        <w:rPr>
          <w:rFonts w:ascii="Arial" w:cs="Arial" w:eastAsia="Arial" w:hAnsi="Arial"/>
          <w:sz w:val="20"/>
          <w:szCs w:val="20"/>
        </w:rPr>
        <w:t xml:space="preserve">  Diagram 3 — Exit Architecture: Ground Zero Redesign</w:t>
      </w:r>
    </w:p>
    <w:p>
      <w:r>
        <w:rPr>
          <w:rFonts w:ascii="Arial" w:cs="Arial" w:eastAsia="Arial" w:hAnsi="Arial"/>
          <w:sz w:val="20"/>
          <w:szCs w:val="20"/>
        </w:rPr>
        <w:t xml:space="preserve">  Diagram 4 — Regime Taxonomy: 6-Regime Grid + Two-Level Tagging</w:t>
      </w:r>
    </w:p>
    <w:p>
      <w:r>
        <w:rPr>
          <w:rFonts w:ascii="Arial" w:cs="Arial" w:eastAsia="Arial" w:hAnsi="Arial"/>
          <w:sz w:val="20"/>
          <w:szCs w:val="20"/>
        </w:rPr>
        <w:t xml:space="preserve">  Diagram 5 — CIATS Architecture: Data Flows and Improvement Cycle</w:t>
      </w:r>
    </w:p>
    <w:p>
      <w:r>
        <w:rPr>
          <w:rFonts w:ascii="Arial" w:cs="Arial" w:eastAsia="Arial" w:hAnsi="Arial"/>
          <w:sz w:val="20"/>
          <w:szCs w:val="20"/>
        </w:rPr>
        <w:t xml:space="preserve">  Diagram 6 — Complete System: One CIATS-Owned Organism (dv1_10 updated)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System Identity and Mission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What TothBot Is</w:t>
      </w:r>
    </w:p>
    <w:p>
      <w:r>
        <w:rPr>
          <w:rFonts w:ascii="Arial" w:cs="Arial" w:eastAsia="Arial" w:hAnsi="Arial"/>
          <w:sz w:val="20"/>
          <w:szCs w:val="20"/>
        </w:rPr>
        <w:t xml:space="preserve">TothBot is an automated cryptocurrency spot trading system on Kraken exchange. It runs 24/7/365 on a Hetzner VPS, processes 5-minute OHLC candle close events as its system clock, and executes long-only trades using a momentum-based signal engine.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TothBot is not an external system connected to Kraken — it IS Kraken's event processor. Every action is a response to a Kraken push event. No timers. No polling. Idle and silent until Kraken speaks.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The One Organism Principle</w:t>
      </w:r>
    </w:p>
    <w:p>
      <w:r>
        <w:rPr>
          <w:rFonts w:ascii="Arial" w:cs="Arial" w:eastAsia="Arial" w:hAnsi="Arial"/>
          <w:sz w:val="20"/>
          <w:szCs w:val="20"/>
        </w:rPr>
        <w:t xml:space="preserve">Three functional zones, one organism: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Kraken:  generates events, executes orders, holds resting TP limit orders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off-book emergency SL stop orders on matching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TothBot: processes Kraken events, executes trading strategy, manages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CIATS:   learns from event records, continuously improves processing rules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PRIMARY MISSION: Maximize profit. Minimize loss. With an emphasis on minimizing loss. Loss prevention takes priority over profit generation. Everything else is secondary.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Operating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Exchange:           Kraken Spot (Long Module — Short deferred)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          Python 3.12.3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VPS:                Hetzner CPX22 — 87.99.141.44 — Ashburn 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(Evaluate migration to Hillsboro OR — AWS us-west-2 adjacent)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 Clock:       Kraken OHLC 5-minute candle close event (WS v2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 Baseline:       Maker 0.16% / Taker 0.26%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Starting Portfolio: $1,000 Long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Sacred constraint:  Net 1:1.5 R:R — HARDCODED — the only number not owned by CIATS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Kraken API Connection Architecture</w:t>
      </w:r>
    </w:p>
    <w:p>
      <w:r>
        <w:rPr>
          <w:rFonts w:ascii="Arial" w:cs="Arial" w:eastAsia="Arial" w:hAnsi="Arial"/>
          <w:sz w:val="20"/>
          <w:szCs w:val="20"/>
        </w:rPr>
        <w:t xml:space="preserve">All connection points verified across 3 independent analysis passes (15 sources) plus 2 deep validation sessions (144+ sources) plus 3 sequential 10-search FP/DP Kraken validation sessions [dv1_6, dv1_9, dv1_10] (316+ sources total).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 1 — Kraken API Connection Architecture (dv1_10)</w:t>
      </w:r>
    </w:p>
    <w:p>
      <w:pPr>
        <w:jc w:val="center"/>
      </w:pPr>
      <w:r>
        <w:drawing>
          <wp:inline distT="0" distB="0" distL="0" distR="0">
            <wp:extent cx="44577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Key Connection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WS v2 (wss://ws.kraken.com/v2):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instrument  — PairSpec cache: price_increment, qty_min, cost_min, status ★ GAP-C/D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     — engine state (online/post_only/cancel_only/maintenance)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ohlc(5m)    — SYSTEM CLOCK (pipeline trigger; fires on trades, not wall clock)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ohlc(60)    — 1H HTF cache for Gate 4; parse interval_begin ★ GAP-B dv1_9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ticker      — event_trigger:bbo (open positions) / trades (no position) ★ A-23 dv1_10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WS v2 (wss://ws-auth.kraken.com/v2):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  — fills/expires/amends/restated; order_status:true MANDATORY ★ GAP-A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snap_orders:true, snap_trades:true, ratecounter:true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sequence gap detection ★ A-10; parse reason not cancel_reason ★ A-11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    — real-time settlement; sequence gap detection ★ A-9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add_order   — limit/post_only/GTD/cl_ord_id/stp_type:cancel_newest/deadline:now+5s ★ A-20/A-21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amend_order — PRIMARY amendment method (edit_order DEPRECATED) ★ dv1_6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batch_add   — TP+emergSL atomic on fill; cl_ord_id/stp_type:cancel_newest/deadline:now+5s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cancel_order — exit leg cleanup; req_id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batch_cancel — Full Halt multi-order cancel ★ dv1_6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 (startup + emergency + daily):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GetWebSocketsToken  — startup + every reconnect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GetOHLCData         — daily regime at 00:00 UTC; CRITICAL: exclude response[-1]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STAGGER 1.1s/pair to avoid rate limits ★ A-24 dv1_10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GetOpenOrders       — restart reconcile + executions gap recovery ★ dv1_7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GetAccountBalance   — restart reconcile + balances gap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QueryOrdersInfo     — targeted order reconciliation on restated events ★ IMP-15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CancelAllOrders     — kill switch emergency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REST via aiohttp; ClientTimeout(total=10,connect=5,sock_read=8) ★ A-22 dv1_10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TCPConnector(limit=10,limit_per_host=5,force_close=False) ★ A-22 dv1_10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Matching Engine (always active — crash protection):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Resting TP limit orders — survive any TothBot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Off-book emergSL stop-market orders — survive any TothBot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DMS and FIX cancel-on-disconnect REJECTED — both destroy crash protection (AR-001)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Four Kraken Engine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online       — All orders. Signal pipeline runs normally.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post_only    — TothBot limit+post_only entries valid. Trading continues.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cancel_only  — No new entries. Exit Controller can cancel. Resting orders 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maintenance  — No orders, no cancels. Resting TP and emergSL active on engine.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API Rate Limits — Intermediate Tier</w:t>
      </w:r>
    </w:p>
    <w:p>
      <w:r>
        <w:rPr>
          <w:rFonts w:ascii="Arial" w:cs="Arial" w:eastAsia="Arial" w:hAnsi="Arial"/>
          <w:sz w:val="20"/>
          <w:szCs w:val="20"/>
        </w:rPr>
        <w:t xml:space="preserve">Rate limits shared across REST, WebSockets, and FIX — no separate per-protocol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 counter threshold (per pair):   maxratecount from executions ACK ★ IMP-11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(starting value 125 — do not hardcode)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 counter decay (per second):      2.34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 open orders (per pair):         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add_order fixed cost:                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amend_order (PRIMARY, +1 fixed):     +3(&lt;5s), +2(&lt;10s), +1(&lt;15s)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edit_order DEPRECATED — DO NOT USE:  +6(&lt;5s), +5(&lt;10s)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batch_add fixed cost:                +(n/2)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cancel_order cost (&lt;5s old):         +8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cancel_order cost (&lt;10s old):        +6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cancel_order cost (&lt;300s old):       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batch_cancel:                        cumulative sum of individual cancel costs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WS Operational Requirements (A-1 through A-24)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   Rate counter monitoring via executions channel (ratecounter:true at zero additional cost). CIATS EWMA adds rate_counter_by_pair as third monitoring signal.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A-2   req_id and cl_ord_id on all outbound WS messages. Position Mirror records cl_ord_id at dispatch — no async gap.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A-3   Round-trip latency monitoring: time_in/time_out on all responses. CIATS EWMA adds ws_roundtrip_latency_ms.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A-4   stp_type:cancel_newest on all WS v2 add_order and batch_add. WS v2 uses UNDERSCORES. REST uses hyphens. Do not confuse. (AR-032)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A-5   Reconnect behavior: (1) random drop — instant reconnect up to 5 attempts. (2) maintenance confirmed — minimum 5s delay. Exponential backoff after attempt 5 (1s initial, 2x, 30s cap, +10% jitter).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A-6   OTO conditional orders REJECTED: uses limit price not fill price, violates R:R, Position Mirror race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A-7   WS Ping: JSON ping every 30s. Pong within 10s or dead connection. Reconnect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A-8   Zombie detection: last_real_data_time per connection. Elapsed &gt;90s = ZOMBIE_CONNECTION. Alert +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A-9   Balances sequence gap detection. Any skip = missed ledger. Alert + REST GetAccountBalance reconcile.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A-10  Executions sequence gap detection. Any skip = missed fill/cancel. CRITICAL severity. Alert + REST GetOpenOrders.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A-11  cancel_reason DEPRECATED (Dec 2023). Parse reason field only. Silent None on cancel_reason.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A-12  Complete exec_type dispatch: pending_new, new, trade, filled, iceberg_refill, canceled, expired, amended, restated, status. Unknown = log, never silently drop.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A-13  restated exec_type = engine maintenance amend. NOT fill, NOT cancel. No Position Mirror change. If resting TP or emergSL: HIGH severity alert + queue reconciliation.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A-14  Spot REST auth UNCHANGED (Oct 2025 change was Futures only). HMAC-SHA512 of (URI path + SHA256(nonce + POST data)). PL-014 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A-15  order_status:true MANDATORY in executions subscription. Without it, amended and restated events are silently dropped. A-12 and A-13 protections are non-functional without this flag.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A-16  OHLC channel: parse interval_begin not deprecated timestamp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A-17  Instrument channel: price_increment not deprecated tick_size. qty_min and cost_min validated in Gate 8 before every add_order.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A-18  websockets library: max_size=10MB + open_timeout=10 on all connections. Instrument snapshot can exceed 1MB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A-19  maxratecount from executions subscription ACK is the operative rate counter ceiling. Use it, not hardcoded 125.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A-20  ★ dv1_10 CRITICAL CORRECTION — stp_type FORMAT: WS v2 uses underscores (cancel_newest). REST uses hyphens (cancel-newest). All WS v2 add_order and batch_add corrected throughout. Prior specs were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A-21  ★ dv1_10 — deadline parameter on all WS v2 add_order and batch_add. Standard: deadline = now + 5s (ISO 8601 UTC). Prevents stale order placement on network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A-22  ★ dv1_10 — aiohttp ClientTimeout(total=10,connect=5,sock_read=8) + TCPConnector(limit=10,limit_per_host=5,force_close=False). Applied at session creation. Required for REST reliability and connection reuse.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A-23  ★ dv1_10 — Ticker event_trigger:bbo for pairs WITH open positions. event_trigger:trades for pairs WITHOUT. bbo fires on bid/ask change — faster adverse price detection for long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A-24  ★ dv1_10 — Regime Engine GetOHLCData stagger: asyncio.sleep(1.1) between each pair call at 00:00 UTC. Public OHLC rate limit: 1 call/second per IP+pair. 50 pairs = 55s. Completes before first 5m candle.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Pre-Computation Cache (Hot Path: Zero computation — reads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Regime classification   | Regime Engine   | Daily 00:00 UTC REST GetOHLCData STAGGERED | Gate 3 + Gate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|                 | CRITICAL: exclude response[-1] always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1H EMA(20) and EMA(50)  | Signal Pipeline | 1H candle close ohlc(60); parse interval_begin | Gate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ATR(14) per pair        | Signal Pipeline | Each 5m candle (incremental)                | Gate 8 + Exit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24h liquidity per pair  | Signal Pipeline | Daily ticker or daily OHLC pull             | Gate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Per-pair instrument     | WS Manager      | instrument channel events (live)            | Pre-Gate 1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+ PairSpec     |                 | price_increment, qty_min, cost_min          |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TothBot Trading Pipeline</w:t>
      </w:r>
    </w:p>
    <w:p>
      <w:r>
        <w:rPr>
          <w:rFonts w:ascii="Arial" w:cs="Arial" w:eastAsia="Arial" w:hAnsi="Arial"/>
          <w:sz w:val="20"/>
          <w:szCs w:val="20"/>
        </w:rPr>
        <w:t xml:space="preserve">The pipeline fires on every 5-minute OHLC candle close event. Synchronous and event-driven. 8 gates. Note: OHLC fires on trade events not wall clock — handle stalled system clock.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 2 — TothBot Trading Pipeline (dv1_6)</w:t>
      </w:r>
    </w:p>
    <w:p>
      <w:pPr>
        <w:jc w:val="center"/>
      </w:pPr>
      <w:r>
        <w:drawing>
          <wp:inline distT="0" distB="0" distL="0" distR="0">
            <wp:extent cx="44577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Gate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PRE-STEP: Parameter Store Snapshot Frozen — all CIATS params captured as read-only. CIATS writes at inter-trade boundaries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PRE-STEP: Pre-Computation Cache Read — regime, 1H EMA, ATR(14), 24h liquidity, per-pair status. Zero computation on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★ Per-pair Instrument Status Check (dv1_6) — skip reduce_only/work_in_progress/delisted/limit_only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1: State Machine — maintenance or cancel_only: WAIT.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2: Liquidity Gate ★ — 24h volume &lt; $500k USD: SKIP → LIQUIDITY_REJECTED.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3: Regime Pre-Filter ★ (I-1) — TRENDING_NEG (any vol) or NON_DIR+ELEVATED: STOP → REGIME_BLOCKED.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4: 1H HTF Confirmation ★ — 1H EMA(20) ≤ EMA(50) for TRENDING_POS: SKIP → HTF_GATE_REJECTED.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SSS Signal Engine — scores 5-min candle; only reached if Gate 3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5: Selection Controller — fails any of 6 quality gates: SKIP → SELECTION_REJECTED.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6: Regime Gate — NON_DIR+NORMAL: 50% position size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7: Risk Guard — drawdown/concentration/exposure. Ticker-driven continuous (I-7). HALT or continue.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8: Position Sizer — MAE=ATR×1.5x, emergSL=ATR×3.0x, TP=R:R formula. Validate qty_min + cost_min. Never blocks — only sizes.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 DISPATCH: WS add_order (limit/post_only/GTD 30-60s/cl_ord_id/stp_type:cancel_newest/deadline:now+5s)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EXPIRED/REJECTED: log reason → CIATS EWMA rejection_rate_by_regime.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FILL: WS batch_add (TP resting limit + emergSL stop-market ATOMIC / cl_ord_id / stp_type:cancel_newest / deadline:now+5s)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 Mirror records at dispatch: symbol(key), entry_fill_price, qty, TP id, cl_ord_id, emergSL id.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Exit Architecture — Ground Zero Redesign for Kraken</w:t>
      </w:r>
    </w:p>
    <w:p>
      <w:r>
        <w:rPr>
          <w:rFonts w:ascii="Arial" w:cs="Arial" w:eastAsia="Arial" w:hAnsi="Arial"/>
          <w:sz w:val="20"/>
          <w:szCs w:val="20"/>
        </w:rPr>
        <w:t xml:space="preserve">Exit Controller owns all normal exits. Kraken off-book emergSL stop order is crash protection only. OTO evaluated and rejected (AR-008).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 3 — Exit Architecture: Ground Zero Redesign (dv1_6)</w:t>
      </w:r>
    </w:p>
    <w:p>
      <w:pPr>
        <w:jc w:val="center"/>
      </w:pPr>
      <w:r>
        <w:drawing>
          <wp:inline distT="0" distB="0" distL="0" distR="0">
            <wp:extent cx="44577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Three-Layer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1a — Signal-Based Exit: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decay / time expiry / momentum loss. WS cancel TP + market sell.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reason: SIGNAL_DECAY / TIME_EXPIRY / MOMENTUM_LOSS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1b — TP Fill: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Resting TP limit fills on Kraken matching engine. EC cancels emergSL after fill confirm.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reason: TP_FILL (maker 0.16%)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2 ★ — MAE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price - entry &gt;= ATR(14) × 1.5x (bid price via bbo trigger ★ A-23)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SEQUENCE CRITICAL: (1) cancel TP → (2) cancel emergSL → THEN (3) market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 timeout fallback: req_id registry tracks cancel ACKs. On 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 executions channel. Confirmed cancelled: proceed. Unknown: retry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 timeout: ALERT + hold position. NEVER market sell with ambiguous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MPP handling: on rejection, retry with IOC limit at best_bid - 0.2%.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reason: MAE_THRESHOLD_BREACH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3 ★ — Emergency Brake (Crash Protection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VPS/TothBot/internet failure only. Off-book emergSL stop-market at ATR×3.0x.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NEVER FIRE IN NORMAL OPERATION. Subject to MPP.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reason: EMERGENCY_SL_FIRED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R:R Formula (SACRED)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mae_pct      = ATR(14) × 1.5x / entry_fill_price   (ACTUAL fill price — not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net_loss     = mae_pct + 0.16% + 0.26%              (entry maker + MAE taker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net_gain     = net_loss × 1.5                        *** SACRED — HARDCODED 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gross_target = net_gain + 0.16%                     (TP maker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emergSL_dist = ATR(14) × 3.0x / entry_fill_price    (NOT in R:R formula)</w:t>
      </w:r>
    </w:p>
    <w:p>
      <w:r>
        <w:rPr>
          <w:rFonts w:ascii="Arial" w:cs="Arial" w:eastAsia="Arial" w:hAnsi="Arial"/>
          <w:sz w:val="20"/>
          <w:szCs w:val="20"/>
        </w:rPr>
        <w:t xml:space="preserve">NOTE: All calculations use actual fill price — OTO uses limit price. This is why OTO was rejected (AR-008).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Regime Taxonomy</w:t>
      </w:r>
    </w:p>
    <w:p>
      <w:r>
        <w:rPr>
          <w:rFonts w:ascii="Arial" w:cs="Arial" w:eastAsia="Arial" w:hAnsi="Arial"/>
          <w:sz w:val="20"/>
          <w:szCs w:val="20"/>
        </w:rPr>
        <w:t xml:space="preserve">Six-regime grid is foundation of CIATS regime-segmented analysis. Every trade tagged with both asset_regime and market_regime (BTC proxy). Computed daily at 00:00 UTC.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 4 — Regime Taxonomy: 6-Regime Grid + Two-Level Tagging (dv1_6)</w:t>
      </w:r>
    </w:p>
    <w:p>
      <w:pPr>
        <w:jc w:val="center"/>
      </w:pPr>
      <w:r>
        <w:drawing>
          <wp:inline distT="0" distB="0" distL="0" distR="0">
            <wp:extent cx="44577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 SOURCE: Daily candles via REST GetOHLCData at 00:00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720 entries returned. CRITICAL: exclude response[-1] always (uncommitted candle).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 only response[:-1]. Stagger calls: asyncio.sleep(1.1) between pairs ★ A-24.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DIRECTIONAL STATE: ADX(14) + EMA(20) vs EMA(50) on committed daily candles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TRENDING_POSITIVE:  ADX(14) &gt; 25 AND EMA(20) &gt; EMA(50)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TRENDING_NEGATIVE:  ADX(14) &gt; 25 AND EMA(20) &lt; EMA(50)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NON_DIRECTIONAL:    ADX(14) &lt;= 25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VOLATILITY STATE: ATR(14) percentile rank in 50-day rolling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NORMAL_VOL:    ATR percentile &lt;= 67th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ELEVATED_VOL:  ATR percentile &gt; 67th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TRENDING_POS + NORMAL_VOL:   FULL POSITION (optimal)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TRENDING_POS + ELEVATED_VOL: FULL POSITION (ATR adapts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NON_DIR + NORMAL_VOL:        50% POSITION (Gate 6 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NON_DIR + ELEVATED_VOL:      NO ENTRY (Gate 3 blocks) 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TRENDING_NEG + NORMAL_VOL:   NO ENTRY (Gate 3 blocks) 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TRENDING_NEG + ELEVATED_VOL: NO ENTRY (Gate 3 blocks) ★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 REGIME THRESHOLDS ARE CIATS-OWNED STARTING VALUES. CIATS validates each after 600 closed trades.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CIATS Architecture and Data Flows</w:t>
      </w:r>
    </w:p>
    <w:p>
      <w:r>
        <w:rPr>
          <w:rFonts w:ascii="Arial" w:cs="Arial" w:eastAsia="Arial" w:hAnsi="Arial"/>
          <w:sz w:val="20"/>
          <w:szCs w:val="20"/>
        </w:rPr>
        <w:t xml:space="preserve">CIATS is fully asynchronous. Never blocks the trading critical path. Reads only from the Logger. Writes only to the Parameter Store. Deming PDCA governs every change.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 5 — CIATS Architecture: Data Flows and Improvement Cycle (dv1_6)</w:t>
      </w:r>
    </w:p>
    <w:p>
      <w:pPr>
        <w:jc w:val="center"/>
      </w:pPr>
      <w:r>
        <w:drawing>
          <wp:inline distT="0" distB="0" distL="0" distR="0">
            <wp:extent cx="44577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Two Data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 1: EWMA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288 candle evals/day. Valid at 50 evals (~4 hrs). lambda=0.2.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Three monitoring 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(1) rejection_rate_by_regime (F6)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(2) rate_counter_by_pair from executions channel (A-1)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(3) ws_roundtrip_latency_ms from WS response timestamps (A-3)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 SIGNALS ONLY — never drives parameter changes.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 2: Trade Outcome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 on each position close. Captures: symbol, entry/exit price, hold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MAE reached, fees, exit reason, both regime tags, signal params at entry, actual R:R, P/L.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 — ASYNC BOUNDED 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 size: 10,000 entries. Separate async writer flushes to disk.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NEVER blocks the trading hot path.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 STORE — SNAPSHOT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Frozen snapshot at start of each pipeline eval. CIATS writes at inter-trade boundaries.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Statistical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 candle evals:       EWMA Monitor valid. Monitoring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200 trades HARD FLOOR: Inference valid. Proposal Engine activates. Half-Kelly activates.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SE(win_rate)~3.5%, SE(Sharpe)~7.2%.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600 trades:            Per-regime analysis. 100+ per bucket. MW power ~85% at alpha=0.01.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Mann-Whitney alpha:  0.01 (one-sided). 99% confidence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Spearman rho:        |rho| &gt; 0.3 AND p &lt; 0.05 (both conditions).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CUSUM parameters:    k=0.5*sigma, h=4*sigma. Starting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PDCA minimum:        Min 50 trades between any two parameter changes.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Complete System: One CIATS-Owned Organism</w:t>
      </w:r>
    </w:p>
    <w:p>
      <w:r>
        <w:rPr>
          <w:rFonts w:ascii="Arial" w:cs="Arial" w:eastAsia="Arial" w:hAnsi="Arial"/>
          <w:sz w:val="20"/>
          <w:szCs w:val="20"/>
        </w:rPr>
        <w:t xml:space="preserve">CIATS OWNS EVERYTHING EXCEPT 1:1.5 R:R: All parameters, thresholds, sizing decisions, halt thresholds, multipliers, and trading rules are CIATS-owned starting values.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 6 — Complete System: One CIATS-Owned Organism (dv1_10)</w:t>
      </w:r>
    </w:p>
    <w:p>
      <w:pPr>
        <w:jc w:val="center"/>
      </w:pPr>
      <w:r>
        <w:drawing>
          <wp:inline distT="0" distB="0" distL="0" distR="0">
            <wp:extent cx="44577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Locked Architectural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AR-001: No Dead Man Switch — crash protection is resting TP + emergSL on matching engine. DMS and FIX cancel-on-disconnect both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AR-002: Position Mirror — symbol-keyed dict, O(1)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AR-003: Restart reconciliation — PREFERRED: snap_orders:true. FALLBACK: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AR-004: Two API key pairs — DATA + TRADE. Nonce window 10,000ms.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AR-005: WS v2 only. All future Kraken enhancements in v2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AR-006: Entry order — limit/post_only/GTD/cl_ord_id/stp_type:cancel_newest/deadline:now+5s. ★ WS v2 uses underscores (cancel_newest). REST uses hyphens (cancel-newest). Never confuse.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AR-007: TP placement — resting limit via batch_add on fill. Actual fill price for R:R. batch_add includes deadline:now+5s and stp_type:cancel_newest.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AR-008: Emergency SL — stop-market via batch_add atomic with TP. ATR(14) x 3.0x. OTO REJECTED: uses limit price, violates R:R.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AR-009: Short deferred.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AR-010: 24/7/365. CIATS adds stand-down via PDCA if data supports.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AR-011: Net 1:1.5 R:R — SACRED — HARDCODED — NOT CIATS-OWNED.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AR-012: Fee baseline — Maker 0.16% / Taker 0.26%.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AR-013: Kraken Pro Intermediate tier confirmed.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AR-014: Logger async bounded queue (10,000 entries). Never blocks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AR-015: WS dispatch table O(1) routing on channel+message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AR-016: ATR(14) incremental running calculation. O(1) per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AR-017: Daily regime via REST GetOHLCData at 00:00 UTC. CRITICAL: exclude response[-1]. STAGGER 1.1s/pair.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AR-018: amend_order PRIMARY. edit_order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AR-019: batch_cancel for Full Halt multi-order cancellation.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AR-020: Per-pair instrument status cache from instrument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AR-021: Executions channel sequence gap detection → REST GetOpenOrders reconciliation.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AR-022: cancel_reason field deprecated — use reason field in all executions channel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AR-023: Complete exec_type dispatch table required. All 10 values handled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AR-024: restated exec_type = engine maintenance amend. Must not trigger Position Mirror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AR-025: All REST calls via aiohttp. asyncio TaskManager pattern mandatory. systemd WatchdogSec=120.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AR-026: order_status:true MANDATORY in executions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AR-027: interval_begin replaces deprecated timestamp in OHLC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AR-028: price_increment replaces deprecated tick_size. qty_min and cost_min validated Gate 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AR-029: WS connect max_size=10MB + open_timeout=10 on all connections.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AR-030: maxratecount from executions subscription ACK is the operative rate counter ceiling.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AR-031: Subscription ACK warnings[] parsed and logged. QueryOrdersInfo for targeted reconciliation.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AR-032 ★ dv1_10: stp_type FORMAT CORRECTION — WS v2 underscores (cancel_newest). REST hyphens (cancel-newest). All WS v2 add_order and batch_add MUST use cancel_newest (underscore).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AR-033 ★ dv1_10: deadline parameter on all WS v2 add_order and batch_add. Standard: now+5s. Range 500ms–60s.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AR-034 ★ dv1_10: Ticker event_trigger:bbo for pairs WITH open positions; event_trigger:trades without. WS Manager manages per-pair trigger based on Position Mirror.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AR-035 ★ dv1_10: aiohttp ClientSession: ClientTimeout(total=10,connect=5,sock_read=8) + TCPConnector(limit=10,limit_per_host=5,force_close=False).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AR-036 ★ dv1_10: Regime Engine GetOHLCData stagger: asyncio.sleep(1.1) between pairs. 50 pairs = 55s. Required — public REST rate limit: 1 call/second per IP+pair.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AR-037 ★ dv1_10: DATA and TRADE API keys IP-whitelisted to VPS IP (87.99.141.44). Update on VPS migration.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Complete CIATS Parameter Registry</w:t>
      </w:r>
    </w:p>
    <w:p>
      <w:r>
        <w:rPr>
          <w:rFonts w:ascii="Arial" w:cs="Arial" w:eastAsia="Arial" w:hAnsi="Arial"/>
          <w:sz w:val="20"/>
          <w:szCs w:val="20"/>
        </w:rPr>
        <w:t xml:space="preserve">ALL PARAMETERS ARE CIATS-OWNED STARTING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tradeable_pct:            50% of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per_trade_pct:            5% → Half-Kelly at 200 trades (update every 50 thereafter)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max_concurrent:           20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mae_mult (ATR x):         1.5x ATR(14)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emergency_sl_mult:        3.0x ATR(14)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entry_timeout_sec:        30-60s GTD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full_halt_drawdown:       10% of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session_pause_drawdown:   5% of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signal_thresholds:        SSS gates (derived)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adx_threshold:           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atr_percentile_threshold: 67th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htf_ema_periods:          20/50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min_volume_usd_daily:     $500k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1:1.5 R:R net:            HARDCODED — SACRED — NOT CIATS-OWNED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Six FP/DP Validated System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F1: 1H HTF Confirmation Gate — 15-20% higher win rates with daily+hourly filter (5 sources 2024-2025). 1H EMA(20)&gt;EMA(50) required for TRENDING_POSITIVE entries.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F2: ATR Dynamic Stop Distances — +15% performance, -22% max drawdown vs fixed stops. MAE ATR(14)×1.5x. Emergency SL ATR(14)×3.0x.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F3: Regime Gate — accuracy drops 65%→45-50% in NON_DIRECTIONAL. Gate 3 blocks NON_DIR+ELEV and TRENDING_NEG. Gate 6 sizes NON_DIR+NORM at 50%.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F4: Minimum Liquidity Gate — $1M+/day minimum for clean execution. $500k starting. Protects post_only fills.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F5: CIATS Half-Kelly Pathway — 75% optimal growth at 50% less drawdown (MacLean-Thorp-Ziemba). Activates at 200 trades.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F6: post_only Rejection Monitoring — rejection rate = direct signal of entry placement quality. CIATS EWMA adds rejection_rate_by_regime stream.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Complete Trade Lifecycle — Narrative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Normal Trade (Entry to TP or Exit 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OHLC 5-min candle close fires on public WS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 Store snapshot frozen — all CIATS params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Pre-computation cache read — regime, 1H EMA, ATR(14), 24h liquidity, per-pair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★ Per-pair instrument status check — skip reduce_only/work_in_progress/delisted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1: State Machine — online or post_only: continue; else halt and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2: Liquidity Gate — 24h volume &gt;= $500k: continue; else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3: Regime Pre-Filter — TRENDING_NEG or NON_DIR+ELEV: STOP; else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4: 1H HTF Gate — 1H EMA(20) &gt; EMA(50) for TRENDING_POS: continue; else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 Engine: SSS score computed on 5-min candle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5: Selection Controller — 6-gate quality evaluation: pass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6: Regime Gate — TRENDING_POS: proceed; NON_DIR+NORM: 50%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7: Risk Guard — drawdown/concentration/exposure: pass or halt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8: Position Sizer — validate qty_min + cost_min; size position; compute R:R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Execution: WS add_order (limit/post_only/GTD/cl_ord_id/stp_type:cancel_newest/deadline:now+5s)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expired/rejected: log reason → CIATS EWMA rejection rate.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filled: WS batch_add → TP (resting limit) + emergSL (stop-market) ATOMIC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cl_ord_id / stp_type:cancel_newest / deadline:now+5s on both legs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 Mirror records at dispatch: symbol, entry_fill_price, qty, TP id, emergSL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Ticker switches to event_trigger:bbo for this pair (faster adverse price detection ★ A-23)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Controller monitors via ticker continuous drawdown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TP fills: EC cancels emergSL. Logger records exit. CIATS Trade Outcome Bus fires.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Layer 2 MAE Exit (Adverse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Controller detects: current_bid - entry &gt;= ATR(14) × 1.5x (bid via bbo trigger 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 cancel_order: cancel TP resting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 cancel_order: cancel emergSL stop order (SEQUENCE CRITICAL: both cancels before 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 timeout fallback: req_id registry tracks ACKs. Timeout: check executions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Confirmed cancelled: proceed. Unknown: retry once. Second timeout: ALERT + 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 issue market sell with ambiguous order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 add_order: market sell (taker 0.26%)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MPP handling: on rejection, retry with IOC limit at best_bid - 0.2%.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Logger: exit reason = MAE_THRESHOLD_BREACH. CIATS Trade Outcome Bus fires.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11.3 Emergency SL (Layer 3 — System Failure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VPS crashes / TothBot dies / internet severs / unrecoverable WS disconnect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Kraken matching engine fires off-book emergSL stop-market at ATR×3.0x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restart: reconciliation detects closed position → Logger: EMERGENCY_SL_FIRED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IS A SYSTEM FAILURE EVENT. SHOULD NEVER FIRE IN NORMAL OPERATION.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Open Items — Require Specification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OI-001: Signal generation (SSS) — FP/DP derivation required. Blocks 0811001, 0811002.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OI-002: Asset selection universe — Kraken USDT/USDC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OI-003: Exit Controller full specification — MPP IOC retry, cancel timeout, ticker drawdown, batch_cancel.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OI-004: Entry limit placement — evaluate bbo trigger, L2 book, L3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OI-005: Selection Controller — 6-gate spec, per-pair status check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OI-006: CIATS specification — Mann-Whitney alpha=0.01, Spearman, CUSUM, PDCA 50-trade interval.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OI-007: AA=04 Exchange Interface formal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OI-008: All AA=10 coding specs. WD documents active: 0411001 dv1_3, 1011001 dv1_1, 1011002 dv1_3, 1011010 dv1_1, 1011012 dv1_1, 1011013 dv1_1.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Revision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dv1_0  03-23-2026  Initial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  03-23-2026  Added all six system flow diagrams.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dv1_2  03-24-2026  Six changes: C-1 emergSL, C-2 rate limits, C-3 OHLC stall, A-1/A-2/A-3.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dv1_3  03-24-2026  Rebuilt as correct .docx with all six diagrams embedded.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dv1_4  03-24-2026  Seven changes: C-1 MPP, A-1 AR-001, A-2 cl_ord_id, A-3 snap_orders, A-4 stp_type, A-5 reconnect, A-6 OTO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dv1_5  03-24-2026  Eleven changes: FLAG1 ohlc(60), FLAG2 GetOHLCData, I-1 Gate 3, I-2 cache, I-3 O(1), I-4 param snapshot, I-5 logger queue, I-6 cancel timeout, I-7 ticker drawdown, I-8 dispatch table, I-9 ATR incremental.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dv1_6  03-24-2026  Six changes: amend_order primary, rate table, A-7/A-8/A-9 WS ops, per-pair status, GetOHLCData response[-1], auth + CIATS thresholds.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dv1_7  03-25-2026  A-10 executions sequence gap detection. AR-021 added. GetOpenOrders active gap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dv1_8  03-25-2026  Eight changes: A-11 cancel_reason, A-12 exec_type enum, A-13 restated, A-14 auth confirmed, IMP-06/07/08. AR-022–025. 1011013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dv1_9  03-25-2026  Six changes: A-15 order_status:true CRITICAL, A-16 interval_begin, A-17 price_increment + qty_min/cost_min, A-18 max_size=10MB, A-19 maxratecount. AR-026–031. 0411001 dv1_2. 1011002 dv1_2.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dv1_10 03-25-2026  Seven new findings from third 10-search FP/DP validation (TB00011). A-20 CRITICAL stp_type format correction — WS v2 underscores not hyphens; all prior specs wrong, corrected throughout. A-21 deadline parameter on all add_order/batch_add. A-22 aiohttp timeout+connector. A-23 ticker bbo for open positions. A-24 regime REST stagger 1.1s/pair. AR-032–037. IMP-16–19. 0411001 dv1_3. 1011001 dv1_1. 1011002 dv1_3. 1011012 dv1_1. 1011013 dv1_1.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1"/>
      </w:pBdr>
      <w:spacing w:before="24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2be78eca8cf7465e6756cb96c25da5b3c3a1de5.png"/><Relationship Id="rId7" Type="http://schemas.openxmlformats.org/officeDocument/2006/relationships/image" Target="media/2a88cf9c1838ee43c543d97d8b06adc702d24716.png"/><Relationship Id="rId8" Type="http://schemas.openxmlformats.org/officeDocument/2006/relationships/image" Target="media/8e096c389ebc0106e61aa27b0d9b05a60a666fef.png"/><Relationship Id="rId9" Type="http://schemas.openxmlformats.org/officeDocument/2006/relationships/image" Target="media/2fad40f43eb9bbf508e6ee53490e6e145b645202.png"/><Relationship Id="rId10" Type="http://schemas.openxmlformats.org/officeDocument/2006/relationships/image" Target="media/70941015f56bf0e1df6b4f9804a86f52f2059f0f.png"/><Relationship Id="rId11" Type="http://schemas.openxmlformats.org/officeDocument/2006/relationships/image" Target="media/8442f5c3778b617684b46b39d8c2b84f015903e1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2026-03-25T22:06:12.706Z</dcterms:created>
  <dcterms:modified xsi:type="dcterms:W3CDTF">2026-03-25T22:06:12.707Z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