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0288" w14:textId="550F3292" w:rsidR="00BA5BAE" w:rsidRPr="00BA5BAE" w:rsidRDefault="00BA5BAE" w:rsidP="00102445">
      <w:pPr>
        <w:widowControl w:val="0"/>
        <w:autoSpaceDE w:val="0"/>
        <w:autoSpaceDN w:val="0"/>
        <w:adjustRightInd w:val="0"/>
        <w:rPr>
          <w:rFonts w:ascii="Georgia Bold Italic" w:hAnsi="Georgia Bold Italic" w:cs="Georgia Bold Italic"/>
          <w:color w:val="FF0000"/>
        </w:rPr>
      </w:pPr>
      <w:r w:rsidRPr="00BA5BAE">
        <w:rPr>
          <w:rFonts w:ascii="Georgia Bold Italic" w:hAnsi="Georgia Bold Italic" w:cs="Georgia Bold Italic"/>
          <w:color w:val="FF0000"/>
        </w:rPr>
        <w:t>SEQUENCE I / LA MONDIALISATION EN FONCTIONNEMENT</w:t>
      </w:r>
    </w:p>
    <w:p w14:paraId="78EE948D" w14:textId="711B1786" w:rsidR="00BA5BAE" w:rsidRDefault="00102445" w:rsidP="00183802">
      <w:pPr>
        <w:widowControl w:val="0"/>
        <w:autoSpaceDE w:val="0"/>
        <w:autoSpaceDN w:val="0"/>
        <w:adjustRightInd w:val="0"/>
        <w:rPr>
          <w:rFonts w:cs="Georgia Bold Italic"/>
          <w:color w:val="262626"/>
          <w:u w:val="single"/>
        </w:rPr>
      </w:pPr>
      <w:r w:rsidRPr="00BA5BAE">
        <w:rPr>
          <w:rFonts w:cs="Georgia Bold Italic"/>
          <w:b/>
          <w:bCs/>
          <w:color w:val="FB0007"/>
          <w:u w:val="single"/>
        </w:rPr>
        <w:t xml:space="preserve"> Séance 2 : </w:t>
      </w:r>
      <w:r w:rsidR="00183802" w:rsidRPr="00BA5BAE">
        <w:rPr>
          <w:rFonts w:cs="Georgia Bold Italic"/>
          <w:b/>
          <w:bCs/>
          <w:color w:val="FB0007"/>
          <w:u w:val="single"/>
        </w:rPr>
        <w:t>La mondialisation en fonctionnement : acteurs, flux, débats</w:t>
      </w:r>
    </w:p>
    <w:p w14:paraId="376266D1" w14:textId="77777777" w:rsidR="004E6E28" w:rsidRPr="004E6E28" w:rsidRDefault="004E6E28" w:rsidP="00183802">
      <w:pPr>
        <w:widowControl w:val="0"/>
        <w:autoSpaceDE w:val="0"/>
        <w:autoSpaceDN w:val="0"/>
        <w:adjustRightInd w:val="0"/>
        <w:rPr>
          <w:rFonts w:cs="Georgia Bold Italic"/>
          <w:color w:val="262626"/>
          <w:u w:val="single"/>
        </w:rPr>
      </w:pPr>
    </w:p>
    <w:p w14:paraId="236EEFB9" w14:textId="277A369B" w:rsidR="000629D6" w:rsidRDefault="00183802" w:rsidP="00183802">
      <w:pPr>
        <w:widowControl w:val="0"/>
        <w:autoSpaceDE w:val="0"/>
        <w:autoSpaceDN w:val="0"/>
        <w:adjustRightInd w:val="0"/>
        <w:rPr>
          <w:rFonts w:cs="Georgia Bold Italic"/>
          <w:color w:val="FB0007"/>
          <w:u w:color="262626"/>
        </w:rPr>
      </w:pPr>
      <w:r w:rsidRPr="00BA5BAE">
        <w:rPr>
          <w:rFonts w:cs="Georgia Bold Italic"/>
          <w:b/>
          <w:bCs/>
          <w:color w:val="FB0007"/>
          <w:u w:color="262626"/>
        </w:rPr>
        <w:t>Définition :</w:t>
      </w:r>
      <w:r w:rsidRPr="00BA5BAE">
        <w:rPr>
          <w:rFonts w:cs="Georgia Bold Italic"/>
          <w:color w:val="FB0007"/>
          <w:u w:color="262626"/>
        </w:rPr>
        <w:t xml:space="preserve"> </w:t>
      </w:r>
      <w:hyperlink r:id="rId7" w:history="1">
        <w:r w:rsidRPr="00BA5BAE">
          <w:rPr>
            <w:rFonts w:cs="Georgia Bold Italic"/>
            <w:b/>
            <w:bCs/>
            <w:color w:val="550D30"/>
            <w:u w:val="single" w:color="550D30"/>
          </w:rPr>
          <w:t>la mondialisation</w:t>
        </w:r>
        <w:r w:rsidRPr="00BA5BAE">
          <w:rPr>
            <w:rFonts w:cs="Georgia Bold Italic"/>
            <w:color w:val="550D30"/>
            <w:u w:val="single" w:color="550D30"/>
          </w:rPr>
          <w:t xml:space="preserve"> </w:t>
        </w:r>
      </w:hyperlink>
      <w:r w:rsidR="000629D6" w:rsidRPr="00757BFC">
        <w:t xml:space="preserve"> processus de mise en réseau des différentes régions du monde</w:t>
      </w:r>
    </w:p>
    <w:p w14:paraId="73C5DDDB" w14:textId="71EF47FF" w:rsidR="00183802" w:rsidRDefault="00183802" w:rsidP="00183802">
      <w:pPr>
        <w:widowControl w:val="0"/>
        <w:autoSpaceDE w:val="0"/>
        <w:autoSpaceDN w:val="0"/>
        <w:adjustRightInd w:val="0"/>
        <w:rPr>
          <w:rFonts w:cs="Georgia Bold Italic"/>
          <w:color w:val="FB0007"/>
          <w:u w:color="262626"/>
        </w:rPr>
      </w:pPr>
      <w:r w:rsidRPr="00BA5BAE">
        <w:rPr>
          <w:rFonts w:cs="Georgia Bold Italic"/>
          <w:color w:val="FB0007"/>
          <w:u w:color="262626"/>
        </w:rPr>
        <w:t xml:space="preserve"> Plus précisément, c’est l’intégration croissante des différentes parties du monde sous l’effet de l’accélération des échanges, de l’essor des nouvelles technologies de l’information et de la communication, des moyens de transport.</w:t>
      </w:r>
    </w:p>
    <w:p w14:paraId="08DD057C" w14:textId="77777777" w:rsidR="00BA5BAE" w:rsidRPr="00BA5BAE" w:rsidRDefault="00BA5BAE" w:rsidP="00183802">
      <w:pPr>
        <w:widowControl w:val="0"/>
        <w:autoSpaceDE w:val="0"/>
        <w:autoSpaceDN w:val="0"/>
        <w:adjustRightInd w:val="0"/>
        <w:rPr>
          <w:rFonts w:cs="Georgia Bold Italic"/>
          <w:color w:val="262626"/>
          <w:u w:color="262626"/>
        </w:rPr>
      </w:pPr>
    </w:p>
    <w:p w14:paraId="4A78D4F3" w14:textId="168D9B72" w:rsidR="000629D6" w:rsidRPr="00BA5BAE" w:rsidRDefault="00183802" w:rsidP="00183802">
      <w:pPr>
        <w:widowControl w:val="0"/>
        <w:autoSpaceDE w:val="0"/>
        <w:autoSpaceDN w:val="0"/>
        <w:adjustRightInd w:val="0"/>
        <w:rPr>
          <w:rFonts w:cs="Georgia Bold Italic"/>
          <w:color w:val="262626"/>
          <w:u w:color="262626"/>
        </w:rPr>
      </w:pPr>
      <w:r w:rsidRPr="00BA5BAE">
        <w:rPr>
          <w:rFonts w:cs="Georgia Bold Italic"/>
          <w:b/>
          <w:bCs/>
          <w:color w:val="262626"/>
          <w:u w:val="single" w:color="262626"/>
        </w:rPr>
        <w:t>Un processus de mise en relation des territoires</w:t>
      </w:r>
      <w:r w:rsidRPr="00BA5BAE">
        <w:rPr>
          <w:rFonts w:cs="Georgia Bold Italic"/>
          <w:b/>
          <w:bCs/>
          <w:color w:val="262626"/>
          <w:u w:color="262626"/>
        </w:rPr>
        <w:t>.</w:t>
      </w:r>
      <w:r w:rsidRPr="00BA5BAE">
        <w:rPr>
          <w:rFonts w:cs="Georgia Bold Italic"/>
          <w:color w:val="262626"/>
          <w:u w:color="262626"/>
        </w:rPr>
        <w:t xml:space="preserve"> </w:t>
      </w:r>
      <w:r w:rsidRPr="00BA5BAE">
        <w:rPr>
          <w:rFonts w:cs="Georgia Bold Italic"/>
          <w:b/>
          <w:bCs/>
          <w:color w:val="262626"/>
          <w:u w:color="262626"/>
        </w:rPr>
        <w:t>NDIT (nouvelle division internationale du travail)</w:t>
      </w:r>
      <w:r w:rsidRPr="00BA5BAE">
        <w:rPr>
          <w:rFonts w:cs="Georgia Bold Italic"/>
          <w:color w:val="262626"/>
          <w:u w:color="262626"/>
        </w:rPr>
        <w:t>.</w:t>
      </w:r>
    </w:p>
    <w:p w14:paraId="73E2114D" w14:textId="0BE33DE1" w:rsidR="007939E9" w:rsidRPr="00BA5BAE" w:rsidRDefault="00183802" w:rsidP="007939E9">
      <w:pPr>
        <w:widowControl w:val="0"/>
        <w:autoSpaceDE w:val="0"/>
        <w:autoSpaceDN w:val="0"/>
        <w:adjustRightInd w:val="0"/>
        <w:rPr>
          <w:rFonts w:cs="Georgia Bold Italic"/>
          <w:color w:val="262626"/>
          <w:u w:color="262626"/>
        </w:rPr>
      </w:pPr>
      <w:r w:rsidRPr="00BA5BAE">
        <w:rPr>
          <w:rFonts w:cs="Georgia Bold Italic"/>
          <w:b/>
          <w:bCs/>
          <w:color w:val="262626"/>
          <w:u w:val="single" w:color="262626"/>
        </w:rPr>
        <w:t>Un processus d’uniformisation</w:t>
      </w:r>
      <w:r w:rsidRPr="00BA5BAE">
        <w:rPr>
          <w:rFonts w:cs="Georgia Bold Italic"/>
          <w:b/>
          <w:bCs/>
          <w:color w:val="262626"/>
          <w:u w:color="262626"/>
        </w:rPr>
        <w:t xml:space="preserve"> et de standardisation culturelle</w:t>
      </w:r>
    </w:p>
    <w:p w14:paraId="27C9927E" w14:textId="77777777" w:rsidR="007939E9" w:rsidRDefault="007939E9" w:rsidP="00183802">
      <w:pPr>
        <w:widowControl w:val="0"/>
        <w:autoSpaceDE w:val="0"/>
        <w:autoSpaceDN w:val="0"/>
        <w:adjustRightInd w:val="0"/>
        <w:rPr>
          <w:rFonts w:cs="Georgia Bold Italic"/>
          <w:color w:val="262626"/>
          <w:u w:color="262626"/>
        </w:rPr>
      </w:pPr>
    </w:p>
    <w:p w14:paraId="5D1F0483" w14:textId="3D9CED23" w:rsidR="00183802" w:rsidRDefault="00183802" w:rsidP="00183802">
      <w:pPr>
        <w:widowControl w:val="0"/>
        <w:autoSpaceDE w:val="0"/>
        <w:autoSpaceDN w:val="0"/>
        <w:adjustRightInd w:val="0"/>
        <w:jc w:val="both"/>
        <w:rPr>
          <w:rFonts w:cs="Georgia Bold Italic"/>
          <w:b/>
          <w:bCs/>
          <w:i/>
          <w:iCs/>
          <w:color w:val="FF0000"/>
          <w:u w:color="262626"/>
        </w:rPr>
      </w:pPr>
      <w:proofErr w:type="gramStart"/>
      <w:r w:rsidRPr="00BA5BAE">
        <w:rPr>
          <w:rFonts w:cs="Georgia Bold Italic"/>
          <w:b/>
          <w:bCs/>
          <w:color w:val="262626"/>
          <w:u w:color="262626"/>
        </w:rPr>
        <w:t>Problématique:</w:t>
      </w:r>
      <w:proofErr w:type="gramEnd"/>
      <w:r w:rsidRPr="00BA5BAE">
        <w:rPr>
          <w:rFonts w:cs="Georgia Bold Italic"/>
          <w:color w:val="262626"/>
          <w:u w:color="262626"/>
        </w:rPr>
        <w:t xml:space="preserve"> </w:t>
      </w:r>
      <w:r w:rsidRPr="005D5022">
        <w:rPr>
          <w:rFonts w:cs="Georgia Bold Italic"/>
          <w:b/>
          <w:bCs/>
          <w:i/>
          <w:iCs/>
          <w:color w:val="FF0000"/>
          <w:u w:color="262626"/>
        </w:rPr>
        <w:t>Qui sont les acteurs de la mondialisation ? Comment la mondialisation fonctionne-t-elle ? Pourquoi la mondialisation est-elle en débat.</w:t>
      </w:r>
    </w:p>
    <w:p w14:paraId="4A9E25D7" w14:textId="0FB22DD9" w:rsidR="004E6E28" w:rsidRDefault="004E6E28" w:rsidP="00183802">
      <w:pPr>
        <w:widowControl w:val="0"/>
        <w:autoSpaceDE w:val="0"/>
        <w:autoSpaceDN w:val="0"/>
        <w:adjustRightInd w:val="0"/>
        <w:jc w:val="both"/>
        <w:rPr>
          <w:rFonts w:cs="Georgia Bold Italic"/>
          <w:b/>
          <w:bCs/>
          <w:color w:val="262626"/>
          <w:u w:color="262626"/>
        </w:rPr>
      </w:pPr>
      <w:bookmarkStart w:id="0" w:name="_GoBack"/>
      <w:bookmarkEnd w:id="0"/>
    </w:p>
    <w:p w14:paraId="474F0293" w14:textId="519134A9" w:rsidR="00183802" w:rsidRPr="00BA5BAE" w:rsidRDefault="00183802" w:rsidP="00183802">
      <w:pPr>
        <w:widowControl w:val="0"/>
        <w:autoSpaceDE w:val="0"/>
        <w:autoSpaceDN w:val="0"/>
        <w:adjustRightInd w:val="0"/>
        <w:jc w:val="both"/>
        <w:rPr>
          <w:rFonts w:cs="Georgia Bold Italic"/>
          <w:color w:val="262626"/>
          <w:u w:color="FB0007"/>
        </w:rPr>
      </w:pPr>
      <w:r w:rsidRPr="007939E9">
        <w:rPr>
          <w:rFonts w:cs="Georgia Bold Italic"/>
          <w:b/>
          <w:bCs/>
          <w:color w:val="FF0000"/>
          <w:u w:val="single" w:color="FB0007"/>
        </w:rPr>
        <w:t xml:space="preserve">I – LES </w:t>
      </w:r>
      <w:hyperlink r:id="rId8" w:history="1">
        <w:r w:rsidRPr="007939E9">
          <w:rPr>
            <w:rFonts w:cs="Georgia Bold Italic"/>
            <w:b/>
            <w:bCs/>
            <w:color w:val="FF0000"/>
            <w:u w:val="single" w:color="550D30"/>
          </w:rPr>
          <w:t xml:space="preserve">ACTEURS </w:t>
        </w:r>
      </w:hyperlink>
      <w:r w:rsidRPr="007939E9">
        <w:rPr>
          <w:rFonts w:cs="Georgia Bold Italic"/>
          <w:b/>
          <w:bCs/>
          <w:color w:val="FF0000"/>
          <w:u w:val="single" w:color="FB0007"/>
        </w:rPr>
        <w:t>DE LA MONDIALISATION</w:t>
      </w:r>
      <w:r w:rsidRPr="007939E9">
        <w:rPr>
          <w:rFonts w:cs="Georgia Bold Italic"/>
          <w:b/>
          <w:bCs/>
          <w:color w:val="FF0000"/>
          <w:u w:color="FB0007"/>
        </w:rPr>
        <w:t> </w:t>
      </w:r>
      <w:r w:rsidR="007939E9">
        <w:rPr>
          <w:rFonts w:cs="Georgia Bold Italic"/>
          <w:color w:val="262626"/>
          <w:u w:color="FB0007"/>
        </w:rPr>
        <w:t xml:space="preserve">: </w:t>
      </w:r>
    </w:p>
    <w:p w14:paraId="3D228BE2" w14:textId="08694B8B" w:rsidR="00183802" w:rsidRPr="007939E9" w:rsidRDefault="007939E9" w:rsidP="00183802">
      <w:pPr>
        <w:widowControl w:val="0"/>
        <w:autoSpaceDE w:val="0"/>
        <w:autoSpaceDN w:val="0"/>
        <w:adjustRightInd w:val="0"/>
        <w:rPr>
          <w:rFonts w:cs="Georgia Bold Italic"/>
          <w:color w:val="008000"/>
          <w:u w:color="262626"/>
        </w:rPr>
      </w:pPr>
      <w:r w:rsidRPr="007939E9">
        <w:rPr>
          <w:rFonts w:cs="Georgia Bold Italic"/>
          <w:b/>
          <w:bCs/>
          <w:color w:val="008000"/>
          <w:u w:val="single" w:color="262626"/>
        </w:rPr>
        <w:t>A</w:t>
      </w:r>
      <w:r w:rsidR="00183802" w:rsidRPr="007939E9">
        <w:rPr>
          <w:rFonts w:cs="Georgia Bold Italic"/>
          <w:b/>
          <w:bCs/>
          <w:color w:val="008000"/>
          <w:u w:val="single" w:color="262626"/>
        </w:rPr>
        <w:t xml:space="preserve"> – Les firmes transnationales (FTN) : acteurs que la mondialisation favorise.</w:t>
      </w:r>
    </w:p>
    <w:p w14:paraId="715D25B4" w14:textId="4AA3CC04" w:rsidR="00183802" w:rsidRPr="00BA5BAE" w:rsidRDefault="00183802" w:rsidP="00183802">
      <w:pPr>
        <w:widowControl w:val="0"/>
        <w:autoSpaceDE w:val="0"/>
        <w:autoSpaceDN w:val="0"/>
        <w:adjustRightInd w:val="0"/>
        <w:jc w:val="both"/>
        <w:rPr>
          <w:rFonts w:cs="Georgia Bold Italic"/>
          <w:b/>
          <w:bCs/>
          <w:color w:val="550D30"/>
          <w:u w:color="262626"/>
        </w:rPr>
      </w:pPr>
      <w:r w:rsidRPr="00BA5BAE">
        <w:rPr>
          <w:rFonts w:cs="Georgia Bold Italic"/>
          <w:color w:val="262626"/>
          <w:u w:color="262626"/>
        </w:rPr>
        <w:fldChar w:fldCharType="begin"/>
      </w:r>
      <w:r w:rsidRPr="00BA5BAE">
        <w:rPr>
          <w:rFonts w:cs="Georgia Bold Italic"/>
          <w:color w:val="262626"/>
          <w:u w:color="262626"/>
        </w:rPr>
        <w:instrText>HYPERLINK "https://pampi06.files.wordpress.com/2015/11/acteurs-de-la-mondialisation.jpg"</w:instrText>
      </w:r>
      <w:r w:rsidRPr="00BA5BAE">
        <w:rPr>
          <w:rFonts w:cs="Georgia Bold Italic"/>
          <w:color w:val="262626"/>
          <w:u w:color="262626"/>
        </w:rPr>
        <w:fldChar w:fldCharType="separate"/>
      </w:r>
    </w:p>
    <w:p w14:paraId="1D7C6AF8" w14:textId="748868F6"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color w:val="262626"/>
          <w:u w:color="262626"/>
        </w:rPr>
        <w:fldChar w:fldCharType="end"/>
      </w:r>
      <w:r w:rsidRPr="00BA5BAE">
        <w:rPr>
          <w:rFonts w:cs="Georgia Bold Italic"/>
          <w:b/>
          <w:bCs/>
          <w:color w:val="262626"/>
          <w:u w:color="262626"/>
        </w:rPr>
        <w:t>Les firmes transnationales (FTN)</w:t>
      </w:r>
      <w:r w:rsidRPr="00BA5BAE">
        <w:rPr>
          <w:rFonts w:cs="Georgia Bold Italic"/>
          <w:color w:val="262626"/>
          <w:u w:color="262626"/>
        </w:rPr>
        <w:t xml:space="preserve"> : entreprises géantes qui ne tiennent pas compte des frontières dans leur stratégie de développement. </w:t>
      </w:r>
    </w:p>
    <w:p w14:paraId="4B9160DB" w14:textId="77777777" w:rsidR="007939E9"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Les FTN ont imposé leur stratégie mondiale en trois phases successives</w:t>
      </w:r>
      <w:r w:rsidRPr="00BA5BAE">
        <w:rPr>
          <w:rFonts w:cs="Georgia Bold Italic"/>
          <w:color w:val="262626"/>
          <w:u w:color="262626"/>
        </w:rPr>
        <w:t xml:space="preserve"> : </w:t>
      </w:r>
    </w:p>
    <w:p w14:paraId="0B8F746D" w14:textId="77777777" w:rsidR="007939E9" w:rsidRDefault="00183802" w:rsidP="004E6E28">
      <w:pPr>
        <w:widowControl w:val="0"/>
        <w:autoSpaceDE w:val="0"/>
        <w:autoSpaceDN w:val="0"/>
        <w:adjustRightInd w:val="0"/>
        <w:ind w:left="708"/>
        <w:jc w:val="both"/>
        <w:rPr>
          <w:rFonts w:cs="Georgia Bold Italic"/>
          <w:color w:val="262626"/>
          <w:u w:color="262626"/>
        </w:rPr>
      </w:pPr>
      <w:r w:rsidRPr="00BA5BAE">
        <w:rPr>
          <w:rFonts w:cs="Georgia Bold Italic"/>
          <w:b/>
          <w:bCs/>
          <w:color w:val="262626"/>
          <w:u w:color="262626"/>
        </w:rPr>
        <w:t>1. D’abord en installant des ateliers de production</w:t>
      </w:r>
      <w:r w:rsidRPr="00BA5BAE">
        <w:rPr>
          <w:rFonts w:cs="Georgia Bold Italic"/>
          <w:color w:val="262626"/>
          <w:u w:color="262626"/>
        </w:rPr>
        <w:t xml:space="preserve"> dans des pays offrant une main-d’œuvre qualifiée mais bon marché, pour réduire les coûts de production (années 1960-70) </w:t>
      </w:r>
    </w:p>
    <w:p w14:paraId="4F937CE8" w14:textId="77777777" w:rsidR="007939E9" w:rsidRDefault="00183802" w:rsidP="004E6E28">
      <w:pPr>
        <w:widowControl w:val="0"/>
        <w:autoSpaceDE w:val="0"/>
        <w:autoSpaceDN w:val="0"/>
        <w:adjustRightInd w:val="0"/>
        <w:ind w:left="708"/>
        <w:jc w:val="both"/>
        <w:rPr>
          <w:rFonts w:cs="Georgia Bold Italic"/>
          <w:color w:val="262626"/>
          <w:u w:color="262626"/>
        </w:rPr>
      </w:pPr>
      <w:r w:rsidRPr="00BA5BAE">
        <w:rPr>
          <w:rFonts w:cs="Georgia Bold Italic"/>
          <w:b/>
          <w:bCs/>
          <w:color w:val="262626"/>
          <w:u w:color="262626"/>
        </w:rPr>
        <w:t>2. Ensuite en investissant dans les marchés de la Triade</w:t>
      </w:r>
      <w:r w:rsidRPr="00BA5BAE">
        <w:rPr>
          <w:rFonts w:cs="Georgia Bold Italic"/>
          <w:color w:val="262626"/>
          <w:u w:color="262626"/>
        </w:rPr>
        <w:t xml:space="preserve">, afin de développer les ventes dans les pays les plus développés (années 1980-90) </w:t>
      </w:r>
    </w:p>
    <w:p w14:paraId="005AA0FE" w14:textId="77777777" w:rsidR="004424B8" w:rsidRDefault="00183802" w:rsidP="004E6E28">
      <w:pPr>
        <w:widowControl w:val="0"/>
        <w:autoSpaceDE w:val="0"/>
        <w:autoSpaceDN w:val="0"/>
        <w:adjustRightInd w:val="0"/>
        <w:ind w:left="708"/>
        <w:jc w:val="both"/>
        <w:rPr>
          <w:rFonts w:cs="Georgia Bold Italic"/>
          <w:color w:val="262626"/>
          <w:u w:color="262626"/>
        </w:rPr>
      </w:pPr>
      <w:r w:rsidRPr="00BA5BAE">
        <w:rPr>
          <w:rFonts w:cs="Georgia Bold Italic"/>
          <w:b/>
          <w:bCs/>
          <w:color w:val="262626"/>
          <w:u w:color="262626"/>
        </w:rPr>
        <w:t>3. Enfin en plaçant des capitaux dans les pays émergents (Europe orientale, Asie du Sud, et surtout Asie orientale dont la Chine)</w:t>
      </w:r>
      <w:r w:rsidRPr="00BA5BAE">
        <w:rPr>
          <w:rFonts w:cs="Georgia Bold Italic"/>
          <w:color w:val="262626"/>
          <w:u w:color="262626"/>
        </w:rPr>
        <w:t xml:space="preserve">, afin de bénéficier à la fois de la main-d’œuvre et de marchés en expansion (années 2000), contribuant ainsi à la </w:t>
      </w:r>
      <w:r w:rsidRPr="00BA5BAE">
        <w:rPr>
          <w:rFonts w:cs="Georgia Bold Italic"/>
          <w:b/>
          <w:bCs/>
          <w:color w:val="FB0007"/>
          <w:u w:color="262626"/>
        </w:rPr>
        <w:t>NDIT (nouvelle division internationale du travail)</w:t>
      </w:r>
      <w:r w:rsidRPr="00BA5BAE">
        <w:rPr>
          <w:rFonts w:cs="Georgia Bold Italic"/>
          <w:color w:val="FB0007"/>
          <w:u w:color="262626"/>
        </w:rPr>
        <w:t>.</w:t>
      </w:r>
      <w:r w:rsidRPr="00BA5BAE">
        <w:rPr>
          <w:rFonts w:cs="Georgia Bold Italic"/>
          <w:color w:val="262626"/>
          <w:u w:color="262626"/>
        </w:rPr>
        <w:t xml:space="preserve"> </w:t>
      </w:r>
    </w:p>
    <w:p w14:paraId="14D40E6D" w14:textId="77777777" w:rsidR="004424B8" w:rsidRDefault="004424B8" w:rsidP="00183802">
      <w:pPr>
        <w:widowControl w:val="0"/>
        <w:autoSpaceDE w:val="0"/>
        <w:autoSpaceDN w:val="0"/>
        <w:adjustRightInd w:val="0"/>
        <w:jc w:val="both"/>
        <w:rPr>
          <w:rFonts w:cs="Georgia Bold Italic"/>
          <w:b/>
          <w:bCs/>
          <w:color w:val="262626"/>
          <w:u w:color="262626"/>
        </w:rPr>
      </w:pPr>
    </w:p>
    <w:p w14:paraId="49207A3E" w14:textId="27A51590"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Toutes les branches d’activités industrielles sont concernées</w:t>
      </w:r>
      <w:r w:rsidRPr="00BA5BAE">
        <w:rPr>
          <w:rFonts w:cs="Georgia Bold Italic"/>
          <w:color w:val="262626"/>
          <w:u w:color="262626"/>
        </w:rPr>
        <w:t xml:space="preserve">, en particulier </w:t>
      </w:r>
      <w:r w:rsidRPr="00BA5BAE">
        <w:rPr>
          <w:rFonts w:cs="Georgia Bold Italic"/>
          <w:b/>
          <w:bCs/>
          <w:color w:val="262626"/>
          <w:u w:color="262626"/>
        </w:rPr>
        <w:t>les constructions mécaniques</w:t>
      </w:r>
      <w:r w:rsidRPr="00BA5BAE">
        <w:rPr>
          <w:rFonts w:cs="Georgia Bold Italic"/>
          <w:color w:val="262626"/>
          <w:u w:color="262626"/>
        </w:rPr>
        <w:t xml:space="preserve"> (</w:t>
      </w:r>
      <w:r w:rsidRPr="00BA5BAE">
        <w:rPr>
          <w:rFonts w:cs="Georgia Bold Italic"/>
          <w:b/>
          <w:bCs/>
          <w:color w:val="262626"/>
          <w:u w:color="262626"/>
        </w:rPr>
        <w:t>industrie automobil</w:t>
      </w:r>
      <w:r w:rsidR="004E6E28">
        <w:rPr>
          <w:rFonts w:cs="Georgia Bold Italic"/>
          <w:b/>
          <w:bCs/>
          <w:color w:val="262626"/>
          <w:u w:color="262626"/>
        </w:rPr>
        <w:t xml:space="preserve">e) </w:t>
      </w:r>
      <w:r w:rsidRPr="00BA5BAE">
        <w:rPr>
          <w:rFonts w:cs="Georgia Bold Italic"/>
          <w:color w:val="262626"/>
          <w:u w:color="262626"/>
        </w:rPr>
        <w:t xml:space="preserve">et </w:t>
      </w:r>
      <w:r w:rsidRPr="00BA5BAE">
        <w:rPr>
          <w:rFonts w:cs="Georgia Bold Italic"/>
          <w:b/>
          <w:bCs/>
          <w:color w:val="262626"/>
          <w:u w:color="262626"/>
        </w:rPr>
        <w:t>l’électronique.</w:t>
      </w:r>
    </w:p>
    <w:p w14:paraId="7DFE87AB" w14:textId="3453FDCA" w:rsidR="00183802" w:rsidRPr="00BA5BAE" w:rsidRDefault="00183802" w:rsidP="00183802">
      <w:pPr>
        <w:widowControl w:val="0"/>
        <w:autoSpaceDE w:val="0"/>
        <w:autoSpaceDN w:val="0"/>
        <w:adjustRightInd w:val="0"/>
        <w:jc w:val="center"/>
        <w:rPr>
          <w:rFonts w:cs="Helvetica Neue"/>
          <w:color w:val="646464"/>
          <w:u w:color="262626"/>
        </w:rPr>
      </w:pPr>
    </w:p>
    <w:p w14:paraId="605BD885" w14:textId="77777777" w:rsidR="004424B8" w:rsidRDefault="00183802" w:rsidP="001E1713">
      <w:pPr>
        <w:rPr>
          <w:rFonts w:cs="Georgia Bold Italic"/>
          <w:color w:val="262626"/>
          <w:u w:color="262626"/>
        </w:rPr>
      </w:pPr>
      <w:r w:rsidRPr="001E1713">
        <w:rPr>
          <w:rFonts w:cs="Georgia Bold Italic"/>
          <w:b/>
          <w:bCs/>
          <w:color w:val="262626"/>
          <w:u w:color="262626"/>
        </w:rPr>
        <w:t>Les FTN dominent le jeu économique mondial</w:t>
      </w:r>
      <w:r w:rsidR="00EB074C">
        <w:rPr>
          <w:rFonts w:cs="Georgia Bold Italic"/>
          <w:color w:val="262626"/>
          <w:u w:color="262626"/>
        </w:rPr>
        <w:t xml:space="preserve">, environ 105 000 </w:t>
      </w:r>
      <w:r w:rsidRPr="001E1713">
        <w:rPr>
          <w:rFonts w:cs="Georgia Bold Italic"/>
          <w:color w:val="262626"/>
          <w:u w:color="262626"/>
        </w:rPr>
        <w:t xml:space="preserve">firmes contrôlant </w:t>
      </w:r>
      <w:r w:rsidR="00EB074C">
        <w:rPr>
          <w:rFonts w:cs="Georgia Bold Italic"/>
          <w:color w:val="262626"/>
          <w:u w:color="262626"/>
        </w:rPr>
        <w:t xml:space="preserve">près de 900 000 </w:t>
      </w:r>
      <w:r w:rsidRPr="001E1713">
        <w:rPr>
          <w:rFonts w:cs="Georgia Bold Italic"/>
          <w:b/>
          <w:bCs/>
          <w:color w:val="262626"/>
          <w:u w:color="262626"/>
        </w:rPr>
        <w:t>filiales à l’étranger</w:t>
      </w:r>
      <w:r w:rsidRPr="001E1713">
        <w:rPr>
          <w:rFonts w:cs="Georgia Bold Italic"/>
          <w:color w:val="262626"/>
          <w:u w:color="262626"/>
        </w:rPr>
        <w:t xml:space="preserve">, emploient </w:t>
      </w:r>
      <w:r w:rsidRPr="001E1713">
        <w:rPr>
          <w:rFonts w:cs="Georgia Bold Italic"/>
          <w:b/>
          <w:bCs/>
          <w:color w:val="262626"/>
          <w:u w:color="262626"/>
        </w:rPr>
        <w:t>69M de salariés environ, produisent 30% du PIB mondial et 57% des échanges internationaux</w:t>
      </w:r>
      <w:r w:rsidRPr="001E1713">
        <w:rPr>
          <w:rFonts w:cs="Georgia Bold Italic"/>
          <w:color w:val="262626"/>
          <w:u w:color="262626"/>
        </w:rPr>
        <w:t xml:space="preserve"> </w:t>
      </w:r>
    </w:p>
    <w:p w14:paraId="4DD99B2B" w14:textId="77777777" w:rsidR="00354F4A" w:rsidRDefault="00354F4A" w:rsidP="00354F4A">
      <w:pPr>
        <w:widowControl w:val="0"/>
        <w:autoSpaceDE w:val="0"/>
        <w:autoSpaceDN w:val="0"/>
        <w:adjustRightInd w:val="0"/>
        <w:rPr>
          <w:rFonts w:cs="Georgia Bold Italic"/>
          <w:b/>
          <w:bCs/>
          <w:color w:val="008000"/>
          <w:u w:val="single" w:color="262626"/>
        </w:rPr>
      </w:pPr>
    </w:p>
    <w:p w14:paraId="2DCACB86" w14:textId="0544C7A5" w:rsidR="00354F4A" w:rsidRPr="00776BAB" w:rsidRDefault="00354F4A" w:rsidP="00354F4A">
      <w:pPr>
        <w:widowControl w:val="0"/>
        <w:autoSpaceDE w:val="0"/>
        <w:autoSpaceDN w:val="0"/>
        <w:adjustRightInd w:val="0"/>
        <w:rPr>
          <w:rFonts w:cs="Georgia Bold Italic"/>
          <w:color w:val="008000"/>
          <w:u w:color="262626"/>
        </w:rPr>
      </w:pPr>
      <w:r>
        <w:rPr>
          <w:rFonts w:cs="Georgia Bold Italic"/>
          <w:b/>
          <w:bCs/>
          <w:color w:val="008000"/>
          <w:u w:val="single" w:color="262626"/>
        </w:rPr>
        <w:t>B</w:t>
      </w:r>
      <w:r w:rsidRPr="00776BAB">
        <w:rPr>
          <w:rFonts w:cs="Georgia Bold Italic"/>
          <w:b/>
          <w:bCs/>
          <w:color w:val="008000"/>
          <w:u w:val="single" w:color="262626"/>
        </w:rPr>
        <w:t xml:space="preserve"> –</w:t>
      </w:r>
      <w:r>
        <w:rPr>
          <w:rFonts w:cs="Georgia Bold Italic"/>
          <w:b/>
          <w:bCs/>
          <w:color w:val="008000"/>
          <w:u w:val="single" w:color="262626"/>
        </w:rPr>
        <w:t>L</w:t>
      </w:r>
      <w:r w:rsidRPr="00776BAB">
        <w:rPr>
          <w:rFonts w:cs="Georgia Bold Italic"/>
          <w:b/>
          <w:bCs/>
          <w:color w:val="008000"/>
          <w:u w:val="single" w:color="262626"/>
        </w:rPr>
        <w:t xml:space="preserve">es Etats : des acteurs </w:t>
      </w:r>
      <w:r w:rsidR="004E1B20">
        <w:rPr>
          <w:rFonts w:cs="Georgia Bold Italic"/>
          <w:b/>
          <w:bCs/>
          <w:color w:val="008000"/>
          <w:u w:val="single" w:color="262626"/>
        </w:rPr>
        <w:t>régulateurs de la mondialisation</w:t>
      </w:r>
    </w:p>
    <w:p w14:paraId="57EEA02E" w14:textId="557FC9C1" w:rsidR="00354F4A" w:rsidRDefault="00354F4A" w:rsidP="00354F4A">
      <w:pPr>
        <w:rPr>
          <w:rFonts w:ascii="Cambria" w:hAnsi="Cambria"/>
          <w:b/>
          <w:u w:val="single"/>
        </w:rPr>
      </w:pPr>
    </w:p>
    <w:p w14:paraId="7883F001" w14:textId="77777777" w:rsidR="00354F4A" w:rsidRPr="00776BAB" w:rsidRDefault="00354F4A" w:rsidP="00354F4A">
      <w:pPr>
        <w:rPr>
          <w:rFonts w:ascii="Cambria" w:hAnsi="Cambria"/>
        </w:rPr>
      </w:pPr>
      <w:r w:rsidRPr="00776BAB">
        <w:rPr>
          <w:rFonts w:ascii="Cambria" w:hAnsi="Cambria"/>
          <w:b/>
          <w:u w:val="single"/>
        </w:rPr>
        <w:t xml:space="preserve"> Rôle des Etats</w:t>
      </w:r>
      <w:r w:rsidRPr="00776BAB">
        <w:rPr>
          <w:rFonts w:ascii="Cambria" w:hAnsi="Cambria"/>
        </w:rPr>
        <w:t xml:space="preserve"> : </w:t>
      </w:r>
      <w:r w:rsidRPr="004543FA">
        <w:rPr>
          <w:rFonts w:ascii="Cambria" w:hAnsi="Cambria"/>
          <w:u w:val="single"/>
        </w:rPr>
        <w:t xml:space="preserve">Ils aménagent leur </w:t>
      </w:r>
      <w:proofErr w:type="gramStart"/>
      <w:r w:rsidRPr="004543FA">
        <w:rPr>
          <w:rFonts w:ascii="Cambria" w:hAnsi="Cambria"/>
          <w:u w:val="single"/>
        </w:rPr>
        <w:t>territoire</w:t>
      </w:r>
      <w:r w:rsidRPr="00776BAB">
        <w:rPr>
          <w:rFonts w:ascii="Cambria" w:hAnsi="Cambria"/>
        </w:rPr>
        <w:t>:</w:t>
      </w:r>
      <w:proofErr w:type="gramEnd"/>
      <w:r w:rsidRPr="00776BAB">
        <w:rPr>
          <w:rFonts w:ascii="Cambria" w:hAnsi="Cambria"/>
        </w:rPr>
        <w:t xml:space="preserve"> infrastructures portuaires, zones franches. En ratifiant les traités internationaux, les Etats ouvrent leurs systèmes économiques, ce qui génère emplois et Intégration aux échanges mondiaux.</w:t>
      </w:r>
    </w:p>
    <w:p w14:paraId="789B5AC2" w14:textId="2628433F" w:rsidR="00354F4A" w:rsidRDefault="00354F4A" w:rsidP="00354F4A">
      <w:pPr>
        <w:rPr>
          <w:rFonts w:ascii="Cambria" w:hAnsi="Cambria"/>
        </w:rPr>
      </w:pPr>
      <w:proofErr w:type="gramStart"/>
      <w:r w:rsidRPr="00776BAB">
        <w:rPr>
          <w:rFonts w:ascii="Cambria" w:hAnsi="Cambria"/>
        </w:rPr>
        <w:t>Les  Etats</w:t>
      </w:r>
      <w:proofErr w:type="gramEnd"/>
      <w:r w:rsidRPr="00776BAB">
        <w:rPr>
          <w:rFonts w:ascii="Cambria" w:hAnsi="Cambria"/>
        </w:rPr>
        <w:t xml:space="preserve"> jouent un </w:t>
      </w:r>
      <w:r w:rsidR="00606CE1" w:rsidRPr="00776BAB">
        <w:rPr>
          <w:rFonts w:ascii="Cambria" w:hAnsi="Cambria"/>
        </w:rPr>
        <w:t>rôle</w:t>
      </w:r>
      <w:r w:rsidRPr="00776BAB">
        <w:rPr>
          <w:rFonts w:ascii="Cambria" w:hAnsi="Cambria"/>
        </w:rPr>
        <w:t xml:space="preserve"> de régulateur de la </w:t>
      </w:r>
      <w:r w:rsidR="005D5022" w:rsidRPr="00776BAB">
        <w:rPr>
          <w:rFonts w:ascii="Cambria" w:hAnsi="Cambria"/>
        </w:rPr>
        <w:t xml:space="preserve">mondialisation. </w:t>
      </w:r>
      <w:r w:rsidR="00606CE1">
        <w:rPr>
          <w:rFonts w:ascii="Cambria" w:hAnsi="Cambria"/>
        </w:rPr>
        <w:t>Ils assurent les besoins des p</w:t>
      </w:r>
      <w:r w:rsidR="004E1B20">
        <w:rPr>
          <w:rFonts w:ascii="Cambria" w:hAnsi="Cambria"/>
        </w:rPr>
        <w:t xml:space="preserve">opulations </w:t>
      </w:r>
      <w:proofErr w:type="gramStart"/>
      <w:r w:rsidR="004E1B20">
        <w:rPr>
          <w:rFonts w:ascii="Cambria" w:hAnsi="Cambria"/>
        </w:rPr>
        <w:t>( éducation</w:t>
      </w:r>
      <w:proofErr w:type="gramEnd"/>
      <w:r w:rsidR="004E1B20">
        <w:rPr>
          <w:rFonts w:ascii="Cambria" w:hAnsi="Cambria"/>
        </w:rPr>
        <w:t xml:space="preserve">, travail et jouent donc un </w:t>
      </w:r>
      <w:r w:rsidR="005D5022">
        <w:rPr>
          <w:rFonts w:ascii="Cambria" w:hAnsi="Cambria"/>
        </w:rPr>
        <w:t>rôle</w:t>
      </w:r>
      <w:r w:rsidR="004E1B20">
        <w:rPr>
          <w:rFonts w:ascii="Cambria" w:hAnsi="Cambria"/>
        </w:rPr>
        <w:t xml:space="preserve"> social)</w:t>
      </w:r>
      <w:r w:rsidR="00606CE1">
        <w:rPr>
          <w:rFonts w:ascii="Cambria" w:hAnsi="Cambria"/>
        </w:rPr>
        <w:t>, et des entreprises (recherche, investissement) et, ils œuvre pour limiter les dérives de la mondialisation ( délocalisation, uniformisation) et cultivent leur spécificité ( modèles anglo-saxon, germaniques, asiatique…)</w:t>
      </w:r>
    </w:p>
    <w:p w14:paraId="6C2E55B3" w14:textId="77777777" w:rsidR="004E6E28" w:rsidRDefault="004E6E28" w:rsidP="00354F4A">
      <w:pPr>
        <w:widowControl w:val="0"/>
        <w:autoSpaceDE w:val="0"/>
        <w:autoSpaceDN w:val="0"/>
        <w:adjustRightInd w:val="0"/>
        <w:jc w:val="both"/>
        <w:rPr>
          <w:rFonts w:cs="Georgia Bold Italic"/>
          <w:color w:val="262626"/>
          <w:u w:color="262626"/>
        </w:rPr>
      </w:pPr>
    </w:p>
    <w:p w14:paraId="7D24721F" w14:textId="23FFAFDE" w:rsidR="00183802" w:rsidRDefault="00354F4A" w:rsidP="00183802">
      <w:pPr>
        <w:widowControl w:val="0"/>
        <w:autoSpaceDE w:val="0"/>
        <w:autoSpaceDN w:val="0"/>
        <w:adjustRightInd w:val="0"/>
        <w:rPr>
          <w:rFonts w:cs="Georgia Bold Italic"/>
          <w:color w:val="262626"/>
          <w:u w:color="262626"/>
        </w:rPr>
      </w:pPr>
      <w:r>
        <w:rPr>
          <w:rFonts w:cs="Georgia Bold Italic"/>
          <w:b/>
          <w:bCs/>
          <w:color w:val="008000"/>
          <w:u w:val="single" w:color="262626"/>
        </w:rPr>
        <w:t>C</w:t>
      </w:r>
      <w:r w:rsidR="00183802" w:rsidRPr="001E1713">
        <w:rPr>
          <w:rFonts w:cs="Georgia Bold Italic"/>
          <w:b/>
          <w:bCs/>
          <w:color w:val="008000"/>
          <w:u w:val="single" w:color="262626"/>
        </w:rPr>
        <w:t>– Les organisations internationales et les ONG : acteurs qui tentent de réguler la mondialisation</w:t>
      </w:r>
      <w:r w:rsidR="00183802" w:rsidRPr="00BA5BAE">
        <w:rPr>
          <w:rFonts w:cs="Georgia Bold Italic"/>
          <w:color w:val="262626"/>
          <w:u w:color="262626"/>
        </w:rPr>
        <w:t>.</w:t>
      </w:r>
    </w:p>
    <w:p w14:paraId="6A028A16" w14:textId="77777777" w:rsidR="001E1713" w:rsidRPr="00BA5BAE" w:rsidRDefault="001E1713" w:rsidP="00183802">
      <w:pPr>
        <w:widowControl w:val="0"/>
        <w:autoSpaceDE w:val="0"/>
        <w:autoSpaceDN w:val="0"/>
        <w:adjustRightInd w:val="0"/>
        <w:rPr>
          <w:rFonts w:cs="Georgia Bold Italic"/>
          <w:color w:val="262626"/>
          <w:u w:color="262626"/>
        </w:rPr>
      </w:pPr>
    </w:p>
    <w:p w14:paraId="7A3B1BC0" w14:textId="1A4D700D" w:rsidR="00183802" w:rsidRPr="00BA5BAE"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Les échanges commerciaux entre pays capitalistes ont été organisés par le </w:t>
      </w:r>
      <w:r w:rsidRPr="00BA5BAE">
        <w:rPr>
          <w:rFonts w:cs="Georgia Bold Italic"/>
          <w:b/>
          <w:bCs/>
          <w:color w:val="262626"/>
          <w:u w:color="262626"/>
        </w:rPr>
        <w:t>GATT, né en 1945</w:t>
      </w:r>
      <w:r w:rsidRPr="00BA5BAE">
        <w:rPr>
          <w:rFonts w:cs="Georgia Bold Italic"/>
          <w:color w:val="262626"/>
          <w:u w:color="262626"/>
        </w:rPr>
        <w:t xml:space="preserve"> et devenu l’</w:t>
      </w:r>
      <w:r w:rsidRPr="00BA5BAE">
        <w:rPr>
          <w:rFonts w:cs="Georgia Bold Italic"/>
          <w:b/>
          <w:bCs/>
          <w:color w:val="262626"/>
          <w:u w:color="262626"/>
        </w:rPr>
        <w:t>OMC</w:t>
      </w:r>
      <w:r w:rsidRPr="00BA5BAE">
        <w:rPr>
          <w:rFonts w:cs="Georgia Bold Italic"/>
          <w:color w:val="262626"/>
          <w:u w:color="262626"/>
        </w:rPr>
        <w:t xml:space="preserve">, </w:t>
      </w:r>
      <w:r w:rsidRPr="00BA5BAE">
        <w:rPr>
          <w:rFonts w:cs="Georgia Bold Italic"/>
          <w:b/>
          <w:bCs/>
          <w:color w:val="262626"/>
          <w:u w:color="262626"/>
        </w:rPr>
        <w:t>Organisation mondiale du commerce</w:t>
      </w:r>
      <w:r w:rsidRPr="00BA5BAE">
        <w:rPr>
          <w:rFonts w:cs="Georgia Bold Italic"/>
          <w:color w:val="262626"/>
          <w:u w:color="262626"/>
        </w:rPr>
        <w:t xml:space="preserve"> en </w:t>
      </w:r>
      <w:r w:rsidRPr="00BA5BAE">
        <w:rPr>
          <w:rFonts w:cs="Georgia Bold Italic"/>
          <w:b/>
          <w:bCs/>
          <w:color w:val="262626"/>
          <w:u w:color="262626"/>
        </w:rPr>
        <w:t xml:space="preserve">1995 </w:t>
      </w:r>
      <w:r w:rsidRPr="00BA5BAE">
        <w:rPr>
          <w:rFonts w:cs="Georgia Bold Italic"/>
          <w:color w:val="262626"/>
          <w:u w:color="262626"/>
        </w:rPr>
        <w:t xml:space="preserve">(siège à Genève). </w:t>
      </w:r>
      <w:r w:rsidRPr="00BA5BAE">
        <w:rPr>
          <w:rFonts w:cs="Georgia Bold Italic"/>
          <w:b/>
          <w:bCs/>
          <w:color w:val="262626"/>
          <w:u w:color="262626"/>
        </w:rPr>
        <w:t>Cette organisation a permis la réduction des droits de douane entre les pays membres</w:t>
      </w:r>
      <w:r w:rsidRPr="00BA5BAE">
        <w:rPr>
          <w:rFonts w:cs="Georgia Bold Italic"/>
          <w:color w:val="262626"/>
          <w:u w:color="262626"/>
        </w:rPr>
        <w:t xml:space="preserve">, par des négociations </w:t>
      </w:r>
      <w:r w:rsidRPr="00BA5BAE">
        <w:rPr>
          <w:rFonts w:cs="Georgia Bold Italic"/>
          <w:color w:val="262626"/>
          <w:u w:color="262626"/>
        </w:rPr>
        <w:lastRenderedPageBreak/>
        <w:t xml:space="preserve">appelées </w:t>
      </w:r>
      <w:r w:rsidRPr="00BA5BAE">
        <w:rPr>
          <w:rFonts w:cs="Georgia Bold Italic"/>
          <w:b/>
          <w:bCs/>
          <w:color w:val="262626"/>
          <w:u w:color="262626"/>
        </w:rPr>
        <w:t>Rounds</w:t>
      </w:r>
      <w:r w:rsidRPr="00BA5BAE">
        <w:rPr>
          <w:rFonts w:cs="Georgia Bold Italic"/>
          <w:color w:val="262626"/>
          <w:u w:color="262626"/>
        </w:rPr>
        <w:t xml:space="preserve">.). L’objectif de cette organisation est d’établir à terme le libre-échange dans le monde et de </w:t>
      </w:r>
      <w:r w:rsidRPr="00BA5BAE">
        <w:rPr>
          <w:rFonts w:cs="Georgia Bold Italic"/>
          <w:b/>
          <w:bCs/>
          <w:color w:val="262626"/>
          <w:u w:color="262626"/>
        </w:rPr>
        <w:t>faire disparaître toute forme de protectionnisme</w:t>
      </w:r>
      <w:r w:rsidRPr="00BA5BAE">
        <w:rPr>
          <w:rFonts w:cs="Georgia Bold Italic"/>
          <w:color w:val="262626"/>
          <w:u w:color="262626"/>
        </w:rPr>
        <w:t>.</w:t>
      </w:r>
    </w:p>
    <w:p w14:paraId="3D939476" w14:textId="77777777" w:rsidR="00041E91"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La Banque mondiale</w:t>
      </w:r>
      <w:r w:rsidRPr="00BA5BAE">
        <w:rPr>
          <w:rFonts w:cs="Georgia Bold Italic"/>
          <w:color w:val="262626"/>
          <w:u w:color="262626"/>
        </w:rPr>
        <w:t xml:space="preserve"> et le </w:t>
      </w:r>
      <w:r w:rsidRPr="00BA5BAE">
        <w:rPr>
          <w:rFonts w:cs="Georgia Bold Italic"/>
          <w:b/>
          <w:bCs/>
          <w:color w:val="262626"/>
          <w:u w:color="262626"/>
        </w:rPr>
        <w:t>FMI</w:t>
      </w:r>
      <w:r w:rsidRPr="00BA5BAE">
        <w:rPr>
          <w:rFonts w:cs="Georgia Bold Italic"/>
          <w:color w:val="262626"/>
          <w:u w:color="262626"/>
        </w:rPr>
        <w:t xml:space="preserve"> sont </w:t>
      </w:r>
      <w:r w:rsidRPr="00BA5BAE">
        <w:rPr>
          <w:rFonts w:cs="Georgia Bold Italic"/>
          <w:b/>
          <w:bCs/>
          <w:color w:val="262626"/>
          <w:u w:color="262626"/>
        </w:rPr>
        <w:t>des relais de</w:t>
      </w:r>
      <w:r w:rsidRPr="00BA5BAE">
        <w:rPr>
          <w:rFonts w:cs="Georgia Bold Italic"/>
          <w:color w:val="262626"/>
          <w:u w:color="262626"/>
        </w:rPr>
        <w:t xml:space="preserve"> cette politique. </w:t>
      </w:r>
    </w:p>
    <w:p w14:paraId="48A484C5" w14:textId="6577BCD1"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La Banque</w:t>
      </w:r>
      <w:r w:rsidRPr="00BA5BAE">
        <w:rPr>
          <w:rFonts w:cs="Georgia Bold Italic"/>
          <w:color w:val="262626"/>
          <w:u w:color="262626"/>
        </w:rPr>
        <w:t xml:space="preserve"> </w:t>
      </w:r>
      <w:r w:rsidRPr="00BA5BAE">
        <w:rPr>
          <w:rFonts w:cs="Georgia Bold Italic"/>
          <w:b/>
          <w:bCs/>
          <w:color w:val="262626"/>
          <w:u w:color="262626"/>
        </w:rPr>
        <w:t>mondiale</w:t>
      </w:r>
      <w:r w:rsidRPr="00BA5BAE">
        <w:rPr>
          <w:rFonts w:cs="Georgia Bold Italic"/>
          <w:color w:val="262626"/>
          <w:u w:color="262626"/>
        </w:rPr>
        <w:t xml:space="preserve">, qui </w:t>
      </w:r>
      <w:r w:rsidRPr="00BA5BAE">
        <w:rPr>
          <w:rFonts w:cs="Georgia Bold Italic"/>
          <w:b/>
          <w:bCs/>
          <w:color w:val="262626"/>
          <w:u w:color="262626"/>
        </w:rPr>
        <w:t>comprend la BIRD</w:t>
      </w:r>
      <w:r w:rsidRPr="00BA5BAE">
        <w:rPr>
          <w:rFonts w:cs="Georgia Bold Italic"/>
          <w:color w:val="262626"/>
          <w:u w:color="262626"/>
        </w:rPr>
        <w:t xml:space="preserve"> (Banque internationale pour la reconstruction et le développement) et l’</w:t>
      </w:r>
      <w:r w:rsidRPr="00BA5BAE">
        <w:rPr>
          <w:rFonts w:cs="Georgia Bold Italic"/>
          <w:b/>
          <w:bCs/>
          <w:color w:val="262626"/>
          <w:u w:color="262626"/>
        </w:rPr>
        <w:t>AID</w:t>
      </w:r>
      <w:r w:rsidRPr="00BA5BAE">
        <w:rPr>
          <w:rFonts w:cs="Georgia Bold Italic"/>
          <w:color w:val="262626"/>
          <w:u w:color="262626"/>
        </w:rPr>
        <w:t xml:space="preserve"> (Association Internationale du Développement), </w:t>
      </w:r>
      <w:r w:rsidRPr="00BA5BAE">
        <w:rPr>
          <w:rFonts w:cs="Georgia Bold Italic"/>
          <w:b/>
          <w:bCs/>
          <w:color w:val="262626"/>
          <w:u w:color="262626"/>
        </w:rPr>
        <w:t>est</w:t>
      </w:r>
      <w:r w:rsidRPr="00BA5BAE">
        <w:rPr>
          <w:rFonts w:cs="Georgia Bold Italic"/>
          <w:color w:val="262626"/>
          <w:u w:color="262626"/>
        </w:rPr>
        <w:t xml:space="preserve"> </w:t>
      </w:r>
      <w:r w:rsidRPr="00BA5BAE">
        <w:rPr>
          <w:rFonts w:cs="Georgia Bold Italic"/>
          <w:b/>
          <w:bCs/>
          <w:color w:val="262626"/>
          <w:u w:color="262626"/>
        </w:rPr>
        <w:t>née en décembre 1945</w:t>
      </w:r>
      <w:r w:rsidRPr="00BA5BAE">
        <w:rPr>
          <w:rFonts w:cs="Georgia Bold Italic"/>
          <w:color w:val="262626"/>
          <w:u w:color="262626"/>
        </w:rPr>
        <w:t xml:space="preserve"> et a </w:t>
      </w:r>
      <w:r w:rsidRPr="00BA5BAE">
        <w:rPr>
          <w:rFonts w:cs="Georgia Bold Italic"/>
          <w:b/>
          <w:bCs/>
          <w:color w:val="262626"/>
          <w:u w:color="262626"/>
        </w:rPr>
        <w:t>son siège à Washington</w:t>
      </w:r>
      <w:r w:rsidRPr="00BA5BAE">
        <w:rPr>
          <w:rFonts w:cs="Georgia Bold Italic"/>
          <w:color w:val="262626"/>
          <w:u w:color="262626"/>
        </w:rPr>
        <w:t xml:space="preserve">. Sa mission est </w:t>
      </w:r>
      <w:r w:rsidRPr="00BA5BAE">
        <w:rPr>
          <w:rFonts w:cs="Georgia Bold Italic"/>
          <w:b/>
          <w:bCs/>
          <w:color w:val="262626"/>
          <w:u w:color="262626"/>
        </w:rPr>
        <w:t xml:space="preserve">d’assurer des prêts aux Etats </w:t>
      </w:r>
      <w:r w:rsidRPr="00BA5BAE">
        <w:rPr>
          <w:rFonts w:cs="Georgia Bold Italic"/>
          <w:color w:val="262626"/>
          <w:u w:color="262626"/>
        </w:rPr>
        <w:t>(le premier bénéficiaire fut la France en 1947).</w:t>
      </w:r>
    </w:p>
    <w:p w14:paraId="6A864252" w14:textId="4313F24A" w:rsidR="00183802" w:rsidRDefault="00183802" w:rsidP="00183802">
      <w:pPr>
        <w:widowControl w:val="0"/>
        <w:autoSpaceDE w:val="0"/>
        <w:autoSpaceDN w:val="0"/>
        <w:adjustRightInd w:val="0"/>
        <w:jc w:val="both"/>
        <w:rPr>
          <w:rFonts w:cs="Georgia Bold Italic"/>
          <w:i/>
          <w:iCs/>
          <w:color w:val="262626"/>
          <w:u w:color="262626"/>
        </w:rPr>
      </w:pPr>
      <w:r w:rsidRPr="00BA5BAE">
        <w:rPr>
          <w:rFonts w:cs="Georgia Bold Italic"/>
          <w:b/>
          <w:bCs/>
          <w:color w:val="262626"/>
          <w:u w:color="262626"/>
        </w:rPr>
        <w:t>Le FMI</w:t>
      </w:r>
      <w:r w:rsidRPr="00BA5BAE">
        <w:rPr>
          <w:rFonts w:cs="Georgia Bold Italic"/>
          <w:color w:val="262626"/>
          <w:u w:color="262626"/>
        </w:rPr>
        <w:t xml:space="preserve"> (Fonds Monétaire International) est </w:t>
      </w:r>
      <w:r w:rsidRPr="00BA5BAE">
        <w:rPr>
          <w:rFonts w:cs="Georgia Bold Italic"/>
          <w:b/>
          <w:bCs/>
          <w:color w:val="262626"/>
          <w:u w:color="262626"/>
        </w:rPr>
        <w:t>né</w:t>
      </w:r>
      <w:r w:rsidR="004424B8">
        <w:rPr>
          <w:rFonts w:cs="Georgia Bold Italic"/>
          <w:b/>
          <w:bCs/>
          <w:color w:val="262626"/>
          <w:u w:color="262626"/>
        </w:rPr>
        <w:t xml:space="preserve"> en </w:t>
      </w:r>
      <w:r w:rsidRPr="00BA5BAE">
        <w:rPr>
          <w:rFonts w:cs="Georgia Bold Italic"/>
          <w:b/>
          <w:bCs/>
          <w:color w:val="262626"/>
          <w:u w:color="262626"/>
        </w:rPr>
        <w:t>1944</w:t>
      </w:r>
      <w:r w:rsidRPr="00BA5BAE">
        <w:rPr>
          <w:rFonts w:cs="Georgia Bold Italic"/>
          <w:color w:val="262626"/>
          <w:u w:color="262626"/>
        </w:rPr>
        <w:t xml:space="preserve">. Son siège est également à </w:t>
      </w:r>
      <w:r w:rsidRPr="00BA5BAE">
        <w:rPr>
          <w:rFonts w:cs="Georgia Bold Italic"/>
          <w:b/>
          <w:bCs/>
          <w:color w:val="262626"/>
          <w:u w:color="262626"/>
        </w:rPr>
        <w:t>Washington</w:t>
      </w:r>
      <w:r w:rsidRPr="00BA5BAE">
        <w:rPr>
          <w:rFonts w:cs="Georgia Bold Italic"/>
          <w:color w:val="262626"/>
          <w:u w:color="262626"/>
        </w:rPr>
        <w:t xml:space="preserve">. Cette organisation, qui réunit </w:t>
      </w:r>
      <w:r w:rsidRPr="00BA5BAE">
        <w:rPr>
          <w:rFonts w:cs="Georgia Bold Italic"/>
          <w:b/>
          <w:bCs/>
          <w:color w:val="262626"/>
          <w:u w:color="262626"/>
        </w:rPr>
        <w:t>187 Etats</w:t>
      </w:r>
      <w:r w:rsidRPr="00BA5BAE">
        <w:rPr>
          <w:rFonts w:cs="Georgia Bold Italic"/>
          <w:color w:val="262626"/>
          <w:u w:color="262626"/>
        </w:rPr>
        <w:t xml:space="preserve"> du monde, a pour </w:t>
      </w:r>
      <w:r w:rsidRPr="00BA5BAE">
        <w:rPr>
          <w:rFonts w:cs="Georgia Bold Italic"/>
          <w:b/>
          <w:bCs/>
          <w:color w:val="262626"/>
          <w:u w:color="262626"/>
        </w:rPr>
        <w:t>mission de veiller à la stabilité de l’économie mondiale en orientant les prêts aux Etats</w:t>
      </w:r>
      <w:r w:rsidRPr="00BA5BAE">
        <w:rPr>
          <w:rFonts w:cs="Georgia Bold Italic"/>
          <w:color w:val="262626"/>
          <w:u w:color="262626"/>
        </w:rPr>
        <w:t xml:space="preserve"> en difficultés en échange de plans de relance économique très contraignants (réduction des dépenses publiques et des charges pesant sur les entreprises). Le directeur de cette organisation, </w:t>
      </w:r>
      <w:r w:rsidRPr="00BA5BAE">
        <w:rPr>
          <w:rFonts w:cs="Georgia Bold Italic"/>
          <w:b/>
          <w:bCs/>
          <w:color w:val="262626"/>
          <w:u w:color="262626"/>
        </w:rPr>
        <w:t>la française Christine LAGARDE</w:t>
      </w:r>
      <w:r w:rsidRPr="00BA5BAE">
        <w:rPr>
          <w:rFonts w:cs="Georgia Bold Italic"/>
          <w:color w:val="262626"/>
          <w:u w:color="262626"/>
        </w:rPr>
        <w:t xml:space="preserve">, est donc une personne très influente dans le monde. Les organisations spécialisées de l’ONU ont pour leur part une place très limitée (PNUD, CNUCED, OIT). </w:t>
      </w:r>
    </w:p>
    <w:p w14:paraId="60BD62B6" w14:textId="77777777" w:rsidR="00776BAB" w:rsidRPr="00BA5BAE" w:rsidRDefault="00776BAB" w:rsidP="00183802">
      <w:pPr>
        <w:widowControl w:val="0"/>
        <w:autoSpaceDE w:val="0"/>
        <w:autoSpaceDN w:val="0"/>
        <w:adjustRightInd w:val="0"/>
        <w:jc w:val="both"/>
        <w:rPr>
          <w:rFonts w:cs="Georgia Bold Italic"/>
          <w:color w:val="262626"/>
          <w:u w:color="262626"/>
        </w:rPr>
      </w:pPr>
    </w:p>
    <w:p w14:paraId="6F908EB4" w14:textId="77777777" w:rsidR="004E6E28" w:rsidRDefault="00183802" w:rsidP="00183802">
      <w:pPr>
        <w:widowControl w:val="0"/>
        <w:autoSpaceDE w:val="0"/>
        <w:autoSpaceDN w:val="0"/>
        <w:adjustRightInd w:val="0"/>
        <w:jc w:val="both"/>
        <w:rPr>
          <w:rFonts w:cs="Georgia Bold Italic"/>
          <w:b/>
          <w:bCs/>
          <w:color w:val="262626"/>
          <w:u w:color="262626"/>
        </w:rPr>
      </w:pPr>
      <w:r w:rsidRPr="00BA5BAE">
        <w:rPr>
          <w:rFonts w:cs="Georgia Bold Italic"/>
          <w:b/>
          <w:bCs/>
          <w:color w:val="262626"/>
          <w:u w:color="262626"/>
        </w:rPr>
        <w:t xml:space="preserve">D’autres organisations interviennent dans le processus de mondialisation : </w:t>
      </w:r>
    </w:p>
    <w:p w14:paraId="3C3A667A" w14:textId="77777777" w:rsidR="004E6E28" w:rsidRDefault="00183802" w:rsidP="004E6E28">
      <w:pPr>
        <w:pStyle w:val="Paragraphedeliste"/>
        <w:widowControl w:val="0"/>
        <w:numPr>
          <w:ilvl w:val="0"/>
          <w:numId w:val="3"/>
        </w:numPr>
        <w:autoSpaceDE w:val="0"/>
        <w:autoSpaceDN w:val="0"/>
        <w:adjustRightInd w:val="0"/>
        <w:jc w:val="both"/>
        <w:rPr>
          <w:rFonts w:cs="Georgia Bold Italic"/>
          <w:color w:val="262626"/>
          <w:u w:color="262626"/>
          <w:lang w:val="fr-FR"/>
        </w:rPr>
      </w:pPr>
      <w:proofErr w:type="gramStart"/>
      <w:r w:rsidRPr="004E6E28">
        <w:rPr>
          <w:rFonts w:cs="Georgia Bold Italic"/>
          <w:b/>
          <w:bCs/>
          <w:color w:val="262626"/>
          <w:u w:color="262626"/>
          <w:lang w:val="fr-FR"/>
        </w:rPr>
        <w:t>les</w:t>
      </w:r>
      <w:proofErr w:type="gramEnd"/>
      <w:r w:rsidRPr="004E6E28">
        <w:rPr>
          <w:rFonts w:cs="Georgia Bold Italic"/>
          <w:b/>
          <w:bCs/>
          <w:color w:val="262626"/>
          <w:u w:color="262626"/>
          <w:lang w:val="fr-FR"/>
        </w:rPr>
        <w:t xml:space="preserve"> ONG</w:t>
      </w:r>
      <w:r w:rsidRPr="004E6E28">
        <w:rPr>
          <w:rFonts w:cs="Georgia Bold Italic"/>
          <w:color w:val="262626"/>
          <w:u w:color="262626"/>
          <w:lang w:val="fr-FR"/>
        </w:rPr>
        <w:t xml:space="preserve"> (organisations non gouvernementales) comme Greenpeace, Médecins du Monde, Amnesty International, WWF, qui prétendent exprimer une « opinion internationale »; </w:t>
      </w:r>
    </w:p>
    <w:p w14:paraId="3BAB2BF1" w14:textId="5035D508" w:rsidR="00183802" w:rsidRPr="004E6E28" w:rsidRDefault="00183802" w:rsidP="004E6E28">
      <w:pPr>
        <w:pStyle w:val="Paragraphedeliste"/>
        <w:widowControl w:val="0"/>
        <w:numPr>
          <w:ilvl w:val="0"/>
          <w:numId w:val="3"/>
        </w:numPr>
        <w:autoSpaceDE w:val="0"/>
        <w:autoSpaceDN w:val="0"/>
        <w:adjustRightInd w:val="0"/>
        <w:jc w:val="both"/>
        <w:rPr>
          <w:rFonts w:cs="Georgia Bold Italic"/>
          <w:color w:val="262626"/>
          <w:u w:color="262626"/>
          <w:lang w:val="fr-FR"/>
        </w:rPr>
      </w:pPr>
      <w:proofErr w:type="gramStart"/>
      <w:r w:rsidRPr="004E6E28">
        <w:rPr>
          <w:rFonts w:cs="Georgia Bold Italic"/>
          <w:b/>
          <w:bCs/>
          <w:color w:val="262626"/>
          <w:u w:color="262626"/>
          <w:lang w:val="fr-FR"/>
        </w:rPr>
        <w:t>les</w:t>
      </w:r>
      <w:proofErr w:type="gramEnd"/>
      <w:r w:rsidRPr="004E6E28">
        <w:rPr>
          <w:rFonts w:cs="Georgia Bold Italic"/>
          <w:b/>
          <w:bCs/>
          <w:color w:val="262626"/>
          <w:u w:color="262626"/>
          <w:lang w:val="fr-FR"/>
        </w:rPr>
        <w:t xml:space="preserve"> groupes de pression ou lobbies</w:t>
      </w:r>
      <w:r w:rsidRPr="004E6E28">
        <w:rPr>
          <w:rFonts w:cs="Georgia Bold Italic"/>
          <w:color w:val="262626"/>
          <w:u w:color="262626"/>
          <w:lang w:val="fr-FR"/>
        </w:rPr>
        <w:t xml:space="preserve"> (partis politiques, syndicats, organisations religieuses, lobby pétrolier) jouent aussi un rôle non négligeable, de même que les réseaux clandestins du trafi</w:t>
      </w:r>
      <w:r w:rsidR="00776BAB" w:rsidRPr="004E6E28">
        <w:rPr>
          <w:rFonts w:cs="Georgia Bold Italic"/>
          <w:color w:val="262626"/>
          <w:u w:color="262626"/>
          <w:lang w:val="fr-FR"/>
        </w:rPr>
        <w:t xml:space="preserve">c d’armes, du trafic de drogue </w:t>
      </w:r>
      <w:r w:rsidRPr="004E6E28">
        <w:rPr>
          <w:rFonts w:cs="Georgia Bold Italic"/>
          <w:color w:val="262626"/>
          <w:u w:color="262626"/>
          <w:lang w:val="fr-FR"/>
        </w:rPr>
        <w:t>etc.</w:t>
      </w:r>
      <w:r w:rsidR="00776BAB" w:rsidRPr="004E6E28">
        <w:rPr>
          <w:rFonts w:cs="Georgia Bold Italic"/>
          <w:color w:val="262626"/>
          <w:u w:color="262626"/>
          <w:lang w:val="fr-FR"/>
        </w:rPr>
        <w:t xml:space="preserve">( le marché de la drogue </w:t>
      </w:r>
      <w:r w:rsidR="005D5022" w:rsidRPr="004E6E28">
        <w:rPr>
          <w:rFonts w:cs="Georgia Bold Italic"/>
          <w:color w:val="262626"/>
          <w:u w:color="262626"/>
          <w:lang w:val="fr-FR"/>
        </w:rPr>
        <w:t>génère</w:t>
      </w:r>
      <w:r w:rsidR="00776BAB" w:rsidRPr="004E6E28">
        <w:rPr>
          <w:rFonts w:cs="Georgia Bold Italic"/>
          <w:color w:val="262626"/>
          <w:u w:color="262626"/>
          <w:lang w:val="fr-FR"/>
        </w:rPr>
        <w:t xml:space="preserve"> autant d’argent que celui du pétrole)</w:t>
      </w:r>
    </w:p>
    <w:p w14:paraId="69D3D568" w14:textId="77777777" w:rsidR="00E361FD" w:rsidRDefault="00E361FD" w:rsidP="00183802">
      <w:pPr>
        <w:widowControl w:val="0"/>
        <w:autoSpaceDE w:val="0"/>
        <w:autoSpaceDN w:val="0"/>
        <w:adjustRightInd w:val="0"/>
        <w:rPr>
          <w:rFonts w:cs="Georgia Bold Italic"/>
          <w:b/>
          <w:bCs/>
          <w:color w:val="FB0007"/>
          <w:u w:val="single" w:color="FB0007"/>
        </w:rPr>
      </w:pPr>
    </w:p>
    <w:p w14:paraId="4D428A2F" w14:textId="77777777" w:rsidR="00183802" w:rsidRDefault="00183802" w:rsidP="00183802">
      <w:pPr>
        <w:widowControl w:val="0"/>
        <w:autoSpaceDE w:val="0"/>
        <w:autoSpaceDN w:val="0"/>
        <w:adjustRightInd w:val="0"/>
        <w:rPr>
          <w:rFonts w:cs="Georgia Bold Italic"/>
          <w:color w:val="FB0007"/>
          <w:u w:color="FB0007"/>
        </w:rPr>
      </w:pPr>
      <w:r w:rsidRPr="00BA5BAE">
        <w:rPr>
          <w:rFonts w:cs="Georgia Bold Italic"/>
          <w:b/>
          <w:bCs/>
          <w:color w:val="FB0007"/>
          <w:u w:val="single" w:color="FB0007"/>
        </w:rPr>
        <w:t>II – L’EXPLOSION DES FLUX MONDIAUX</w:t>
      </w:r>
      <w:r w:rsidRPr="00BA5BAE">
        <w:rPr>
          <w:rFonts w:cs="Georgia Bold Italic"/>
          <w:color w:val="FB0007"/>
          <w:u w:color="FB0007"/>
        </w:rPr>
        <w:t> :</w:t>
      </w:r>
    </w:p>
    <w:p w14:paraId="0CBC1A79" w14:textId="3DC38FDD" w:rsidR="00183802" w:rsidRDefault="00776BAB" w:rsidP="00183802">
      <w:pPr>
        <w:widowControl w:val="0"/>
        <w:autoSpaceDE w:val="0"/>
        <w:autoSpaceDN w:val="0"/>
        <w:adjustRightInd w:val="0"/>
        <w:rPr>
          <w:rFonts w:cs="Georgia Bold Italic"/>
          <w:b/>
          <w:bCs/>
          <w:color w:val="008000"/>
          <w:u w:val="single" w:color="262626"/>
        </w:rPr>
      </w:pPr>
      <w:r w:rsidRPr="00FE2011">
        <w:rPr>
          <w:rFonts w:cs="Georgia Bold Italic"/>
          <w:color w:val="008000"/>
          <w:u w:val="single" w:color="262626"/>
        </w:rPr>
        <w:t>A</w:t>
      </w:r>
      <w:r w:rsidR="00183802" w:rsidRPr="00FE2011">
        <w:rPr>
          <w:rFonts w:cs="Georgia Bold Italic"/>
          <w:color w:val="008000"/>
          <w:u w:val="single" w:color="262626"/>
        </w:rPr>
        <w:t xml:space="preserve"> –</w:t>
      </w:r>
      <w:r w:rsidR="00183802" w:rsidRPr="00776BAB">
        <w:rPr>
          <w:rFonts w:cs="Georgia Bold Italic"/>
          <w:color w:val="008000"/>
          <w:u w:val="single" w:color="262626"/>
        </w:rPr>
        <w:t xml:space="preserve"> </w:t>
      </w:r>
      <w:r w:rsidR="00183802" w:rsidRPr="00776BAB">
        <w:rPr>
          <w:rFonts w:cs="Georgia Bold Italic"/>
          <w:b/>
          <w:bCs/>
          <w:color w:val="008000"/>
          <w:u w:val="single" w:color="262626"/>
        </w:rPr>
        <w:t xml:space="preserve">Des </w:t>
      </w:r>
      <w:r w:rsidR="00AF7FBE">
        <w:rPr>
          <w:rFonts w:cs="Georgia Bold Italic"/>
          <w:b/>
          <w:bCs/>
          <w:color w:val="008000"/>
          <w:u w:val="single" w:color="262626"/>
        </w:rPr>
        <w:t>flux matériels dominants</w:t>
      </w:r>
    </w:p>
    <w:p w14:paraId="77181F47" w14:textId="77777777" w:rsidR="00537805" w:rsidRDefault="00537805" w:rsidP="00183802">
      <w:pPr>
        <w:widowControl w:val="0"/>
        <w:autoSpaceDE w:val="0"/>
        <w:autoSpaceDN w:val="0"/>
        <w:adjustRightInd w:val="0"/>
        <w:rPr>
          <w:rFonts w:cs="Georgia Bold Italic"/>
          <w:color w:val="008000"/>
          <w:u w:val="single" w:color="262626"/>
        </w:rPr>
      </w:pPr>
    </w:p>
    <w:p w14:paraId="34C91509" w14:textId="77777777" w:rsidR="004E3F75" w:rsidRDefault="004E1B20" w:rsidP="00183802">
      <w:pPr>
        <w:widowControl w:val="0"/>
        <w:autoSpaceDE w:val="0"/>
        <w:autoSpaceDN w:val="0"/>
        <w:adjustRightInd w:val="0"/>
        <w:rPr>
          <w:rFonts w:cs="Georgia Bold Italic"/>
          <w:color w:val="262626"/>
          <w:u w:color="262626"/>
        </w:rPr>
      </w:pPr>
      <w:r>
        <w:rPr>
          <w:rFonts w:cs="Georgia Bold Italic"/>
          <w:color w:val="262626"/>
          <w:u w:color="262626"/>
        </w:rPr>
        <w:t>Le commerce mondial augmente deux fois plus vite que la production depuis 1950.</w:t>
      </w:r>
    </w:p>
    <w:p w14:paraId="0F958B92" w14:textId="77777777" w:rsidR="00537805" w:rsidRDefault="00537805" w:rsidP="00537805">
      <w:pPr>
        <w:widowControl w:val="0"/>
        <w:autoSpaceDE w:val="0"/>
        <w:autoSpaceDN w:val="0"/>
        <w:adjustRightInd w:val="0"/>
        <w:rPr>
          <w:rFonts w:cs="Georgia Bold Italic"/>
          <w:color w:val="262626"/>
          <w:u w:color="262626"/>
        </w:rPr>
      </w:pPr>
      <w:r>
        <w:rPr>
          <w:rFonts w:cs="Georgia Bold Italic"/>
          <w:color w:val="262626"/>
          <w:u w:color="262626"/>
        </w:rPr>
        <w:t>Les produits manufacturés représentent 70% du commerce de marchandises. Les matières énergétiques ou minières 20% et les produits agricoles 10%.</w:t>
      </w:r>
    </w:p>
    <w:p w14:paraId="649EFAC8" w14:textId="77777777" w:rsidR="004E3F75" w:rsidRDefault="004E3F75" w:rsidP="00183802">
      <w:pPr>
        <w:widowControl w:val="0"/>
        <w:autoSpaceDE w:val="0"/>
        <w:autoSpaceDN w:val="0"/>
        <w:adjustRightInd w:val="0"/>
        <w:rPr>
          <w:rFonts w:cs="Georgia Bold Italic"/>
          <w:color w:val="262626"/>
          <w:u w:color="262626"/>
        </w:rPr>
      </w:pPr>
    </w:p>
    <w:p w14:paraId="75817ACE" w14:textId="1568F7C2" w:rsidR="005D5022" w:rsidRDefault="00AF7FBE" w:rsidP="00183802">
      <w:pPr>
        <w:widowControl w:val="0"/>
        <w:autoSpaceDE w:val="0"/>
        <w:autoSpaceDN w:val="0"/>
        <w:adjustRightInd w:val="0"/>
        <w:rPr>
          <w:rFonts w:cs="Georgia Bold Italic"/>
          <w:color w:val="262626"/>
          <w:u w:color="262626"/>
        </w:rPr>
      </w:pPr>
      <w:r w:rsidRPr="00BA5BAE">
        <w:rPr>
          <w:rFonts w:cs="Georgia Bold Italic"/>
          <w:b/>
          <w:bCs/>
          <w:color w:val="262626"/>
          <w:u w:color="262626"/>
        </w:rPr>
        <w:t>Les échanges de marchandises par voie maritime se sont considérablement développés</w:t>
      </w:r>
      <w:r w:rsidRPr="00BA5BAE">
        <w:rPr>
          <w:rFonts w:cs="Georgia Bold Italic"/>
          <w:color w:val="262626"/>
          <w:u w:color="262626"/>
        </w:rPr>
        <w:t xml:space="preserve"> (ils assurent aujourd’hui 70% du fret mondial en volume) : la </w:t>
      </w:r>
      <w:hyperlink r:id="rId9" w:history="1">
        <w:r w:rsidRPr="00BA5BAE">
          <w:rPr>
            <w:rFonts w:cs="Georgia Bold Italic"/>
            <w:b/>
            <w:bCs/>
            <w:color w:val="550D30"/>
            <w:u w:val="single" w:color="550D30"/>
          </w:rPr>
          <w:t>conteneurisation</w:t>
        </w:r>
      </w:hyperlink>
      <w:r w:rsidRPr="00BA5BAE">
        <w:rPr>
          <w:rFonts w:cs="Georgia Bold Italic"/>
          <w:color w:val="262626"/>
          <w:u w:color="262626"/>
        </w:rPr>
        <w:t xml:space="preserve"> en est en partie la cause, </w:t>
      </w:r>
      <w:r w:rsidR="00041E91">
        <w:rPr>
          <w:rFonts w:cs="Georgia Bold Italic"/>
          <w:color w:val="262626"/>
          <w:u w:color="262626"/>
        </w:rPr>
        <w:t>est</w:t>
      </w:r>
      <w:r w:rsidRPr="00BA5BAE">
        <w:rPr>
          <w:rFonts w:cs="Georgia Bold Italic"/>
          <w:color w:val="262626"/>
          <w:u w:color="262626"/>
        </w:rPr>
        <w:t xml:space="preserve"> devenus le </w:t>
      </w:r>
      <w:r w:rsidRPr="00BA5BAE">
        <w:rPr>
          <w:rFonts w:cs="Georgia Bold Italic"/>
          <w:b/>
          <w:bCs/>
          <w:color w:val="262626"/>
          <w:u w:color="262626"/>
        </w:rPr>
        <w:t>symbole de la standardisation des modes de chargement</w:t>
      </w:r>
      <w:r w:rsidRPr="00BA5BAE">
        <w:rPr>
          <w:rFonts w:cs="Georgia Bold Italic"/>
          <w:color w:val="262626"/>
          <w:u w:color="262626"/>
        </w:rPr>
        <w:t xml:space="preserve"> et de déchargement des bâtiments, nécessitant des aménagements portuaires que seuls les plus grands ports du monde possèdent (Singapour, Hong Kong). </w:t>
      </w:r>
    </w:p>
    <w:p w14:paraId="76F59C4C" w14:textId="77777777" w:rsidR="004E6E28" w:rsidRDefault="004E6E28" w:rsidP="00183802">
      <w:pPr>
        <w:widowControl w:val="0"/>
        <w:autoSpaceDE w:val="0"/>
        <w:autoSpaceDN w:val="0"/>
        <w:adjustRightInd w:val="0"/>
        <w:rPr>
          <w:rFonts w:cs="Georgia Bold Italic"/>
          <w:color w:val="262626"/>
          <w:u w:color="262626"/>
        </w:rPr>
      </w:pPr>
    </w:p>
    <w:p w14:paraId="2BBF4884" w14:textId="77777777" w:rsidR="004E6E28" w:rsidRDefault="00AF7FBE" w:rsidP="00183802">
      <w:pPr>
        <w:widowControl w:val="0"/>
        <w:autoSpaceDE w:val="0"/>
        <w:autoSpaceDN w:val="0"/>
        <w:adjustRightInd w:val="0"/>
        <w:rPr>
          <w:rFonts w:cs="Georgia Bold Italic"/>
          <w:color w:val="262626"/>
          <w:u w:color="262626"/>
        </w:rPr>
      </w:pPr>
      <w:r w:rsidRPr="00BA5BAE">
        <w:rPr>
          <w:rFonts w:cs="Georgia Bold Italic"/>
          <w:b/>
          <w:bCs/>
          <w:color w:val="262626"/>
          <w:u w:color="262626"/>
        </w:rPr>
        <w:t xml:space="preserve">Le transport des marchandises par conteneurs est dominé par la compagnie danoise APM Maersk qui possède les plus gros porte-conteneurs du </w:t>
      </w:r>
      <w:proofErr w:type="gramStart"/>
      <w:r w:rsidRPr="00BA5BAE">
        <w:rPr>
          <w:rFonts w:cs="Georgia Bold Italic"/>
          <w:b/>
          <w:bCs/>
          <w:color w:val="262626"/>
          <w:u w:color="262626"/>
        </w:rPr>
        <w:t>monde</w:t>
      </w:r>
      <w:r w:rsidRPr="00BA5BAE">
        <w:rPr>
          <w:rFonts w:cs="Georgia Bold Italic"/>
          <w:color w:val="262626"/>
          <w:u w:color="262626"/>
        </w:rPr>
        <w:t xml:space="preserve"> </w:t>
      </w:r>
      <w:r w:rsidR="00041E91">
        <w:rPr>
          <w:rFonts w:cs="Georgia Bold Italic"/>
          <w:color w:val="262626"/>
          <w:u w:color="262626"/>
        </w:rPr>
        <w:t>.</w:t>
      </w:r>
      <w:proofErr w:type="gramEnd"/>
      <w:r w:rsidRPr="00BA5BAE">
        <w:rPr>
          <w:rFonts w:cs="Georgia Bold Italic"/>
          <w:color w:val="262626"/>
          <w:u w:color="262626"/>
        </w:rPr>
        <w:t xml:space="preserve"> </w:t>
      </w:r>
    </w:p>
    <w:p w14:paraId="02EBF319" w14:textId="644DBD6D" w:rsidR="00183802" w:rsidRPr="00BA5BAE" w:rsidRDefault="00AF7FBE" w:rsidP="004E6E28">
      <w:pPr>
        <w:widowControl w:val="0"/>
        <w:autoSpaceDE w:val="0"/>
        <w:autoSpaceDN w:val="0"/>
        <w:adjustRightInd w:val="0"/>
        <w:rPr>
          <w:rFonts w:cs="Georgia Bold Italic"/>
          <w:color w:val="262626"/>
          <w:u w:color="262626"/>
        </w:rPr>
      </w:pPr>
      <w:r w:rsidRPr="00BA5BAE">
        <w:rPr>
          <w:rFonts w:cs="Georgia Bold Italic"/>
          <w:b/>
          <w:bCs/>
          <w:color w:val="262626"/>
          <w:u w:color="262626"/>
        </w:rPr>
        <w:t>Mais les plus grands ports du monde se trouvent en Asie orientale</w:t>
      </w:r>
      <w:r w:rsidRPr="00BA5BAE">
        <w:rPr>
          <w:rFonts w:cs="Georgia Bold Italic"/>
          <w:color w:val="262626"/>
          <w:u w:color="262626"/>
        </w:rPr>
        <w:t xml:space="preserve">. </w:t>
      </w:r>
      <w:r w:rsidR="00041E91">
        <w:rPr>
          <w:rFonts w:cs="Georgia Bold Italic"/>
          <w:color w:val="262626"/>
          <w:u w:color="262626"/>
        </w:rPr>
        <w:t>En 2008</w:t>
      </w:r>
      <w:r w:rsidRPr="00BA5BAE">
        <w:rPr>
          <w:rFonts w:cs="Georgia Bold Italic"/>
          <w:color w:val="262626"/>
          <w:u w:color="262626"/>
        </w:rPr>
        <w:t xml:space="preserve">, les quatre premiers ports de conteneurs étaient Singapour, Shanghai, Hong Kong et </w:t>
      </w:r>
      <w:proofErr w:type="spellStart"/>
      <w:r w:rsidR="00041E91">
        <w:rPr>
          <w:rFonts w:cs="Georgia Bold Italic"/>
          <w:color w:val="262626"/>
          <w:u w:color="262626"/>
        </w:rPr>
        <w:t>Rotherdam</w:t>
      </w:r>
      <w:proofErr w:type="spellEnd"/>
    </w:p>
    <w:p w14:paraId="30D9AD0C" w14:textId="28D6DFF7"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Depuis les années 1980, l’Asie est devenue le second pôle des échanges commerciaux,</w:t>
      </w:r>
      <w:r w:rsidRPr="00BA5BAE">
        <w:rPr>
          <w:rFonts w:cs="Georgia Bold Italic"/>
          <w:color w:val="262626"/>
          <w:u w:color="262626"/>
        </w:rPr>
        <w:t xml:space="preserve"> passant ainsi devant l’Amérique du Nord, tandis que l’Europe occidentale domine les échanges internationaux avec 40% du </w:t>
      </w:r>
      <w:proofErr w:type="gramStart"/>
      <w:r w:rsidRPr="00BA5BAE">
        <w:rPr>
          <w:rFonts w:cs="Georgia Bold Italic"/>
          <w:color w:val="262626"/>
          <w:u w:color="262626"/>
        </w:rPr>
        <w:t xml:space="preserve">total </w:t>
      </w:r>
      <w:r w:rsidR="005D5022">
        <w:rPr>
          <w:rFonts w:cs="Georgia Bold Italic"/>
          <w:color w:val="262626"/>
          <w:u w:color="262626"/>
        </w:rPr>
        <w:t>.</w:t>
      </w:r>
      <w:proofErr w:type="gramEnd"/>
    </w:p>
    <w:p w14:paraId="7374CC51" w14:textId="6F42E642" w:rsidR="00537805" w:rsidRPr="004E6E28" w:rsidRDefault="00183802" w:rsidP="004E6E28">
      <w:pPr>
        <w:widowControl w:val="0"/>
        <w:autoSpaceDE w:val="0"/>
        <w:autoSpaceDN w:val="0"/>
        <w:adjustRightInd w:val="0"/>
        <w:jc w:val="both"/>
        <w:rPr>
          <w:rFonts w:cs="Georgia Bold Italic"/>
          <w:color w:val="262626"/>
          <w:u w:color="262626"/>
        </w:rPr>
      </w:pPr>
      <w:r w:rsidRPr="00BA5BAE">
        <w:rPr>
          <w:rFonts w:cs="Georgia Bold Italic"/>
          <w:color w:val="262626"/>
          <w:u w:color="262626"/>
        </w:rPr>
        <w:t xml:space="preserve">La Chine est aujourd’hui le pays le mieux intégré dans le commerce mondial de marchandises. </w:t>
      </w:r>
    </w:p>
    <w:p w14:paraId="51B99A8A" w14:textId="77777777" w:rsidR="00776BAB" w:rsidRPr="00BA5BAE" w:rsidRDefault="00776BAB" w:rsidP="00183802">
      <w:pPr>
        <w:widowControl w:val="0"/>
        <w:autoSpaceDE w:val="0"/>
        <w:autoSpaceDN w:val="0"/>
        <w:adjustRightInd w:val="0"/>
        <w:rPr>
          <w:rFonts w:cs="Georgia Bold Italic"/>
          <w:color w:val="262626"/>
          <w:u w:color="262626"/>
        </w:rPr>
      </w:pPr>
    </w:p>
    <w:p w14:paraId="64ECB9D3" w14:textId="6E5E8176" w:rsidR="00183802" w:rsidRDefault="00776BAB" w:rsidP="00183802">
      <w:pPr>
        <w:widowControl w:val="0"/>
        <w:autoSpaceDE w:val="0"/>
        <w:autoSpaceDN w:val="0"/>
        <w:adjustRightInd w:val="0"/>
        <w:rPr>
          <w:rFonts w:cs="Georgia Bold Italic"/>
          <w:b/>
          <w:bCs/>
          <w:color w:val="262626"/>
          <w:u w:val="single" w:color="262626"/>
        </w:rPr>
      </w:pPr>
      <w:r w:rsidRPr="00776BAB">
        <w:rPr>
          <w:rFonts w:cs="Georgia Bold Italic"/>
          <w:b/>
          <w:bCs/>
          <w:color w:val="008000"/>
          <w:u w:val="single" w:color="262626"/>
        </w:rPr>
        <w:t>B</w:t>
      </w:r>
      <w:r w:rsidR="00183802" w:rsidRPr="00776BAB">
        <w:rPr>
          <w:rFonts w:cs="Georgia Bold Italic"/>
          <w:b/>
          <w:bCs/>
          <w:color w:val="008000"/>
          <w:u w:val="single" w:color="262626"/>
        </w:rPr>
        <w:t xml:space="preserve"> – Des flux immatériels en croissance exponentielle </w:t>
      </w:r>
      <w:r w:rsidR="00183802" w:rsidRPr="00BA5BAE">
        <w:rPr>
          <w:rFonts w:cs="Georgia Bold Italic"/>
          <w:b/>
          <w:bCs/>
          <w:color w:val="262626"/>
          <w:u w:val="single" w:color="262626"/>
        </w:rPr>
        <w:t>:</w:t>
      </w:r>
    </w:p>
    <w:p w14:paraId="3184D242" w14:textId="77777777" w:rsidR="002D4527" w:rsidRDefault="002D4527" w:rsidP="00183802">
      <w:pPr>
        <w:widowControl w:val="0"/>
        <w:autoSpaceDE w:val="0"/>
        <w:autoSpaceDN w:val="0"/>
        <w:adjustRightInd w:val="0"/>
        <w:rPr>
          <w:rFonts w:cs="Georgia Bold Italic"/>
          <w:b/>
          <w:bCs/>
          <w:color w:val="0000FF"/>
          <w:u w:val="single" w:color="262626"/>
        </w:rPr>
      </w:pPr>
    </w:p>
    <w:p w14:paraId="59935BD2" w14:textId="348DAFD2" w:rsidR="00041E91" w:rsidRPr="004E6E28" w:rsidRDefault="00537805" w:rsidP="00183802">
      <w:pPr>
        <w:widowControl w:val="0"/>
        <w:autoSpaceDE w:val="0"/>
        <w:autoSpaceDN w:val="0"/>
        <w:adjustRightInd w:val="0"/>
        <w:rPr>
          <w:rFonts w:cs="Georgia Bold Italic"/>
        </w:rPr>
      </w:pPr>
      <w:r>
        <w:rPr>
          <w:rFonts w:cs="Georgia Bold Italic"/>
          <w:bCs/>
          <w:u w:val="single"/>
        </w:rPr>
        <w:t>-</w:t>
      </w:r>
      <w:r w:rsidR="002D4527" w:rsidRPr="00B2035D">
        <w:rPr>
          <w:rFonts w:cs="Georgia Bold Italic"/>
          <w:bCs/>
          <w:u w:val="single"/>
        </w:rPr>
        <w:t>Les flux de capitaux sont en forte progression</w:t>
      </w:r>
      <w:proofErr w:type="gramStart"/>
      <w:r w:rsidR="002D4527" w:rsidRPr="00B2035D">
        <w:rPr>
          <w:rFonts w:cs="Georgia Bold Italic"/>
          <w:bCs/>
          <w:u w:val="single"/>
        </w:rPr>
        <w:t>.</w:t>
      </w:r>
      <w:r w:rsidR="002D4527" w:rsidRPr="00B2035D">
        <w:rPr>
          <w:rFonts w:cs="Georgia Bold Italic"/>
          <w:bCs/>
        </w:rPr>
        <w:t xml:space="preserve"> </w:t>
      </w:r>
      <w:r w:rsidR="00B2035D" w:rsidRPr="00B2035D">
        <w:rPr>
          <w:rFonts w:cs="Georgia Bold Italic"/>
          <w:bCs/>
        </w:rPr>
        <w:t>.</w:t>
      </w:r>
      <w:proofErr w:type="gramEnd"/>
      <w:r w:rsidR="00B2035D" w:rsidRPr="00B2035D">
        <w:rPr>
          <w:rFonts w:cs="Georgia Bold Italic"/>
          <w:bCs/>
        </w:rPr>
        <w:t xml:space="preserve"> </w:t>
      </w:r>
      <w:r w:rsidR="00B2035D">
        <w:rPr>
          <w:rFonts w:cs="Georgia Bold Italic"/>
          <w:bCs/>
        </w:rPr>
        <w:t>L</w:t>
      </w:r>
      <w:r w:rsidR="00B2035D" w:rsidRPr="00B2035D">
        <w:rPr>
          <w:rFonts w:cs="Georgia Bold Italic"/>
          <w:bCs/>
        </w:rPr>
        <w:t>es flux générés par la capitalisation boursière ont été multipliés par 5 en vingt ans.</w:t>
      </w:r>
      <w:r w:rsidR="00B2035D">
        <w:rPr>
          <w:rFonts w:cs="Georgia Bold Italic"/>
          <w:bCs/>
        </w:rPr>
        <w:t xml:space="preserve"> </w:t>
      </w:r>
      <w:r w:rsidR="004E6E28">
        <w:rPr>
          <w:rFonts w:cs="Georgia Bold Italic"/>
        </w:rPr>
        <w:t xml:space="preserve"> L</w:t>
      </w:r>
      <w:r w:rsidR="00183802" w:rsidRPr="00BA5BAE">
        <w:rPr>
          <w:rFonts w:cs="Georgia Bold Italic"/>
          <w:color w:val="262626"/>
          <w:u w:color="262626"/>
        </w:rPr>
        <w:t xml:space="preserve">e monde avance au rythme de la ronde des bourses de valeurs les plus importantes du monde, </w:t>
      </w:r>
    </w:p>
    <w:p w14:paraId="0EC8010E" w14:textId="05366B52" w:rsidR="00B2035D"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La capitalisation boursière devient un élément essentiel de la puissance. </w:t>
      </w:r>
    </w:p>
    <w:p w14:paraId="4A93AA70" w14:textId="77777777" w:rsidR="00537805" w:rsidRDefault="00537805" w:rsidP="00183802">
      <w:pPr>
        <w:widowControl w:val="0"/>
        <w:autoSpaceDE w:val="0"/>
        <w:autoSpaceDN w:val="0"/>
        <w:adjustRightInd w:val="0"/>
        <w:rPr>
          <w:rFonts w:cs="Georgia Bold Italic"/>
          <w:color w:val="262626"/>
          <w:u w:color="262626"/>
        </w:rPr>
      </w:pPr>
    </w:p>
    <w:p w14:paraId="5B7E43B2" w14:textId="1DFE5BC3" w:rsidR="00183802" w:rsidRDefault="00537805" w:rsidP="00183802">
      <w:pPr>
        <w:widowControl w:val="0"/>
        <w:autoSpaceDE w:val="0"/>
        <w:autoSpaceDN w:val="0"/>
        <w:adjustRightInd w:val="0"/>
        <w:rPr>
          <w:rFonts w:cs="Georgia Bold Italic"/>
          <w:color w:val="262626"/>
          <w:u w:color="262626"/>
        </w:rPr>
      </w:pPr>
      <w:r>
        <w:rPr>
          <w:rFonts w:cs="Georgia Bold Italic"/>
          <w:color w:val="262626"/>
          <w:u w:val="single"/>
        </w:rPr>
        <w:t>-</w:t>
      </w:r>
      <w:r w:rsidR="00183802" w:rsidRPr="005A1B4F">
        <w:rPr>
          <w:rFonts w:cs="Georgia Bold Italic"/>
          <w:color w:val="262626"/>
          <w:u w:val="single"/>
        </w:rPr>
        <w:t>Les paradis fiscaux sont de petits Etats sans ressources particulières</w:t>
      </w:r>
      <w:r w:rsidR="00183802" w:rsidRPr="00BA5BAE">
        <w:rPr>
          <w:rFonts w:cs="Georgia Bold Italic"/>
          <w:color w:val="262626"/>
          <w:u w:color="262626"/>
        </w:rPr>
        <w:t xml:space="preserve"> (comme Monaco, Andorre, Vatican) qui s’efforcent d’attirer les flux financiers par des mesures fiscales avantageuses et le secret bancaire. Ils sont aujourd’hui accusés d’avoir contribué au désordre financier mondial</w:t>
      </w:r>
    </w:p>
    <w:p w14:paraId="7D6B7DAA" w14:textId="77777777" w:rsidR="00B2035D" w:rsidRPr="00BA5BAE" w:rsidRDefault="00B2035D" w:rsidP="00183802">
      <w:pPr>
        <w:widowControl w:val="0"/>
        <w:autoSpaceDE w:val="0"/>
        <w:autoSpaceDN w:val="0"/>
        <w:adjustRightInd w:val="0"/>
        <w:rPr>
          <w:rFonts w:cs="Georgia Bold Italic"/>
          <w:color w:val="262626"/>
          <w:u w:color="262626"/>
        </w:rPr>
      </w:pPr>
    </w:p>
    <w:p w14:paraId="15F7F542" w14:textId="5AE2F5CE" w:rsidR="00183802" w:rsidRDefault="005D5022" w:rsidP="00183802">
      <w:pPr>
        <w:widowControl w:val="0"/>
        <w:autoSpaceDE w:val="0"/>
        <w:autoSpaceDN w:val="0"/>
        <w:adjustRightInd w:val="0"/>
        <w:jc w:val="both"/>
        <w:rPr>
          <w:rFonts w:cs="Georgia Bold Italic"/>
          <w:color w:val="262626"/>
          <w:u w:color="262626"/>
        </w:rPr>
      </w:pPr>
      <w:r>
        <w:rPr>
          <w:rFonts w:cs="Georgia Bold Italic"/>
          <w:color w:val="262626"/>
          <w:u w:color="262626"/>
        </w:rPr>
        <w:t>-</w:t>
      </w:r>
      <w:r w:rsidR="00B2035D" w:rsidRPr="00B2035D">
        <w:rPr>
          <w:rFonts w:cs="Georgia Bold Italic"/>
          <w:bCs/>
        </w:rPr>
        <w:t xml:space="preserve"> </w:t>
      </w:r>
      <w:r w:rsidR="00B2035D" w:rsidRPr="005A1B4F">
        <w:rPr>
          <w:rFonts w:cs="Georgia Bold Italic"/>
          <w:bCs/>
          <w:u w:val="single"/>
        </w:rPr>
        <w:t>Les IDE</w:t>
      </w:r>
      <w:r w:rsidR="00B951AF">
        <w:rPr>
          <w:rFonts w:cs="Georgia Bold Italic"/>
          <w:bCs/>
          <w:u w:val="single"/>
        </w:rPr>
        <w:t xml:space="preserve"> (investissements direct étrangers)</w:t>
      </w:r>
      <w:r w:rsidR="00B2035D" w:rsidRPr="005A1B4F">
        <w:rPr>
          <w:rFonts w:cs="Georgia Bold Italic"/>
          <w:bCs/>
          <w:u w:val="single"/>
        </w:rPr>
        <w:t xml:space="preserve"> augmentent avec la </w:t>
      </w:r>
      <w:proofErr w:type="gramStart"/>
      <w:r w:rsidR="00B2035D" w:rsidRPr="005A1B4F">
        <w:rPr>
          <w:rFonts w:cs="Georgia Bold Italic"/>
          <w:bCs/>
          <w:u w:val="single"/>
        </w:rPr>
        <w:t>multinationalisation</w:t>
      </w:r>
      <w:r w:rsidR="00B2035D">
        <w:rPr>
          <w:rFonts w:cs="Georgia Bold Italic"/>
          <w:bCs/>
        </w:rPr>
        <w:t xml:space="preserve"> </w:t>
      </w:r>
      <w:r w:rsidR="00183802" w:rsidRPr="00BA5BAE">
        <w:rPr>
          <w:rFonts w:cs="Georgia Bold Italic"/>
          <w:color w:val="262626"/>
          <w:u w:color="262626"/>
        </w:rPr>
        <w:t xml:space="preserve"> Les</w:t>
      </w:r>
      <w:proofErr w:type="gramEnd"/>
      <w:r w:rsidR="00183802" w:rsidRPr="00BA5BAE">
        <w:rPr>
          <w:rFonts w:cs="Georgia Bold Italic"/>
          <w:color w:val="262626"/>
          <w:u w:color="262626"/>
        </w:rPr>
        <w:t xml:space="preserve"> flux d’IDE dessinent donc </w:t>
      </w:r>
      <w:r w:rsidR="00183802" w:rsidRPr="00BA5BAE">
        <w:rPr>
          <w:rFonts w:cs="Georgia Bold Italic"/>
          <w:b/>
          <w:bCs/>
          <w:color w:val="262626"/>
          <w:u w:color="262626"/>
        </w:rPr>
        <w:t>un monde multipolaire</w:t>
      </w:r>
      <w:r w:rsidR="00183802" w:rsidRPr="00BA5BAE">
        <w:rPr>
          <w:rFonts w:cs="Georgia Bold Italic"/>
          <w:color w:val="262626"/>
          <w:u w:color="262626"/>
        </w:rPr>
        <w:t xml:space="preserve">, qui n’est plus dominé par les pays du Nord, mais qui </w:t>
      </w:r>
      <w:r w:rsidR="00183802" w:rsidRPr="00BA5BAE">
        <w:rPr>
          <w:rFonts w:cs="Georgia Bold Italic"/>
          <w:b/>
          <w:bCs/>
          <w:color w:val="262626"/>
          <w:u w:color="262626"/>
        </w:rPr>
        <w:t>laisse dans l’oubli de vastes espaces</w:t>
      </w:r>
      <w:r w:rsidR="00183802" w:rsidRPr="00BA5BAE">
        <w:rPr>
          <w:rFonts w:cs="Georgia Bold Italic"/>
          <w:color w:val="262626"/>
          <w:u w:color="262626"/>
        </w:rPr>
        <w:t xml:space="preserve"> tels que la majeure partie de l’Afrique, du Moyen-Orient, de l’Asie centrale, de l’Europe orientale, pour lesquels les investissements sont jugés trop risqués.</w:t>
      </w:r>
    </w:p>
    <w:p w14:paraId="0E4D9E74" w14:textId="77777777" w:rsidR="005A1B4F" w:rsidRPr="00BA5BAE" w:rsidRDefault="005A1B4F" w:rsidP="00183802">
      <w:pPr>
        <w:widowControl w:val="0"/>
        <w:autoSpaceDE w:val="0"/>
        <w:autoSpaceDN w:val="0"/>
        <w:adjustRightInd w:val="0"/>
        <w:jc w:val="both"/>
        <w:rPr>
          <w:rFonts w:cs="Georgia Bold Italic"/>
          <w:color w:val="262626"/>
          <w:u w:color="262626"/>
        </w:rPr>
      </w:pPr>
    </w:p>
    <w:p w14:paraId="6488A689" w14:textId="561A5C9B" w:rsidR="00183802"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Tout cela est lié aux </w:t>
      </w:r>
      <w:r w:rsidRPr="00BA5BAE">
        <w:rPr>
          <w:rFonts w:cs="Georgia Bold Italic"/>
          <w:b/>
          <w:bCs/>
          <w:color w:val="262626"/>
          <w:u w:color="262626"/>
        </w:rPr>
        <w:t>progrès accomplis dans les domaines des télécommunications qui ont réduit les distances dans le monde (téléphones portables, réseau Internet</w:t>
      </w:r>
      <w:r w:rsidRPr="00BA5BAE">
        <w:rPr>
          <w:rFonts w:cs="Georgia Bold Italic"/>
          <w:color w:val="262626"/>
          <w:u w:color="262626"/>
        </w:rPr>
        <w:t xml:space="preserve">). </w:t>
      </w:r>
      <w:r w:rsidRPr="00BA5BAE">
        <w:rPr>
          <w:rFonts w:cs="Georgia Bold Italic"/>
          <w:b/>
          <w:bCs/>
          <w:color w:val="262626"/>
          <w:u w:color="262626"/>
        </w:rPr>
        <w:t>Les NTIC réduisent les distance</w:t>
      </w:r>
      <w:r w:rsidRPr="00BA5BAE">
        <w:rPr>
          <w:rFonts w:cs="Georgia Bold Italic"/>
          <w:color w:val="262626"/>
          <w:u w:color="262626"/>
        </w:rPr>
        <w:t>s en laissant dans l’oubli ceux qui ne s’adaptent pas assez vite (fracture numérique). Les décisions étant prises en temps réel, le contrôle de l’information devient un enjeu stratégique : les grands médias ont donc un pouvoir important (CNN, Al Jazeera).</w:t>
      </w:r>
    </w:p>
    <w:p w14:paraId="0AFC5B77" w14:textId="77777777" w:rsidR="005A1B4F" w:rsidRDefault="005A1B4F" w:rsidP="00183802">
      <w:pPr>
        <w:widowControl w:val="0"/>
        <w:autoSpaceDE w:val="0"/>
        <w:autoSpaceDN w:val="0"/>
        <w:adjustRightInd w:val="0"/>
        <w:rPr>
          <w:rFonts w:cs="Georgia Bold Italic"/>
          <w:color w:val="262626"/>
          <w:u w:color="262626"/>
        </w:rPr>
      </w:pPr>
    </w:p>
    <w:p w14:paraId="11E8024A" w14:textId="4EBDBD75" w:rsidR="00A64D16" w:rsidRPr="0027750A" w:rsidRDefault="00776BAB" w:rsidP="00A64D16">
      <w:pPr>
        <w:pStyle w:val="Default"/>
        <w:ind w:left="426" w:right="564"/>
        <w:jc w:val="both"/>
        <w:rPr>
          <w:rFonts w:asciiTheme="minorHAnsi" w:hAnsiTheme="minorHAnsi" w:cs="Georgia Bold Italic"/>
          <w:b/>
          <w:bCs/>
          <w:color w:val="008000"/>
          <w:u w:val="single" w:color="262626"/>
        </w:rPr>
      </w:pPr>
      <w:r w:rsidRPr="0027750A">
        <w:rPr>
          <w:rFonts w:asciiTheme="minorHAnsi" w:hAnsiTheme="minorHAnsi" w:cs="Georgia Bold Italic"/>
          <w:b/>
          <w:bCs/>
          <w:color w:val="008000"/>
          <w:u w:val="single" w:color="262626"/>
        </w:rPr>
        <w:t>C</w:t>
      </w:r>
      <w:r w:rsidR="00183802" w:rsidRPr="0027750A">
        <w:rPr>
          <w:rFonts w:asciiTheme="minorHAnsi" w:hAnsiTheme="minorHAnsi" w:cs="Georgia Bold Italic"/>
          <w:b/>
          <w:bCs/>
          <w:color w:val="008000"/>
          <w:u w:val="single" w:color="262626"/>
        </w:rPr>
        <w:t xml:space="preserve"> – </w:t>
      </w:r>
      <w:r w:rsidR="00CA10CE" w:rsidRPr="0027750A">
        <w:rPr>
          <w:rFonts w:asciiTheme="minorHAnsi" w:hAnsiTheme="minorHAnsi" w:cs="Georgia Bold Italic"/>
          <w:b/>
          <w:bCs/>
          <w:color w:val="008000"/>
          <w:u w:val="single" w:color="262626"/>
        </w:rPr>
        <w:t>La mobilité des hommes : reflet du processus de mondialisation ?</w:t>
      </w:r>
    </w:p>
    <w:p w14:paraId="3B2FE595" w14:textId="77777777" w:rsidR="00CA10CE" w:rsidRPr="0027750A" w:rsidRDefault="00CA10CE" w:rsidP="00CA10CE">
      <w:pPr>
        <w:pStyle w:val="Default"/>
        <w:ind w:right="564"/>
        <w:jc w:val="both"/>
        <w:rPr>
          <w:rFonts w:asciiTheme="minorHAnsi" w:hAnsiTheme="minorHAnsi" w:cs="Georgia Bold Italic"/>
          <w:b/>
          <w:bCs/>
          <w:color w:val="008000"/>
          <w:u w:val="single" w:color="262626"/>
        </w:rPr>
      </w:pPr>
    </w:p>
    <w:p w14:paraId="62373269" w14:textId="0CAC966B" w:rsidR="00A64D16" w:rsidRPr="00EE7833" w:rsidRDefault="00A64D16" w:rsidP="00CA10CE">
      <w:pPr>
        <w:pStyle w:val="Default"/>
        <w:ind w:right="564"/>
        <w:jc w:val="both"/>
        <w:rPr>
          <w:rFonts w:asciiTheme="minorHAnsi" w:hAnsiTheme="minorHAnsi"/>
          <w:b/>
          <w:bCs/>
          <w:smallCaps/>
          <w:color w:val="0000FF"/>
        </w:rPr>
      </w:pPr>
      <w:r w:rsidRPr="00EE7833">
        <w:rPr>
          <w:rFonts w:asciiTheme="minorHAnsi" w:hAnsiTheme="minorHAnsi"/>
          <w:b/>
          <w:bCs/>
          <w:smallCaps/>
          <w:color w:val="0000FF"/>
        </w:rPr>
        <w:t>Etude de la carte : le système migratoire mondial</w:t>
      </w:r>
    </w:p>
    <w:p w14:paraId="7A95BF28" w14:textId="77777777" w:rsidR="00A64D16" w:rsidRPr="00EE7833" w:rsidRDefault="00A64D16" w:rsidP="00A64D16">
      <w:pPr>
        <w:pStyle w:val="Default"/>
        <w:ind w:left="426" w:right="564"/>
        <w:jc w:val="both"/>
        <w:rPr>
          <w:rFonts w:asciiTheme="minorHAnsi" w:hAnsiTheme="minorHAnsi"/>
          <w:b/>
          <w:color w:val="0000FF"/>
        </w:rPr>
      </w:pPr>
    </w:p>
    <w:p w14:paraId="5DD359A4" w14:textId="3C08B136"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1. Les principaux flux migratoires partent des Sud pour aller vers les Nord. </w:t>
      </w:r>
    </w:p>
    <w:p w14:paraId="601A1BE7" w14:textId="77777777" w:rsidR="00CA10CE" w:rsidRPr="00EE7833" w:rsidRDefault="00CA10CE" w:rsidP="00CA10CE">
      <w:pPr>
        <w:pStyle w:val="Default"/>
        <w:ind w:right="564"/>
        <w:jc w:val="both"/>
        <w:rPr>
          <w:rFonts w:asciiTheme="minorHAnsi" w:hAnsiTheme="minorHAnsi"/>
        </w:rPr>
      </w:pPr>
    </w:p>
    <w:p w14:paraId="1022C904" w14:textId="376278B1"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2. Les espaces récepteurs les Etats-Unis, l’Union Européenne et dans une moindre mesure le Japon, l’Australie et les pays du golfe. </w:t>
      </w:r>
    </w:p>
    <w:p w14:paraId="6618D6CD" w14:textId="77777777" w:rsidR="00CA10CE" w:rsidRPr="00EE7833" w:rsidRDefault="00CA10CE" w:rsidP="00CA10CE">
      <w:pPr>
        <w:pStyle w:val="Default"/>
        <w:ind w:right="564"/>
        <w:jc w:val="both"/>
        <w:rPr>
          <w:rFonts w:asciiTheme="minorHAnsi" w:hAnsiTheme="minorHAnsi"/>
          <w:bCs/>
        </w:rPr>
      </w:pPr>
    </w:p>
    <w:p w14:paraId="2186492A" w14:textId="4C5F8817"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3. Aujourd’hui, les migrations sont devenues planétaires. Elles s’organisent autour des pôles de la Triade (flux Sud Nord) le système migratoire international reflète donc bien la logique du processus de mondialisation </w:t>
      </w:r>
    </w:p>
    <w:p w14:paraId="2001E618" w14:textId="77777777" w:rsidR="00CA10CE" w:rsidRPr="00EE7833" w:rsidRDefault="00CA10CE" w:rsidP="00CA10CE">
      <w:pPr>
        <w:tabs>
          <w:tab w:val="left" w:pos="426"/>
          <w:tab w:val="left" w:pos="567"/>
          <w:tab w:val="center" w:pos="5669"/>
        </w:tabs>
        <w:ind w:right="564"/>
        <w:jc w:val="both"/>
        <w:rPr>
          <w:rFonts w:eastAsiaTheme="minorHAnsi" w:cs="Tw Cen MT"/>
          <w:color w:val="000000"/>
          <w:lang w:eastAsia="en-US"/>
        </w:rPr>
      </w:pPr>
    </w:p>
    <w:p w14:paraId="37B19844" w14:textId="4D3464D6" w:rsidR="00A64D16" w:rsidRPr="00EE7833" w:rsidRDefault="00A64D16" w:rsidP="00CA10CE">
      <w:pPr>
        <w:tabs>
          <w:tab w:val="left" w:pos="426"/>
          <w:tab w:val="left" w:pos="567"/>
          <w:tab w:val="center" w:pos="5669"/>
        </w:tabs>
        <w:ind w:right="564"/>
        <w:jc w:val="both"/>
        <w:rPr>
          <w:rFonts w:eastAsia="Gill Sans MT" w:cs="Times New Roman"/>
          <w:bCs/>
          <w:color w:val="C00000"/>
          <w:u w:val="single"/>
        </w:rPr>
      </w:pPr>
      <w:r w:rsidRPr="00EE7833">
        <w:rPr>
          <w:bCs/>
        </w:rPr>
        <w:t>4. Sur les 214 millions de personnes installés dans un pays étranger aujourd’hui, les deux tiers sont partis pour des raisons économiques. Toutefois, il existe d’autres motifs aux migrations : géopolitiques (pour fuir un conflit : réfugiés ou déplacés politiques), environnementaux (éco-réfugiés). Il existe également des mobilités temporaires et choisies comme le tourisme (900 millions en 2010).</w:t>
      </w:r>
    </w:p>
    <w:p w14:paraId="1B181D87" w14:textId="77777777" w:rsidR="00A64D16" w:rsidRDefault="00A64D16" w:rsidP="00B951AF">
      <w:pPr>
        <w:tabs>
          <w:tab w:val="left" w:pos="426"/>
          <w:tab w:val="left" w:pos="567"/>
          <w:tab w:val="center" w:pos="5669"/>
        </w:tabs>
        <w:ind w:right="566"/>
        <w:rPr>
          <w:rFonts w:ascii="Tw Cen MT" w:eastAsia="Gill Sans MT" w:hAnsi="Tw Cen MT" w:cs="Times New Roman"/>
          <w:b/>
          <w:bCs/>
          <w:sz w:val="28"/>
          <w:szCs w:val="28"/>
        </w:rPr>
      </w:pPr>
    </w:p>
    <w:p w14:paraId="1BE3A766" w14:textId="51EE111F" w:rsidR="00183802"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L’accroissement des </w:t>
      </w:r>
      <w:r w:rsidRPr="00BA5BAE">
        <w:rPr>
          <w:rFonts w:cs="Georgia Bold Italic"/>
          <w:b/>
          <w:bCs/>
          <w:color w:val="262626"/>
          <w:u w:color="262626"/>
        </w:rPr>
        <w:t xml:space="preserve">inégalités </w:t>
      </w:r>
      <w:r w:rsidRPr="00BA5BAE">
        <w:rPr>
          <w:rFonts w:cs="Georgia Bold Italic"/>
          <w:color w:val="262626"/>
          <w:u w:color="262626"/>
        </w:rPr>
        <w:t xml:space="preserve">a généré </w:t>
      </w:r>
      <w:r w:rsidRPr="00EE7833">
        <w:rPr>
          <w:rFonts w:cs="Georgia Bold Italic"/>
          <w:b/>
          <w:bCs/>
          <w:color w:val="262626"/>
          <w:u w:val="single"/>
        </w:rPr>
        <w:t>des flux de travailleurs migrants internationaux</w:t>
      </w:r>
      <w:r w:rsidRPr="00BA5BAE">
        <w:rPr>
          <w:rFonts w:cs="Georgia Bold Italic"/>
          <w:b/>
          <w:bCs/>
          <w:color w:val="262626"/>
          <w:u w:color="262626"/>
        </w:rPr>
        <w:t xml:space="preserve"> </w:t>
      </w:r>
      <w:r w:rsidRPr="00BA5BAE">
        <w:rPr>
          <w:rFonts w:cs="Georgia Bold Italic"/>
          <w:color w:val="262626"/>
          <w:u w:color="262626"/>
        </w:rPr>
        <w:t>(</w:t>
      </w:r>
      <w:r w:rsidR="005A1B4F">
        <w:rPr>
          <w:rFonts w:cs="Georgia Bold Italic"/>
          <w:b/>
          <w:bCs/>
          <w:color w:val="262626"/>
          <w:u w:color="262626"/>
        </w:rPr>
        <w:t xml:space="preserve">300 millions </w:t>
      </w:r>
      <w:proofErr w:type="gramStart"/>
      <w:r w:rsidR="005A1B4F">
        <w:rPr>
          <w:rFonts w:cs="Georgia Bold Italic"/>
          <w:b/>
          <w:bCs/>
          <w:color w:val="262626"/>
          <w:u w:color="262626"/>
        </w:rPr>
        <w:t xml:space="preserve">de </w:t>
      </w:r>
      <w:r w:rsidRPr="00BA5BAE">
        <w:rPr>
          <w:rFonts w:cs="Georgia Bold Italic"/>
          <w:b/>
          <w:bCs/>
          <w:color w:val="262626"/>
          <w:u w:color="262626"/>
        </w:rPr>
        <w:t xml:space="preserve"> migrants</w:t>
      </w:r>
      <w:proofErr w:type="gramEnd"/>
      <w:r w:rsidRPr="00BA5BAE">
        <w:rPr>
          <w:rFonts w:cs="Georgia Bold Italic"/>
          <w:b/>
          <w:bCs/>
          <w:color w:val="262626"/>
          <w:u w:color="262626"/>
        </w:rPr>
        <w:t xml:space="preserve"> en 2014</w:t>
      </w:r>
      <w:r w:rsidRPr="00BA5BAE">
        <w:rPr>
          <w:rFonts w:cs="Georgia Bold Italic"/>
          <w:color w:val="262626"/>
          <w:u w:color="262626"/>
        </w:rPr>
        <w:t xml:space="preserve"> selon l’ONU, </w:t>
      </w:r>
      <w:r w:rsidR="005A1B4F">
        <w:rPr>
          <w:rFonts w:cs="Georgia Bold Italic"/>
          <w:color w:val="262626"/>
          <w:u w:color="262626"/>
        </w:rPr>
        <w:t xml:space="preserve">+ 30 à </w:t>
      </w:r>
      <w:r w:rsidRPr="00BA5BAE">
        <w:rPr>
          <w:rFonts w:cs="Georgia Bold Italic"/>
          <w:color w:val="262626"/>
          <w:u w:color="262626"/>
        </w:rPr>
        <w:t xml:space="preserve"> 50 millions de clandestins), grossis de ceux des </w:t>
      </w:r>
      <w:r w:rsidR="00EE7833">
        <w:rPr>
          <w:rFonts w:cs="Georgia Bold Italic"/>
          <w:b/>
          <w:bCs/>
          <w:color w:val="262626"/>
          <w:u w:color="262626"/>
        </w:rPr>
        <w:t xml:space="preserve">réfugiés (20 millions de </w:t>
      </w:r>
      <w:r w:rsidRPr="00BA5BAE">
        <w:rPr>
          <w:rFonts w:cs="Georgia Bold Italic"/>
          <w:b/>
          <w:bCs/>
          <w:color w:val="262626"/>
          <w:u w:color="262626"/>
        </w:rPr>
        <w:t>personnes</w:t>
      </w:r>
      <w:r w:rsidRPr="00BA5BAE">
        <w:rPr>
          <w:rFonts w:cs="Georgia Bold Italic"/>
          <w:color w:val="262626"/>
          <w:u w:color="262626"/>
        </w:rPr>
        <w:t xml:space="preserve">) provenant des pays touchés par des conflits armés </w:t>
      </w:r>
    </w:p>
    <w:p w14:paraId="3513A1D6" w14:textId="77777777" w:rsidR="00B951AF" w:rsidRPr="00BA5BAE" w:rsidRDefault="00B951AF" w:rsidP="00183802">
      <w:pPr>
        <w:widowControl w:val="0"/>
        <w:autoSpaceDE w:val="0"/>
        <w:autoSpaceDN w:val="0"/>
        <w:adjustRightInd w:val="0"/>
        <w:rPr>
          <w:rFonts w:cs="Georgia Bold Italic"/>
          <w:color w:val="262626"/>
          <w:u w:color="262626"/>
        </w:rPr>
      </w:pPr>
    </w:p>
    <w:p w14:paraId="6093CDD7" w14:textId="77777777" w:rsidR="00B951AF"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Des réseaux clandestins</w:t>
      </w:r>
      <w:r w:rsidRPr="00BA5BAE">
        <w:rPr>
          <w:rFonts w:cs="Georgia Bold Italic"/>
          <w:color w:val="262626"/>
          <w:u w:color="262626"/>
        </w:rPr>
        <w:t xml:space="preserve"> se sont constitués pour passer les frontières des pays les plus fermés qui sont aussi les plus riches (les Etats-Unis, le Royaume-Uni et le centre de Calais fermé en 2009 et à nouveau réouvert en 2014). </w:t>
      </w:r>
    </w:p>
    <w:p w14:paraId="7DB76ACD" w14:textId="55921746" w:rsidR="00183802"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 xml:space="preserve">Les diasporas </w:t>
      </w:r>
      <w:r w:rsidRPr="00BA5BAE">
        <w:rPr>
          <w:rFonts w:cs="Georgia Bold Italic"/>
          <w:color w:val="262626"/>
          <w:u w:color="262626"/>
        </w:rPr>
        <w:t xml:space="preserve">ont souvent une grande importance économique et culturelle pour leur pays d’origine auquel elles </w:t>
      </w:r>
      <w:r w:rsidRPr="00BA5BAE">
        <w:rPr>
          <w:rFonts w:cs="Georgia Bold Italic"/>
          <w:b/>
          <w:bCs/>
          <w:color w:val="262626"/>
          <w:u w:color="262626"/>
        </w:rPr>
        <w:t>envoient des revenus et permettent la mise en place de programmes d’investissemen</w:t>
      </w:r>
      <w:r w:rsidRPr="00BA5BAE">
        <w:rPr>
          <w:rFonts w:cs="Georgia Bold Italic"/>
          <w:color w:val="262626"/>
          <w:u w:color="262626"/>
        </w:rPr>
        <w:t>t (</w:t>
      </w:r>
      <w:r w:rsidRPr="00BA5BAE">
        <w:rPr>
          <w:rFonts w:cs="Georgia Bold Italic"/>
          <w:b/>
          <w:bCs/>
          <w:color w:val="262626"/>
          <w:u w:color="262626"/>
        </w:rPr>
        <w:t>diaspora</w:t>
      </w:r>
      <w:r w:rsidRPr="00BA5BAE">
        <w:rPr>
          <w:rFonts w:cs="Georgia Bold Italic"/>
          <w:color w:val="262626"/>
          <w:u w:color="262626"/>
        </w:rPr>
        <w:t xml:space="preserve"> : mouvement de dispersion d’une population hors du pays d’origine, et par extension la communauté elle-même lorsqu’elle a gardé un lien avec le pays d’origine), </w:t>
      </w:r>
    </w:p>
    <w:p w14:paraId="52C480C9" w14:textId="77777777" w:rsidR="005A1B4F" w:rsidRPr="00BA5BAE" w:rsidRDefault="005A1B4F" w:rsidP="00183802">
      <w:pPr>
        <w:widowControl w:val="0"/>
        <w:autoSpaceDE w:val="0"/>
        <w:autoSpaceDN w:val="0"/>
        <w:adjustRightInd w:val="0"/>
        <w:jc w:val="both"/>
        <w:rPr>
          <w:rFonts w:cs="Georgia Bold Italic"/>
          <w:color w:val="262626"/>
          <w:u w:color="262626"/>
        </w:rPr>
      </w:pPr>
    </w:p>
    <w:p w14:paraId="13576C7A" w14:textId="23E24F4B" w:rsidR="00D74F45" w:rsidRPr="00B951AF" w:rsidRDefault="00183802" w:rsidP="00B951AF">
      <w:pPr>
        <w:widowControl w:val="0"/>
        <w:autoSpaceDE w:val="0"/>
        <w:autoSpaceDN w:val="0"/>
        <w:adjustRightInd w:val="0"/>
        <w:jc w:val="both"/>
        <w:rPr>
          <w:rFonts w:cs="Georgia Bold Italic"/>
          <w:color w:val="262626"/>
          <w:u w:color="262626"/>
        </w:rPr>
      </w:pPr>
      <w:r w:rsidRPr="00EE7833">
        <w:rPr>
          <w:rFonts w:cs="Georgia Bold Italic"/>
          <w:b/>
          <w:bCs/>
          <w:color w:val="262626"/>
          <w:u w:val="single"/>
        </w:rPr>
        <w:t>Les flux touristiques</w:t>
      </w:r>
      <w:r w:rsidRPr="00BA5BAE">
        <w:rPr>
          <w:rFonts w:cs="Georgia Bold Italic"/>
          <w:b/>
          <w:bCs/>
          <w:color w:val="262626"/>
          <w:u w:color="262626"/>
        </w:rPr>
        <w:t xml:space="preserve"> (</w:t>
      </w:r>
      <w:r w:rsidR="005A1B4F">
        <w:rPr>
          <w:rFonts w:cs="Georgia Bold Italic"/>
          <w:b/>
          <w:bCs/>
          <w:color w:val="262626"/>
          <w:u w:color="262626"/>
        </w:rPr>
        <w:t>1 milliard de touristes en 2012</w:t>
      </w:r>
      <w:r w:rsidRPr="00BA5BAE">
        <w:rPr>
          <w:rFonts w:cs="Georgia Bold Italic"/>
          <w:color w:val="262626"/>
          <w:u w:color="262626"/>
        </w:rPr>
        <w:t xml:space="preserve">) sont saisonniers et inverses des précédents : les pays d’origine sont les PID et certains </w:t>
      </w:r>
      <w:r w:rsidRPr="00BA5BAE">
        <w:rPr>
          <w:rFonts w:cs="Georgia Bold Italic"/>
          <w:b/>
          <w:bCs/>
          <w:color w:val="262626"/>
          <w:u w:color="262626"/>
        </w:rPr>
        <w:t>NPI (la Chine, première destination touristique en Asie)</w:t>
      </w:r>
      <w:r w:rsidRPr="00BA5BAE">
        <w:rPr>
          <w:rFonts w:cs="Georgia Bold Italic"/>
          <w:color w:val="262626"/>
          <w:u w:color="262626"/>
        </w:rPr>
        <w:t xml:space="preserve">, </w:t>
      </w:r>
      <w:r w:rsidRPr="00BA5BAE">
        <w:rPr>
          <w:rFonts w:cs="Georgia Bold Italic"/>
          <w:b/>
          <w:bCs/>
          <w:color w:val="262626"/>
          <w:u w:color="262626"/>
        </w:rPr>
        <w:t>les bassins touristiques</w:t>
      </w:r>
      <w:r w:rsidRPr="00BA5BAE">
        <w:rPr>
          <w:rFonts w:cs="Georgia Bold Italic"/>
          <w:color w:val="262626"/>
          <w:u w:color="262626"/>
        </w:rPr>
        <w:t xml:space="preserve"> sont surtout </w:t>
      </w:r>
      <w:r w:rsidRPr="00BA5BAE">
        <w:rPr>
          <w:rFonts w:cs="Georgia Bold Italic"/>
          <w:b/>
          <w:bCs/>
          <w:color w:val="262626"/>
          <w:u w:color="262626"/>
        </w:rPr>
        <w:t>littoraux et proches des PID</w:t>
      </w:r>
      <w:r w:rsidRPr="00BA5BAE">
        <w:rPr>
          <w:rFonts w:cs="Georgia Bold Italic"/>
          <w:color w:val="262626"/>
          <w:u w:color="262626"/>
        </w:rPr>
        <w:t xml:space="preserve"> (</w:t>
      </w:r>
      <w:r w:rsidRPr="00BA5BAE">
        <w:rPr>
          <w:rFonts w:cs="Georgia Bold Italic"/>
          <w:b/>
          <w:bCs/>
          <w:color w:val="262626"/>
          <w:u w:color="262626"/>
        </w:rPr>
        <w:t>les trois Méditerranées</w:t>
      </w:r>
      <w:r w:rsidRPr="00BA5BAE">
        <w:rPr>
          <w:rFonts w:cs="Georgia Bold Italic"/>
          <w:color w:val="262626"/>
          <w:u w:color="262626"/>
        </w:rPr>
        <w:t xml:space="preserve"> : le bassin méditerranéen, les Caraïbes, l’Asie du Sud-Est, auxquelles s’ajoute </w:t>
      </w:r>
      <w:r w:rsidRPr="00BA5BAE">
        <w:rPr>
          <w:rFonts w:cs="Georgia Bold Italic"/>
          <w:b/>
          <w:bCs/>
          <w:color w:val="262626"/>
          <w:u w:color="262626"/>
        </w:rPr>
        <w:t>(voir photo p.261)</w:t>
      </w:r>
      <w:r w:rsidRPr="00BA5BAE">
        <w:rPr>
          <w:rFonts w:cs="Georgia Bold Italic"/>
          <w:color w:val="262626"/>
          <w:u w:color="262626"/>
        </w:rPr>
        <w:t xml:space="preserve"> </w:t>
      </w:r>
      <w:r w:rsidRPr="00BA5BAE">
        <w:rPr>
          <w:rFonts w:cs="Georgia Bold Italic"/>
          <w:b/>
          <w:bCs/>
          <w:color w:val="262626"/>
          <w:u w:color="262626"/>
        </w:rPr>
        <w:t>le Golfe persique avec Dubaï</w:t>
      </w:r>
    </w:p>
    <w:sectPr w:rsidR="00D74F45" w:rsidRPr="00B951AF" w:rsidSect="00183802">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B612D" w14:textId="77777777" w:rsidR="00C72181" w:rsidRDefault="00C72181" w:rsidP="00D10167">
      <w:r>
        <w:separator/>
      </w:r>
    </w:p>
  </w:endnote>
  <w:endnote w:type="continuationSeparator" w:id="0">
    <w:p w14:paraId="13CE8538" w14:textId="77777777" w:rsidR="00C72181" w:rsidRDefault="00C72181" w:rsidP="00D1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Bold Italic">
    <w:altName w:val="Georgia"/>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elvetica Neue">
    <w:charset w:val="00"/>
    <w:family w:val="auto"/>
    <w:pitch w:val="variable"/>
    <w:sig w:usb0="E50002FF" w:usb1="500079DB" w:usb2="00000010" w:usb3="00000000" w:csb0="00000001"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FD6" w14:textId="77777777" w:rsidR="00B71E0D" w:rsidRDefault="00B71E0D" w:rsidP="00D1016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315E595" w14:textId="77777777" w:rsidR="00B71E0D" w:rsidRDefault="00B71E0D" w:rsidP="00D1016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0C6E7" w14:textId="77777777" w:rsidR="00B71E0D" w:rsidRDefault="00B71E0D" w:rsidP="00D1016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7BF085F" w14:textId="77777777" w:rsidR="00B71E0D" w:rsidRDefault="00B71E0D" w:rsidP="00D1016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D2D98" w14:textId="77777777" w:rsidR="00C72181" w:rsidRDefault="00C72181" w:rsidP="00D10167">
      <w:r>
        <w:separator/>
      </w:r>
    </w:p>
  </w:footnote>
  <w:footnote w:type="continuationSeparator" w:id="0">
    <w:p w14:paraId="4B8C84BF" w14:textId="77777777" w:rsidR="00C72181" w:rsidRDefault="00C72181" w:rsidP="00D10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4C4"/>
    <w:multiLevelType w:val="hybridMultilevel"/>
    <w:tmpl w:val="A2CE3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4A6718"/>
    <w:multiLevelType w:val="hybridMultilevel"/>
    <w:tmpl w:val="0DB63DF8"/>
    <w:lvl w:ilvl="0" w:tplc="07AA5D34">
      <w:start w:val="2"/>
      <w:numFmt w:val="bullet"/>
      <w:lvlText w:val="-"/>
      <w:lvlJc w:val="left"/>
      <w:pPr>
        <w:ind w:left="720" w:hanging="360"/>
      </w:pPr>
      <w:rPr>
        <w:rFonts w:ascii="Cambria" w:eastAsiaTheme="minorEastAsia" w:hAnsi="Cambria" w:cs="Georgia Bold Italic"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FF26FA"/>
    <w:multiLevelType w:val="hybridMultilevel"/>
    <w:tmpl w:val="ADDC779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802"/>
    <w:rsid w:val="00041E91"/>
    <w:rsid w:val="000629D6"/>
    <w:rsid w:val="00102445"/>
    <w:rsid w:val="00183802"/>
    <w:rsid w:val="001A79C7"/>
    <w:rsid w:val="001E1713"/>
    <w:rsid w:val="0021297A"/>
    <w:rsid w:val="0027750A"/>
    <w:rsid w:val="002D4527"/>
    <w:rsid w:val="00354F4A"/>
    <w:rsid w:val="004424B8"/>
    <w:rsid w:val="004543FA"/>
    <w:rsid w:val="004E1B20"/>
    <w:rsid w:val="004E3F75"/>
    <w:rsid w:val="004E6E28"/>
    <w:rsid w:val="00537805"/>
    <w:rsid w:val="00591206"/>
    <w:rsid w:val="005A1B4F"/>
    <w:rsid w:val="005D5022"/>
    <w:rsid w:val="00606CE1"/>
    <w:rsid w:val="00657D3C"/>
    <w:rsid w:val="006C7C2E"/>
    <w:rsid w:val="00776BAB"/>
    <w:rsid w:val="007939E9"/>
    <w:rsid w:val="007B7C83"/>
    <w:rsid w:val="00991864"/>
    <w:rsid w:val="009C097B"/>
    <w:rsid w:val="00A540E6"/>
    <w:rsid w:val="00A64D16"/>
    <w:rsid w:val="00AB08BC"/>
    <w:rsid w:val="00AD167A"/>
    <w:rsid w:val="00AF7FBE"/>
    <w:rsid w:val="00B2035D"/>
    <w:rsid w:val="00B643E7"/>
    <w:rsid w:val="00B71E0D"/>
    <w:rsid w:val="00B951AF"/>
    <w:rsid w:val="00BA5BAE"/>
    <w:rsid w:val="00BE31B8"/>
    <w:rsid w:val="00C72181"/>
    <w:rsid w:val="00CA10CE"/>
    <w:rsid w:val="00CB4630"/>
    <w:rsid w:val="00D10167"/>
    <w:rsid w:val="00D74F45"/>
    <w:rsid w:val="00D82851"/>
    <w:rsid w:val="00E361FD"/>
    <w:rsid w:val="00E64CC8"/>
    <w:rsid w:val="00EB074C"/>
    <w:rsid w:val="00EE7833"/>
    <w:rsid w:val="00FE20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CBA8F"/>
  <w14:defaultImageDpi w14:val="300"/>
  <w15:docId w15:val="{2FB1306E-97D9-4542-86E9-B4392FF5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380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802"/>
    <w:rPr>
      <w:rFonts w:ascii="Lucida Grande" w:hAnsi="Lucida Grande" w:cs="Lucida Grande"/>
      <w:sz w:val="18"/>
      <w:szCs w:val="18"/>
    </w:rPr>
  </w:style>
  <w:style w:type="paragraph" w:styleId="Paragraphedeliste">
    <w:name w:val="List Paragraph"/>
    <w:basedOn w:val="Normal"/>
    <w:uiPriority w:val="34"/>
    <w:qFormat/>
    <w:rsid w:val="007939E9"/>
    <w:pPr>
      <w:ind w:left="720"/>
      <w:contextualSpacing/>
    </w:pPr>
    <w:rPr>
      <w:rFonts w:ascii="Times" w:eastAsia="MS Mincho" w:hAnsi="Times" w:cs="Times New Roman"/>
      <w:sz w:val="20"/>
      <w:szCs w:val="20"/>
      <w:lang w:val="en-GB"/>
    </w:rPr>
  </w:style>
  <w:style w:type="paragraph" w:styleId="NormalWeb">
    <w:name w:val="Normal (Web)"/>
    <w:basedOn w:val="Normal"/>
    <w:uiPriority w:val="99"/>
    <w:unhideWhenUsed/>
    <w:rsid w:val="00D10167"/>
    <w:pPr>
      <w:spacing w:before="100" w:beforeAutospacing="1" w:after="100" w:afterAutospacing="1"/>
    </w:pPr>
    <w:rPr>
      <w:rFonts w:ascii="Times" w:eastAsia="MS Mincho" w:hAnsi="Times" w:cs="Times New Roman"/>
      <w:sz w:val="20"/>
      <w:szCs w:val="20"/>
      <w:lang w:val="en-GB"/>
    </w:rPr>
  </w:style>
  <w:style w:type="paragraph" w:styleId="Pieddepage">
    <w:name w:val="footer"/>
    <w:basedOn w:val="Normal"/>
    <w:link w:val="PieddepageCar"/>
    <w:uiPriority w:val="99"/>
    <w:unhideWhenUsed/>
    <w:rsid w:val="00D10167"/>
    <w:pPr>
      <w:tabs>
        <w:tab w:val="center" w:pos="4536"/>
        <w:tab w:val="right" w:pos="9072"/>
      </w:tabs>
    </w:pPr>
  </w:style>
  <w:style w:type="character" w:customStyle="1" w:styleId="PieddepageCar">
    <w:name w:val="Pied de page Car"/>
    <w:basedOn w:val="Policepardfaut"/>
    <w:link w:val="Pieddepage"/>
    <w:uiPriority w:val="99"/>
    <w:rsid w:val="00D10167"/>
  </w:style>
  <w:style w:type="character" w:styleId="Numrodepage">
    <w:name w:val="page number"/>
    <w:basedOn w:val="Policepardfaut"/>
    <w:uiPriority w:val="99"/>
    <w:semiHidden/>
    <w:unhideWhenUsed/>
    <w:rsid w:val="00D10167"/>
  </w:style>
  <w:style w:type="paragraph" w:customStyle="1" w:styleId="Default">
    <w:name w:val="Default"/>
    <w:rsid w:val="00A64D16"/>
    <w:pPr>
      <w:autoSpaceDE w:val="0"/>
      <w:autoSpaceDN w:val="0"/>
      <w:adjustRightInd w:val="0"/>
    </w:pPr>
    <w:rPr>
      <w:rFonts w:ascii="Tw Cen MT" w:eastAsiaTheme="minorHAnsi" w:hAnsi="Tw Cen MT" w:cs="Tw Cen MT"/>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pi06.files.wordpress.com/2015/11/les-principaux-acteurs-de-la-mondialisation.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mpi06.com/2015/11/06/histoire-du-mot-mondialisation-du-mot-au-conce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W3zuUfgmry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1576</Words>
  <Characters>8674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BOISSEAU</dc:creator>
  <cp:keywords/>
  <dc:description/>
  <cp:lastModifiedBy>Thomas Garnier</cp:lastModifiedBy>
  <cp:revision>16</cp:revision>
  <cp:lastPrinted>2017-12-11T09:27:00Z</cp:lastPrinted>
  <dcterms:created xsi:type="dcterms:W3CDTF">2017-06-27T14:46:00Z</dcterms:created>
  <dcterms:modified xsi:type="dcterms:W3CDTF">2018-12-30T19:05:00Z</dcterms:modified>
</cp:coreProperties>
</file>