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6C883" w14:textId="77777777" w:rsidR="00183802" w:rsidRDefault="00BA5BAE" w:rsidP="00102445">
      <w:pPr>
        <w:widowControl w:val="0"/>
        <w:autoSpaceDE w:val="0"/>
        <w:autoSpaceDN w:val="0"/>
        <w:adjustRightInd w:val="0"/>
        <w:rPr>
          <w:rFonts w:ascii="Georgia Bold Italic" w:hAnsi="Georgia Bold Italic" w:cs="Georgia Bold Italic"/>
          <w:color w:val="FF0000"/>
        </w:rPr>
      </w:pPr>
      <w:r w:rsidRPr="00BA5BAE">
        <w:rPr>
          <w:rFonts w:ascii="Georgia Bold Italic" w:hAnsi="Georgia Bold Italic" w:cs="Georgia Bold Italic"/>
          <w:color w:val="FF0000"/>
        </w:rPr>
        <w:t>SEQUENCE I / LA MONDIALISATION EN FONCTIONNEMENT</w:t>
      </w:r>
    </w:p>
    <w:p w14:paraId="6D570288" w14:textId="77777777" w:rsidR="00BA5BAE" w:rsidRPr="00BA5BAE" w:rsidRDefault="00BA5BAE" w:rsidP="00102445">
      <w:pPr>
        <w:widowControl w:val="0"/>
        <w:autoSpaceDE w:val="0"/>
        <w:autoSpaceDN w:val="0"/>
        <w:adjustRightInd w:val="0"/>
        <w:rPr>
          <w:rFonts w:ascii="Georgia Bold Italic" w:hAnsi="Georgia Bold Italic" w:cs="Georgia Bold Italic"/>
          <w:color w:val="FF0000"/>
        </w:rPr>
      </w:pPr>
    </w:p>
    <w:p w14:paraId="3E091D68" w14:textId="77777777" w:rsidR="00183802" w:rsidRPr="00BA5BAE" w:rsidRDefault="00102445" w:rsidP="00183802">
      <w:pPr>
        <w:widowControl w:val="0"/>
        <w:autoSpaceDE w:val="0"/>
        <w:autoSpaceDN w:val="0"/>
        <w:adjustRightInd w:val="0"/>
        <w:rPr>
          <w:rFonts w:cs="Georgia Bold Italic"/>
          <w:color w:val="262626"/>
          <w:u w:val="single"/>
        </w:rPr>
      </w:pPr>
      <w:r w:rsidRPr="00BA5BAE">
        <w:rPr>
          <w:rFonts w:cs="Georgia Bold Italic"/>
          <w:b/>
          <w:bCs/>
          <w:color w:val="FB0007"/>
          <w:u w:val="single"/>
        </w:rPr>
        <w:t xml:space="preserve"> Séance 2 : </w:t>
      </w:r>
      <w:r w:rsidR="00183802" w:rsidRPr="00BA5BAE">
        <w:rPr>
          <w:rFonts w:cs="Georgia Bold Italic"/>
          <w:b/>
          <w:bCs/>
          <w:color w:val="FB0007"/>
          <w:u w:val="single"/>
        </w:rPr>
        <w:t>La mondialisation en fonctionnement : acteurs, flux, débats</w:t>
      </w:r>
    </w:p>
    <w:p w14:paraId="7EB9FE50" w14:textId="77777777" w:rsidR="00183802" w:rsidRPr="00BA5BAE" w:rsidRDefault="00183802" w:rsidP="00183802">
      <w:pPr>
        <w:widowControl w:val="0"/>
        <w:autoSpaceDE w:val="0"/>
        <w:autoSpaceDN w:val="0"/>
        <w:adjustRightInd w:val="0"/>
        <w:rPr>
          <w:rFonts w:cs="Georgia Bold Italic"/>
          <w:color w:val="262626"/>
          <w:u w:val="single"/>
        </w:rPr>
      </w:pPr>
    </w:p>
    <w:p w14:paraId="405E339B" w14:textId="77777777" w:rsidR="00BA5BAE" w:rsidRDefault="00183802" w:rsidP="00183802">
      <w:pPr>
        <w:widowControl w:val="0"/>
        <w:autoSpaceDE w:val="0"/>
        <w:autoSpaceDN w:val="0"/>
        <w:adjustRightInd w:val="0"/>
        <w:rPr>
          <w:rFonts w:cs="Georgia Bold Italic"/>
          <w:b/>
          <w:bCs/>
          <w:color w:val="262626"/>
          <w:u w:val="single" w:color="262626"/>
        </w:rPr>
      </w:pPr>
      <w:r w:rsidRPr="00BA5BAE">
        <w:rPr>
          <w:rFonts w:cs="Georgia Bold Italic"/>
          <w:b/>
          <w:bCs/>
          <w:color w:val="262626"/>
          <w:u w:val="single" w:color="262626"/>
        </w:rPr>
        <w:t>Introduction: </w:t>
      </w:r>
    </w:p>
    <w:p w14:paraId="78EE948D" w14:textId="77777777" w:rsidR="00BA5BAE" w:rsidRDefault="00BA5BAE" w:rsidP="00183802">
      <w:pPr>
        <w:widowControl w:val="0"/>
        <w:autoSpaceDE w:val="0"/>
        <w:autoSpaceDN w:val="0"/>
        <w:adjustRightInd w:val="0"/>
        <w:rPr>
          <w:rFonts w:cs="Georgia Bold Italic"/>
          <w:b/>
          <w:bCs/>
          <w:color w:val="262626"/>
          <w:u w:val="single" w:color="262626"/>
        </w:rPr>
      </w:pPr>
    </w:p>
    <w:p w14:paraId="236EEFB9" w14:textId="18F0D866" w:rsidR="000629D6" w:rsidRDefault="00183802" w:rsidP="00183802">
      <w:pPr>
        <w:widowControl w:val="0"/>
        <w:autoSpaceDE w:val="0"/>
        <w:autoSpaceDN w:val="0"/>
        <w:adjustRightInd w:val="0"/>
        <w:rPr>
          <w:rFonts w:cs="Georgia Bold Italic"/>
          <w:color w:val="FB0007"/>
          <w:u w:color="262626"/>
        </w:rPr>
      </w:pPr>
      <w:r w:rsidRPr="00BA5BAE">
        <w:rPr>
          <w:rFonts w:cs="Georgia Bold Italic"/>
          <w:b/>
          <w:bCs/>
          <w:color w:val="FB0007"/>
          <w:u w:color="262626"/>
        </w:rPr>
        <w:t>Définition :</w:t>
      </w:r>
      <w:r w:rsidRPr="00BA5BAE">
        <w:rPr>
          <w:rFonts w:cs="Georgia Bold Italic"/>
          <w:color w:val="FB0007"/>
          <w:u w:color="262626"/>
        </w:rPr>
        <w:t xml:space="preserve"> </w:t>
      </w:r>
      <w:hyperlink r:id="rId8" w:history="1">
        <w:r w:rsidRPr="00BA5BAE">
          <w:rPr>
            <w:rFonts w:cs="Georgia Bold Italic"/>
            <w:b/>
            <w:bCs/>
            <w:color w:val="550D30"/>
            <w:u w:val="single" w:color="550D30"/>
          </w:rPr>
          <w:t>la mondialisation</w:t>
        </w:r>
        <w:r w:rsidRPr="00BA5BAE">
          <w:rPr>
            <w:rFonts w:cs="Georgia Bold Italic"/>
            <w:color w:val="550D30"/>
            <w:u w:val="single" w:color="550D30"/>
          </w:rPr>
          <w:t xml:space="preserve"> </w:t>
        </w:r>
      </w:hyperlink>
      <w:r w:rsidRPr="00BA5BAE">
        <w:rPr>
          <w:rFonts w:cs="Georgia Bold Italic"/>
          <w:color w:val="FB0007"/>
          <w:u w:color="262626"/>
        </w:rPr>
        <w:t>est l’extension à l’espace mondial d’un phénomène géographique.</w:t>
      </w:r>
      <w:r w:rsidR="000629D6" w:rsidRPr="000629D6">
        <w:t xml:space="preserve"> </w:t>
      </w:r>
      <w:r w:rsidR="000629D6" w:rsidRPr="00757BFC">
        <w:t>mondialisation = processus de mise en réseau des différentes régions du monde</w:t>
      </w:r>
    </w:p>
    <w:p w14:paraId="73C5DDDB" w14:textId="71EF47FF" w:rsidR="00183802" w:rsidRDefault="00183802" w:rsidP="00183802">
      <w:pPr>
        <w:widowControl w:val="0"/>
        <w:autoSpaceDE w:val="0"/>
        <w:autoSpaceDN w:val="0"/>
        <w:adjustRightInd w:val="0"/>
        <w:rPr>
          <w:rFonts w:cs="Georgia Bold Italic"/>
          <w:color w:val="FB0007"/>
          <w:u w:color="262626"/>
        </w:rPr>
      </w:pPr>
      <w:r w:rsidRPr="00BA5BAE">
        <w:rPr>
          <w:rFonts w:cs="Georgia Bold Italic"/>
          <w:color w:val="FB0007"/>
          <w:u w:color="262626"/>
        </w:rPr>
        <w:t xml:space="preserve"> Plus précisément, c’est l’intégration croissante des différentes parties du monde sous l’effet de l’accélération des échanges, de l’essor des nouvelles technologies de l’information et de la communication, des moyens de transport.</w:t>
      </w:r>
    </w:p>
    <w:p w14:paraId="08DD057C" w14:textId="77777777" w:rsidR="00BA5BAE" w:rsidRPr="00BA5BAE" w:rsidRDefault="00BA5BAE" w:rsidP="00183802">
      <w:pPr>
        <w:widowControl w:val="0"/>
        <w:autoSpaceDE w:val="0"/>
        <w:autoSpaceDN w:val="0"/>
        <w:adjustRightInd w:val="0"/>
        <w:rPr>
          <w:rFonts w:cs="Georgia Bold Italic"/>
          <w:color w:val="262626"/>
          <w:u w:color="262626"/>
        </w:rPr>
      </w:pPr>
    </w:p>
    <w:p w14:paraId="22282151" w14:textId="749AD8D0" w:rsidR="00BA5BAE" w:rsidRDefault="007939E9" w:rsidP="00183802">
      <w:pPr>
        <w:widowControl w:val="0"/>
        <w:autoSpaceDE w:val="0"/>
        <w:autoSpaceDN w:val="0"/>
        <w:adjustRightInd w:val="0"/>
        <w:rPr>
          <w:rFonts w:cs="Georgia Bold Italic"/>
          <w:color w:val="262626"/>
          <w:u w:color="262626"/>
        </w:rPr>
      </w:pPr>
      <w:r w:rsidRPr="007939E9">
        <w:rPr>
          <w:rFonts w:cs="Georgia Bold Italic"/>
          <w:b/>
          <w:bCs/>
          <w:color w:val="FF0000"/>
          <w:u w:val="single" w:color="262626"/>
        </w:rPr>
        <w:t xml:space="preserve"> Diapo</w:t>
      </w:r>
      <w:r>
        <w:rPr>
          <w:rFonts w:cs="Georgia Bold Italic"/>
          <w:b/>
          <w:bCs/>
          <w:color w:val="262626"/>
          <w:u w:val="single" w:color="262626"/>
        </w:rPr>
        <w:t xml:space="preserve"> </w:t>
      </w:r>
      <w:r w:rsidR="00183802" w:rsidRPr="00BA5BAE">
        <w:rPr>
          <w:rFonts w:cs="Georgia Bold Italic"/>
          <w:b/>
          <w:bCs/>
          <w:color w:val="262626"/>
          <w:u w:val="single" w:color="262626"/>
        </w:rPr>
        <w:t>Un processus ancien</w:t>
      </w:r>
      <w:r w:rsidR="00183802" w:rsidRPr="00BA5BAE">
        <w:rPr>
          <w:rFonts w:cs="Georgia Bold Italic"/>
          <w:color w:val="262626"/>
          <w:u w:color="262626"/>
        </w:rPr>
        <w:t xml:space="preserve"> de diffusion du capitalisme. Ce processus </w:t>
      </w:r>
      <w:r w:rsidR="00183802" w:rsidRPr="00BA5BAE">
        <w:rPr>
          <w:rFonts w:cs="Georgia Bold Italic"/>
          <w:b/>
          <w:bCs/>
          <w:color w:val="262626"/>
          <w:u w:color="262626"/>
        </w:rPr>
        <w:t>pluriséculaire</w:t>
      </w:r>
      <w:r w:rsidR="00183802" w:rsidRPr="00BA5BAE">
        <w:rPr>
          <w:rFonts w:cs="Georgia Bold Italic"/>
          <w:color w:val="262626"/>
          <w:u w:color="262626"/>
        </w:rPr>
        <w:t xml:space="preserve"> s’est dévelop</w:t>
      </w:r>
      <w:r w:rsidR="005D5022">
        <w:rPr>
          <w:rFonts w:cs="Georgia Bold Italic"/>
          <w:color w:val="262626"/>
          <w:u w:color="262626"/>
        </w:rPr>
        <w:t>pé en trois phases successives .</w:t>
      </w:r>
    </w:p>
    <w:p w14:paraId="44429C74" w14:textId="13EE2F89" w:rsidR="000629D6" w:rsidRPr="005D5022" w:rsidRDefault="00183802" w:rsidP="005D5022">
      <w:pPr>
        <w:widowControl w:val="0"/>
        <w:autoSpaceDE w:val="0"/>
        <w:autoSpaceDN w:val="0"/>
        <w:adjustRightInd w:val="0"/>
        <w:spacing w:after="240"/>
        <w:rPr>
          <w:rFonts w:cs="Times"/>
        </w:rPr>
      </w:pPr>
      <w:r w:rsidRPr="00BA5BAE">
        <w:rPr>
          <w:rFonts w:cs="Georgia Bold Italic"/>
          <w:color w:val="262626"/>
          <w:u w:color="262626"/>
        </w:rPr>
        <w:t>.</w:t>
      </w:r>
      <w:r w:rsidR="005D5022">
        <w:rPr>
          <w:rFonts w:cs="Georgia Bold Italic"/>
          <w:b/>
          <w:bCs/>
          <w:color w:val="262626"/>
          <w:u w:color="262626"/>
        </w:rPr>
        <w:t>E</w:t>
      </w:r>
      <w:r w:rsidRPr="00BA5BAE">
        <w:rPr>
          <w:rFonts w:cs="Georgia Bold Italic"/>
          <w:b/>
          <w:bCs/>
          <w:color w:val="262626"/>
          <w:u w:color="262626"/>
        </w:rPr>
        <w:t>n 1962, Marshall Mac Luhan</w:t>
      </w:r>
      <w:r w:rsidRPr="00BA5BAE">
        <w:rPr>
          <w:rFonts w:cs="Georgia Bold Italic"/>
          <w:color w:val="262626"/>
          <w:u w:color="262626"/>
        </w:rPr>
        <w:t xml:space="preserve"> inventait l’expression </w:t>
      </w:r>
      <w:r w:rsidRPr="00BA5BAE">
        <w:rPr>
          <w:rFonts w:cs="Georgia Bold Italic"/>
          <w:b/>
          <w:bCs/>
          <w:color w:val="262626"/>
          <w:u w:color="262626"/>
        </w:rPr>
        <w:t>« village</w:t>
      </w:r>
      <w:r w:rsidRPr="00BA5BAE">
        <w:rPr>
          <w:rFonts w:cs="Georgia Bold Italic"/>
          <w:color w:val="262626"/>
          <w:u w:color="262626"/>
        </w:rPr>
        <w:t xml:space="preserve"> </w:t>
      </w:r>
      <w:r w:rsidRPr="00BA5BAE">
        <w:rPr>
          <w:rFonts w:cs="Georgia Bold Italic"/>
          <w:b/>
          <w:bCs/>
          <w:color w:val="262626"/>
          <w:u w:color="262626"/>
        </w:rPr>
        <w:t>global »</w:t>
      </w:r>
      <w:r w:rsidRPr="00BA5BAE">
        <w:rPr>
          <w:rFonts w:cs="Georgia Bold Italic"/>
          <w:color w:val="262626"/>
          <w:u w:color="262626"/>
        </w:rPr>
        <w:t xml:space="preserve"> pour désigner le monde unifié par la circulation de l’information durant la guerre du Viêt-Nam.). </w:t>
      </w:r>
    </w:p>
    <w:p w14:paraId="4519B6C5" w14:textId="77777777" w:rsidR="00183802" w:rsidRDefault="00183802" w:rsidP="00183802">
      <w:pPr>
        <w:widowControl w:val="0"/>
        <w:autoSpaceDE w:val="0"/>
        <w:autoSpaceDN w:val="0"/>
        <w:adjustRightInd w:val="0"/>
        <w:rPr>
          <w:rFonts w:cs="Georgia Bold Italic"/>
          <w:color w:val="262626"/>
          <w:u w:color="262626"/>
        </w:rPr>
      </w:pPr>
      <w:r w:rsidRPr="00BA5BAE">
        <w:rPr>
          <w:rFonts w:cs="Georgia Bold Italic"/>
          <w:b/>
          <w:bCs/>
          <w:color w:val="262626"/>
          <w:u w:val="single" w:color="262626"/>
        </w:rPr>
        <w:t>Un processus de mise en relation des territoires</w:t>
      </w:r>
      <w:r w:rsidRPr="00BA5BAE">
        <w:rPr>
          <w:rFonts w:cs="Georgia Bold Italic"/>
          <w:b/>
          <w:bCs/>
          <w:color w:val="262626"/>
          <w:u w:color="262626"/>
        </w:rPr>
        <w:t>.</w:t>
      </w:r>
      <w:r w:rsidRPr="00BA5BAE">
        <w:rPr>
          <w:rFonts w:cs="Georgia Bold Italic"/>
          <w:color w:val="262626"/>
          <w:u w:color="262626"/>
        </w:rPr>
        <w:t xml:space="preserve"> </w:t>
      </w:r>
      <w:r w:rsidRPr="00BA5BAE">
        <w:rPr>
          <w:rFonts w:cs="Georgia Bold Italic"/>
          <w:b/>
          <w:bCs/>
          <w:color w:val="262626"/>
          <w:u w:color="262626"/>
        </w:rPr>
        <w:t>NDIT (nouvelle division internationale du travail)</w:t>
      </w:r>
      <w:r w:rsidRPr="00BA5BAE">
        <w:rPr>
          <w:rFonts w:cs="Georgia Bold Italic"/>
          <w:color w:val="262626"/>
          <w:u w:color="262626"/>
        </w:rPr>
        <w:t>.</w:t>
      </w:r>
    </w:p>
    <w:p w14:paraId="4A78D4F3" w14:textId="77777777" w:rsidR="000629D6" w:rsidRPr="00BA5BAE" w:rsidRDefault="000629D6" w:rsidP="00183802">
      <w:pPr>
        <w:widowControl w:val="0"/>
        <w:autoSpaceDE w:val="0"/>
        <w:autoSpaceDN w:val="0"/>
        <w:adjustRightInd w:val="0"/>
        <w:rPr>
          <w:rFonts w:cs="Georgia Bold Italic"/>
          <w:color w:val="262626"/>
          <w:u w:color="262626"/>
        </w:rPr>
      </w:pPr>
    </w:p>
    <w:p w14:paraId="73E2114D" w14:textId="0BE33DE1" w:rsidR="007939E9" w:rsidRPr="00BA5BAE" w:rsidRDefault="00183802" w:rsidP="007939E9">
      <w:pPr>
        <w:widowControl w:val="0"/>
        <w:autoSpaceDE w:val="0"/>
        <w:autoSpaceDN w:val="0"/>
        <w:adjustRightInd w:val="0"/>
        <w:rPr>
          <w:rFonts w:cs="Georgia Bold Italic"/>
          <w:color w:val="262626"/>
          <w:u w:color="262626"/>
        </w:rPr>
      </w:pPr>
      <w:r w:rsidRPr="00BA5BAE">
        <w:rPr>
          <w:rFonts w:cs="Georgia Bold Italic"/>
          <w:b/>
          <w:bCs/>
          <w:color w:val="262626"/>
          <w:u w:val="single" w:color="262626"/>
        </w:rPr>
        <w:t>Un processus d’uniformisation</w:t>
      </w:r>
      <w:r w:rsidRPr="00BA5BAE">
        <w:rPr>
          <w:rFonts w:cs="Georgia Bold Italic"/>
          <w:b/>
          <w:bCs/>
          <w:color w:val="262626"/>
          <w:u w:color="262626"/>
        </w:rPr>
        <w:t xml:space="preserve"> et de standardisation culturelle</w:t>
      </w:r>
    </w:p>
    <w:p w14:paraId="4A7C2CB4" w14:textId="77777777" w:rsidR="00183802"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Le politologue néolibéral américain </w:t>
      </w:r>
      <w:r w:rsidRPr="00BA5BAE">
        <w:rPr>
          <w:rFonts w:cs="Georgia Bold Italic"/>
          <w:b/>
          <w:bCs/>
          <w:color w:val="262626"/>
          <w:u w:color="262626"/>
        </w:rPr>
        <w:t>Joseph NYE (ancien doyen de l’université de Harvard) distingue</w:t>
      </w:r>
      <w:r w:rsidRPr="00BA5BAE">
        <w:rPr>
          <w:rFonts w:cs="Georgia Bold Italic"/>
          <w:b/>
          <w:bCs/>
          <w:color w:val="FB0007"/>
          <w:u w:color="262626"/>
        </w:rPr>
        <w:t xml:space="preserve"> le </w:t>
      </w:r>
      <w:r w:rsidRPr="00BA5BAE">
        <w:rPr>
          <w:rFonts w:cs="Georgia Bold Italic"/>
          <w:b/>
          <w:bCs/>
          <w:i/>
          <w:iCs/>
          <w:color w:val="FB0007"/>
          <w:u w:color="262626"/>
        </w:rPr>
        <w:t>hard power</w:t>
      </w:r>
      <w:r w:rsidRPr="00BA5BAE">
        <w:rPr>
          <w:rFonts w:cs="Georgia Bold Italic"/>
          <w:b/>
          <w:bCs/>
          <w:color w:val="FB0007"/>
          <w:u w:color="262626"/>
        </w:rPr>
        <w:t>, « puissance dure »</w:t>
      </w:r>
      <w:r w:rsidRPr="00BA5BAE">
        <w:rPr>
          <w:rFonts w:cs="Georgia Bold Italic"/>
          <w:color w:val="FB0007"/>
          <w:u w:color="262626"/>
        </w:rPr>
        <w:t xml:space="preserve"> (qui comprend les éléments objectifs de la puissance tels que le rayonnement financier, commercial, militaire)</w:t>
      </w:r>
      <w:r w:rsidRPr="00BA5BAE">
        <w:rPr>
          <w:rFonts w:cs="Georgia Bold Italic"/>
          <w:color w:val="262626"/>
          <w:u w:color="262626"/>
        </w:rPr>
        <w:t xml:space="preserve"> et </w:t>
      </w:r>
      <w:r w:rsidRPr="00BA5BAE">
        <w:rPr>
          <w:rFonts w:cs="Georgia Bold Italic"/>
          <w:b/>
          <w:bCs/>
          <w:color w:val="262626"/>
          <w:u w:color="262626"/>
        </w:rPr>
        <w:t xml:space="preserve">le </w:t>
      </w:r>
      <w:r w:rsidRPr="00BA5BAE">
        <w:rPr>
          <w:rFonts w:cs="Georgia Bold Italic"/>
          <w:b/>
          <w:bCs/>
          <w:color w:val="FB0007"/>
          <w:u w:color="262626"/>
        </w:rPr>
        <w:t>soft power</w:t>
      </w:r>
      <w:r w:rsidRPr="00BA5BAE">
        <w:rPr>
          <w:rFonts w:cs="Georgia Bold Italic"/>
          <w:color w:val="FB0007"/>
          <w:u w:color="262626"/>
        </w:rPr>
        <w:t>, « puissance douce » (influence culturelle sur le monde, capacité à persuader le monde du caractère universel du mode de vie américain)</w:t>
      </w:r>
      <w:r w:rsidRPr="00BA5BAE">
        <w:rPr>
          <w:rFonts w:cs="Georgia Bold Italic"/>
          <w:color w:val="262626"/>
          <w:u w:color="262626"/>
        </w:rPr>
        <w:t xml:space="preserve">. Il pense que seuls les Etats-Unis possèdent les deux pouvoirs. 80% des serveurs Internet dans le monde sont US, l’organisme régulateur de la toile est un des bureaux du ministère du commerce US, Google et Microsoft sont des symboles de la mondialisation). Les entreprises étatsuniennes ont été les premières à comprendre le pouvoir considérable de </w:t>
      </w:r>
      <w:r w:rsidRPr="00BA5BAE">
        <w:rPr>
          <w:rFonts w:cs="Georgia Bold Italic"/>
          <w:i/>
          <w:iCs/>
          <w:color w:val="262626"/>
          <w:u w:color="262626"/>
        </w:rPr>
        <w:t>l’Entertainment</w:t>
      </w:r>
      <w:r w:rsidRPr="00BA5BAE">
        <w:rPr>
          <w:rFonts w:cs="Georgia Bold Italic"/>
          <w:color w:val="262626"/>
          <w:u w:color="262626"/>
        </w:rPr>
        <w:t>, littéralement « divertissement » (production culturelle de masse).</w:t>
      </w:r>
    </w:p>
    <w:p w14:paraId="7B05B6A0" w14:textId="10CE5A81" w:rsidR="007939E9" w:rsidRDefault="007939E9" w:rsidP="007939E9">
      <w:pPr>
        <w:widowControl w:val="0"/>
        <w:autoSpaceDE w:val="0"/>
        <w:autoSpaceDN w:val="0"/>
        <w:adjustRightInd w:val="0"/>
        <w:rPr>
          <w:rFonts w:cs="Georgia Bold Italic"/>
          <w:color w:val="262626"/>
          <w:u w:color="262626"/>
        </w:rPr>
      </w:pPr>
      <w:r w:rsidRPr="00BA5BAE">
        <w:rPr>
          <w:rFonts w:cs="Georgia Bold Italic"/>
          <w:color w:val="262626"/>
          <w:u w:color="262626"/>
        </w:rPr>
        <w:t>Mais la mondialisation, qui s’est depuis étendue à tous les domaines (même la culture : voir Harry Potter, Da Vinci Code), est aujourd’hui contestée.</w:t>
      </w:r>
    </w:p>
    <w:p w14:paraId="253C0393" w14:textId="77777777" w:rsidR="007939E9" w:rsidRPr="00BA5BAE" w:rsidRDefault="007939E9" w:rsidP="007939E9">
      <w:pPr>
        <w:widowControl w:val="0"/>
        <w:autoSpaceDE w:val="0"/>
        <w:autoSpaceDN w:val="0"/>
        <w:adjustRightInd w:val="0"/>
        <w:rPr>
          <w:rFonts w:cs="Georgia Bold Italic"/>
          <w:color w:val="262626"/>
          <w:u w:color="262626"/>
        </w:rPr>
      </w:pPr>
    </w:p>
    <w:p w14:paraId="27C9927E" w14:textId="77777777" w:rsidR="007939E9" w:rsidRDefault="007939E9" w:rsidP="00183802">
      <w:pPr>
        <w:widowControl w:val="0"/>
        <w:autoSpaceDE w:val="0"/>
        <w:autoSpaceDN w:val="0"/>
        <w:adjustRightInd w:val="0"/>
        <w:rPr>
          <w:rFonts w:cs="Georgia Bold Italic"/>
          <w:color w:val="262626"/>
          <w:u w:color="262626"/>
        </w:rPr>
      </w:pPr>
    </w:p>
    <w:p w14:paraId="5D1F0483" w14:textId="77777777" w:rsidR="00183802" w:rsidRPr="005D5022" w:rsidRDefault="00183802" w:rsidP="00183802">
      <w:pPr>
        <w:widowControl w:val="0"/>
        <w:autoSpaceDE w:val="0"/>
        <w:autoSpaceDN w:val="0"/>
        <w:adjustRightInd w:val="0"/>
        <w:jc w:val="both"/>
        <w:rPr>
          <w:rFonts w:cs="Georgia Bold Italic"/>
          <w:color w:val="FF0000"/>
          <w:u w:color="262626"/>
        </w:rPr>
      </w:pPr>
      <w:r w:rsidRPr="00BA5BAE">
        <w:rPr>
          <w:rFonts w:cs="Georgia Bold Italic"/>
          <w:b/>
          <w:bCs/>
          <w:color w:val="262626"/>
          <w:u w:color="262626"/>
        </w:rPr>
        <w:t>Problématique:</w:t>
      </w:r>
      <w:r w:rsidRPr="00BA5BAE">
        <w:rPr>
          <w:rFonts w:cs="Georgia Bold Italic"/>
          <w:color w:val="262626"/>
          <w:u w:color="262626"/>
        </w:rPr>
        <w:t xml:space="preserve"> </w:t>
      </w:r>
      <w:r w:rsidRPr="005D5022">
        <w:rPr>
          <w:rFonts w:cs="Georgia Bold Italic"/>
          <w:b/>
          <w:bCs/>
          <w:i/>
          <w:iCs/>
          <w:color w:val="FF0000"/>
          <w:u w:color="262626"/>
        </w:rPr>
        <w:t>Qui sont les acteurs de la mondialisation ? Comment la mondialisation fonctionne-t-elle ? Pourquoi la mondialisation est-elle en débat.</w:t>
      </w:r>
    </w:p>
    <w:p w14:paraId="09FCEE4F" w14:textId="77777777" w:rsidR="00183802" w:rsidRDefault="00183802" w:rsidP="00183802">
      <w:pPr>
        <w:widowControl w:val="0"/>
        <w:autoSpaceDE w:val="0"/>
        <w:autoSpaceDN w:val="0"/>
        <w:adjustRightInd w:val="0"/>
        <w:rPr>
          <w:rFonts w:cs="Georgia Bold Italic"/>
          <w:color w:val="262626"/>
          <w:u w:color="262626"/>
        </w:rPr>
      </w:pPr>
      <w:r w:rsidRPr="00BA5BAE">
        <w:rPr>
          <w:rFonts w:cs="Georgia Bold Italic"/>
          <w:b/>
          <w:bCs/>
          <w:i/>
          <w:iCs/>
          <w:color w:val="262626"/>
          <w:u w:color="262626"/>
        </w:rPr>
        <w:t> </w:t>
      </w:r>
      <w:r w:rsidRPr="00BA5BAE">
        <w:rPr>
          <w:rFonts w:cs="Georgia Bold Italic"/>
          <w:b/>
          <w:bCs/>
          <w:color w:val="262626"/>
          <w:u w:color="262626"/>
        </w:rPr>
        <w:t xml:space="preserve">(Annonce du plan) </w:t>
      </w:r>
      <w:r w:rsidRPr="00BA5BAE">
        <w:rPr>
          <w:rFonts w:cs="Georgia Bold Italic"/>
          <w:color w:val="262626"/>
          <w:u w:color="262626"/>
        </w:rPr>
        <w:t>Pour y répondre, nous aborderons successivement les acteurs de la mondialisation, l’explosion des flux mondiaux qui en résulte, les débats que le processus suscite.</w:t>
      </w:r>
    </w:p>
    <w:p w14:paraId="188E3AB5" w14:textId="77777777" w:rsidR="000629D6" w:rsidRPr="00BA5BAE" w:rsidRDefault="000629D6" w:rsidP="00183802">
      <w:pPr>
        <w:widowControl w:val="0"/>
        <w:autoSpaceDE w:val="0"/>
        <w:autoSpaceDN w:val="0"/>
        <w:adjustRightInd w:val="0"/>
        <w:rPr>
          <w:rFonts w:cs="Georgia Bold Italic"/>
          <w:color w:val="262626"/>
          <w:u w:color="262626"/>
        </w:rPr>
      </w:pPr>
    </w:p>
    <w:p w14:paraId="474F0293" w14:textId="687AD6DA" w:rsidR="00183802" w:rsidRPr="00BA5BAE" w:rsidRDefault="00183802" w:rsidP="00183802">
      <w:pPr>
        <w:widowControl w:val="0"/>
        <w:autoSpaceDE w:val="0"/>
        <w:autoSpaceDN w:val="0"/>
        <w:adjustRightInd w:val="0"/>
        <w:jc w:val="both"/>
        <w:rPr>
          <w:rFonts w:cs="Georgia Bold Italic"/>
          <w:color w:val="262626"/>
          <w:u w:color="FB0007"/>
        </w:rPr>
      </w:pPr>
      <w:r w:rsidRPr="007939E9">
        <w:rPr>
          <w:rFonts w:cs="Georgia Bold Italic"/>
          <w:b/>
          <w:bCs/>
          <w:color w:val="FF0000"/>
          <w:u w:val="single" w:color="FB0007"/>
        </w:rPr>
        <w:t xml:space="preserve">I – LES </w:t>
      </w:r>
      <w:hyperlink r:id="rId9" w:history="1">
        <w:r w:rsidRPr="007939E9">
          <w:rPr>
            <w:rFonts w:cs="Georgia Bold Italic"/>
            <w:b/>
            <w:bCs/>
            <w:color w:val="FF0000"/>
            <w:u w:val="single" w:color="550D30"/>
          </w:rPr>
          <w:t xml:space="preserve">ACTEURS </w:t>
        </w:r>
      </w:hyperlink>
      <w:r w:rsidRPr="007939E9">
        <w:rPr>
          <w:rFonts w:cs="Georgia Bold Italic"/>
          <w:b/>
          <w:bCs/>
          <w:color w:val="FF0000"/>
          <w:u w:val="single" w:color="FB0007"/>
        </w:rPr>
        <w:t>DE LA MONDIALISATION</w:t>
      </w:r>
      <w:r w:rsidRPr="007939E9">
        <w:rPr>
          <w:rFonts w:cs="Georgia Bold Italic"/>
          <w:b/>
          <w:bCs/>
          <w:color w:val="FF0000"/>
          <w:u w:color="FB0007"/>
        </w:rPr>
        <w:t> </w:t>
      </w:r>
      <w:r w:rsidR="007939E9">
        <w:rPr>
          <w:rFonts w:cs="Georgia Bold Italic"/>
          <w:color w:val="262626"/>
          <w:u w:color="FB0007"/>
        </w:rPr>
        <w:t xml:space="preserve">: </w:t>
      </w:r>
    </w:p>
    <w:p w14:paraId="3D228BE2" w14:textId="08694B8B" w:rsidR="00183802" w:rsidRPr="007939E9" w:rsidRDefault="007939E9" w:rsidP="00183802">
      <w:pPr>
        <w:widowControl w:val="0"/>
        <w:autoSpaceDE w:val="0"/>
        <w:autoSpaceDN w:val="0"/>
        <w:adjustRightInd w:val="0"/>
        <w:rPr>
          <w:rFonts w:cs="Georgia Bold Italic"/>
          <w:color w:val="008000"/>
          <w:u w:color="262626"/>
        </w:rPr>
      </w:pPr>
      <w:r w:rsidRPr="007939E9">
        <w:rPr>
          <w:rFonts w:cs="Georgia Bold Italic"/>
          <w:b/>
          <w:bCs/>
          <w:color w:val="008000"/>
          <w:u w:val="single" w:color="262626"/>
        </w:rPr>
        <w:t>A</w:t>
      </w:r>
      <w:r w:rsidR="00183802" w:rsidRPr="007939E9">
        <w:rPr>
          <w:rFonts w:cs="Georgia Bold Italic"/>
          <w:b/>
          <w:bCs/>
          <w:color w:val="008000"/>
          <w:u w:val="single" w:color="262626"/>
        </w:rPr>
        <w:t xml:space="preserve"> – Les firmes transnationales (FTN) : acteurs que la mondialisation favorise.</w:t>
      </w:r>
    </w:p>
    <w:p w14:paraId="715D25B4" w14:textId="4AA3CC04" w:rsidR="00183802" w:rsidRPr="00BA5BAE" w:rsidRDefault="00183802" w:rsidP="00183802">
      <w:pPr>
        <w:widowControl w:val="0"/>
        <w:autoSpaceDE w:val="0"/>
        <w:autoSpaceDN w:val="0"/>
        <w:adjustRightInd w:val="0"/>
        <w:jc w:val="both"/>
        <w:rPr>
          <w:rFonts w:cs="Georgia Bold Italic"/>
          <w:b/>
          <w:bCs/>
          <w:color w:val="550D30"/>
          <w:u w:color="262626"/>
        </w:rPr>
      </w:pPr>
      <w:r w:rsidRPr="00BA5BAE">
        <w:rPr>
          <w:rFonts w:cs="Georgia Bold Italic"/>
          <w:color w:val="262626"/>
          <w:u w:color="262626"/>
        </w:rPr>
        <w:fldChar w:fldCharType="begin"/>
      </w:r>
      <w:r w:rsidRPr="00BA5BAE">
        <w:rPr>
          <w:rFonts w:cs="Georgia Bold Italic"/>
          <w:color w:val="262626"/>
          <w:u w:color="262626"/>
        </w:rPr>
        <w:instrText>HYPERLINK "https://pampi06.files.wordpress.com/2015/11/acteurs-de-la-mondialisation.jpg"</w:instrText>
      </w:r>
      <w:r w:rsidRPr="00BA5BAE">
        <w:rPr>
          <w:rFonts w:cs="Georgia Bold Italic"/>
          <w:color w:val="262626"/>
          <w:u w:color="262626"/>
        </w:rPr>
        <w:fldChar w:fldCharType="separate"/>
      </w:r>
    </w:p>
    <w:p w14:paraId="1D7C6AF8" w14:textId="126F699A"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color w:val="262626"/>
          <w:u w:color="262626"/>
        </w:rPr>
        <w:fldChar w:fldCharType="end"/>
      </w:r>
      <w:r w:rsidRPr="00BA5BAE">
        <w:rPr>
          <w:rFonts w:cs="Georgia Bold Italic"/>
          <w:b/>
          <w:bCs/>
          <w:color w:val="262626"/>
          <w:u w:color="262626"/>
        </w:rPr>
        <w:t>Les firmes transnationales (FTN)</w:t>
      </w:r>
      <w:r w:rsidRPr="00BA5BAE">
        <w:rPr>
          <w:rFonts w:cs="Georgia Bold Italic"/>
          <w:color w:val="262626"/>
          <w:u w:color="262626"/>
        </w:rPr>
        <w:t xml:space="preserve"> : entreprises géantes qui ne tiennent pas compte des frontières dans leur stratégie de développement. </w:t>
      </w:r>
      <w:r w:rsidRPr="00BA5BAE">
        <w:rPr>
          <w:rFonts w:cs="Georgia Bold Italic"/>
          <w:b/>
          <w:bCs/>
          <w:color w:val="0000FF"/>
          <w:u w:color="262626"/>
        </w:rPr>
        <w:t>Voir carte n°1 p.</w:t>
      </w:r>
      <w:r w:rsidR="00354F4A">
        <w:rPr>
          <w:rFonts w:cs="Georgia Bold Italic"/>
          <w:b/>
          <w:bCs/>
          <w:color w:val="0000FF"/>
          <w:u w:color="262626"/>
        </w:rPr>
        <w:t>327</w:t>
      </w:r>
    </w:p>
    <w:p w14:paraId="4B9160DB" w14:textId="77777777" w:rsidR="007939E9"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Les FTN ont imposé leur stratégie mondiale en trois phases successives</w:t>
      </w:r>
      <w:r w:rsidRPr="00BA5BAE">
        <w:rPr>
          <w:rFonts w:cs="Georgia Bold Italic"/>
          <w:color w:val="262626"/>
          <w:u w:color="262626"/>
        </w:rPr>
        <w:t xml:space="preserve"> : </w:t>
      </w:r>
    </w:p>
    <w:p w14:paraId="0B8F746D" w14:textId="77777777" w:rsidR="007939E9"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1. D’abord en installant des ateliers de production</w:t>
      </w:r>
      <w:r w:rsidRPr="00BA5BAE">
        <w:rPr>
          <w:rFonts w:cs="Georgia Bold Italic"/>
          <w:color w:val="262626"/>
          <w:u w:color="262626"/>
        </w:rPr>
        <w:t xml:space="preserve"> dans des pays offrant une main-d’œuvre qualifiée mais bon marché, pour réduire les coûts de production (années 1960-70) </w:t>
      </w:r>
    </w:p>
    <w:p w14:paraId="4F937CE8" w14:textId="77777777" w:rsidR="007939E9"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2. Ensuite en investissant dans les marchés de la Triade</w:t>
      </w:r>
      <w:r w:rsidRPr="00BA5BAE">
        <w:rPr>
          <w:rFonts w:cs="Georgia Bold Italic"/>
          <w:color w:val="262626"/>
          <w:u w:color="262626"/>
        </w:rPr>
        <w:t xml:space="preserve">, afin de développer les ventes dans les pays les plus développés (années 1980-90) </w:t>
      </w:r>
    </w:p>
    <w:p w14:paraId="49207A3E" w14:textId="682BA519"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3. Enfin en plaçant des capitaux dans les pays émergents (Europe orientale, Asie du Sud, et surtout Asie orientale dont la Chine)</w:t>
      </w:r>
      <w:r w:rsidRPr="00BA5BAE">
        <w:rPr>
          <w:rFonts w:cs="Georgia Bold Italic"/>
          <w:color w:val="262626"/>
          <w:u w:color="262626"/>
        </w:rPr>
        <w:t xml:space="preserve">, afin de bénéficier à la fois de la main-d’œuvre et de marchés en expansion (années 2000), contribuant ainsi à la </w:t>
      </w:r>
      <w:r w:rsidRPr="00BA5BAE">
        <w:rPr>
          <w:rFonts w:cs="Georgia Bold Italic"/>
          <w:b/>
          <w:bCs/>
          <w:color w:val="FB0007"/>
          <w:u w:color="262626"/>
        </w:rPr>
        <w:t>NDIT (nouvelle division internationale du travail)</w:t>
      </w:r>
      <w:r w:rsidRPr="00BA5BAE">
        <w:rPr>
          <w:rFonts w:cs="Georgia Bold Italic"/>
          <w:color w:val="FB0007"/>
          <w:u w:color="262626"/>
        </w:rPr>
        <w:t>.</w:t>
      </w:r>
      <w:r w:rsidRPr="00BA5BAE">
        <w:rPr>
          <w:rFonts w:cs="Georgia Bold Italic"/>
          <w:color w:val="262626"/>
          <w:u w:color="262626"/>
        </w:rPr>
        <w:t xml:space="preserve"> </w:t>
      </w:r>
      <w:r w:rsidRPr="00BA5BAE">
        <w:rPr>
          <w:rFonts w:cs="Georgia Bold Italic"/>
          <w:b/>
          <w:bCs/>
          <w:color w:val="262626"/>
          <w:u w:color="262626"/>
        </w:rPr>
        <w:t>Toutes les branches d’activités industrielles sont concernées</w:t>
      </w:r>
      <w:r w:rsidRPr="00BA5BAE">
        <w:rPr>
          <w:rFonts w:cs="Georgia Bold Italic"/>
          <w:color w:val="262626"/>
          <w:u w:color="262626"/>
        </w:rPr>
        <w:t xml:space="preserve">, en particulier </w:t>
      </w:r>
      <w:r w:rsidRPr="00BA5BAE">
        <w:rPr>
          <w:rFonts w:cs="Georgia Bold Italic"/>
          <w:b/>
          <w:bCs/>
          <w:color w:val="262626"/>
          <w:u w:color="262626"/>
        </w:rPr>
        <w:t xml:space="preserve">les </w:t>
      </w:r>
      <w:r w:rsidRPr="00BA5BAE">
        <w:rPr>
          <w:rFonts w:cs="Georgia Bold Italic"/>
          <w:b/>
          <w:bCs/>
          <w:color w:val="262626"/>
          <w:u w:color="262626"/>
        </w:rPr>
        <w:lastRenderedPageBreak/>
        <w:t>constructions mécaniques</w:t>
      </w:r>
      <w:r w:rsidRPr="00BA5BAE">
        <w:rPr>
          <w:rFonts w:cs="Georgia Bold Italic"/>
          <w:color w:val="262626"/>
          <w:u w:color="262626"/>
        </w:rPr>
        <w:t xml:space="preserve"> (</w:t>
      </w:r>
      <w:r w:rsidRPr="00BA5BAE">
        <w:rPr>
          <w:rFonts w:cs="Georgia Bold Italic"/>
          <w:b/>
          <w:bCs/>
          <w:color w:val="262626"/>
          <w:u w:color="262626"/>
        </w:rPr>
        <w:t>industrie automobile</w:t>
      </w:r>
      <w:r w:rsidRPr="00BA5BAE">
        <w:rPr>
          <w:rFonts w:cs="Georgia Bold Italic"/>
          <w:color w:val="262626"/>
          <w:u w:color="262626"/>
        </w:rPr>
        <w:t xml:space="preserve"> : Renault-Nissan, nouveau modèle de berline destiné uniquement au marché des PED la « Logan » commercialisée en Roumanie en septembre 2004, ou la « Sandero » destinée au marché latino-américain en mai 2008, ou « Duster » en Inde en 2012) et </w:t>
      </w:r>
      <w:r w:rsidRPr="00BA5BAE">
        <w:rPr>
          <w:rFonts w:cs="Georgia Bold Italic"/>
          <w:b/>
          <w:bCs/>
          <w:color w:val="262626"/>
          <w:u w:color="262626"/>
        </w:rPr>
        <w:t>l’électronique.</w:t>
      </w:r>
    </w:p>
    <w:p w14:paraId="7DFE87AB" w14:textId="3453FDCA" w:rsidR="00183802" w:rsidRPr="00BA5BAE" w:rsidRDefault="00183802" w:rsidP="00183802">
      <w:pPr>
        <w:widowControl w:val="0"/>
        <w:autoSpaceDE w:val="0"/>
        <w:autoSpaceDN w:val="0"/>
        <w:adjustRightInd w:val="0"/>
        <w:jc w:val="center"/>
        <w:rPr>
          <w:rFonts w:cs="Helvetica Neue"/>
          <w:color w:val="646464"/>
          <w:u w:color="262626"/>
        </w:rPr>
      </w:pPr>
    </w:p>
    <w:p w14:paraId="5F4E4B47" w14:textId="40FD12C9" w:rsidR="007939E9" w:rsidRPr="001E1713" w:rsidRDefault="00183802" w:rsidP="001E1713">
      <w:pPr>
        <w:rPr>
          <w:rFonts w:ascii="Cambria" w:hAnsi="Cambria"/>
        </w:rPr>
      </w:pPr>
      <w:r w:rsidRPr="001E1713">
        <w:rPr>
          <w:rFonts w:cs="Georgia Bold Italic"/>
          <w:b/>
          <w:bCs/>
          <w:color w:val="262626"/>
          <w:u w:color="262626"/>
        </w:rPr>
        <w:t>Les FTN dominent le jeu économique mondial</w:t>
      </w:r>
      <w:r w:rsidR="00EB074C">
        <w:rPr>
          <w:rFonts w:cs="Georgia Bold Italic"/>
          <w:color w:val="262626"/>
          <w:u w:color="262626"/>
        </w:rPr>
        <w:t xml:space="preserve">, environ 105 000 </w:t>
      </w:r>
      <w:r w:rsidRPr="001E1713">
        <w:rPr>
          <w:rFonts w:cs="Georgia Bold Italic"/>
          <w:color w:val="262626"/>
          <w:u w:color="262626"/>
        </w:rPr>
        <w:t xml:space="preserve">firmes contrôlant </w:t>
      </w:r>
      <w:r w:rsidR="00EB074C">
        <w:rPr>
          <w:rFonts w:cs="Georgia Bold Italic"/>
          <w:color w:val="262626"/>
          <w:u w:color="262626"/>
        </w:rPr>
        <w:t xml:space="preserve">près de 900 000 </w:t>
      </w:r>
      <w:r w:rsidRPr="001E1713">
        <w:rPr>
          <w:rFonts w:cs="Georgia Bold Italic"/>
          <w:b/>
          <w:bCs/>
          <w:color w:val="262626"/>
          <w:u w:color="262626"/>
        </w:rPr>
        <w:t>filiales à l’étranger</w:t>
      </w:r>
      <w:r w:rsidRPr="001E1713">
        <w:rPr>
          <w:rFonts w:cs="Georgia Bold Italic"/>
          <w:color w:val="262626"/>
          <w:u w:color="262626"/>
        </w:rPr>
        <w:t xml:space="preserve">, emploient </w:t>
      </w:r>
      <w:r w:rsidRPr="001E1713">
        <w:rPr>
          <w:rFonts w:cs="Georgia Bold Italic"/>
          <w:b/>
          <w:bCs/>
          <w:color w:val="262626"/>
          <w:u w:color="262626"/>
        </w:rPr>
        <w:t>69M de salariés environ, produisent 30% du PIB mondial et 57% des échanges internationaux</w:t>
      </w:r>
      <w:r w:rsidRPr="001E1713">
        <w:rPr>
          <w:rFonts w:cs="Georgia Bold Italic"/>
          <w:color w:val="262626"/>
          <w:u w:color="262626"/>
        </w:rPr>
        <w:t xml:space="preserve"> (source CNUCED 2011 date de la dernière enquête disponible, qui suit la question des firmes et de leurs investissement vers l’étranger et procède à leur recension annuelle). </w:t>
      </w:r>
      <w:r w:rsidR="004E3F75" w:rsidRPr="004E3F75">
        <w:rPr>
          <w:rFonts w:cs="Georgia Bold Italic"/>
          <w:b/>
          <w:color w:val="0000FF"/>
          <w:u w:color="262626"/>
        </w:rPr>
        <w:t>Doc p323</w:t>
      </w:r>
      <w:r w:rsidR="004E3F75">
        <w:rPr>
          <w:rFonts w:cs="Georgia Bold Italic"/>
          <w:color w:val="0000FF"/>
          <w:u w:color="262626"/>
        </w:rPr>
        <w:t xml:space="preserve"> </w:t>
      </w:r>
      <w:r w:rsidRPr="001E1713">
        <w:rPr>
          <w:rFonts w:cs="Georgia Bold Italic"/>
          <w:color w:val="262626"/>
          <w:u w:color="262626"/>
        </w:rPr>
        <w:t xml:space="preserve">Ces entreprises, dont </w:t>
      </w:r>
      <w:r w:rsidRPr="001E1713">
        <w:rPr>
          <w:rFonts w:cs="Georgia Bold Italic"/>
          <w:b/>
          <w:bCs/>
          <w:color w:val="262626"/>
          <w:u w:color="262626"/>
        </w:rPr>
        <w:t>le capital est souvent supérieur au PNB d’un Etat moyen, sont à l’origine de l’explosion des flux d’IDE</w:t>
      </w:r>
      <w:r w:rsidRPr="001E1713">
        <w:rPr>
          <w:rFonts w:cs="Georgia Bold Italic"/>
          <w:color w:val="262626"/>
          <w:u w:color="262626"/>
        </w:rPr>
        <w:t xml:space="preserve"> (investissements directs à l’étranger, multipliés par 60 entre 1960 et 2002). Wal-Mart, première firme mondiale de distribution (contrôle 50% du marché mondial) avait en 2005 un chiffre d’affaires qui </w:t>
      </w:r>
      <w:r w:rsidRPr="001E1713">
        <w:rPr>
          <w:rFonts w:cs="Georgia Bold Italic"/>
          <w:b/>
          <w:bCs/>
          <w:color w:val="262626"/>
          <w:u w:color="262626"/>
        </w:rPr>
        <w:t>dépassait le PNB</w:t>
      </w:r>
      <w:r w:rsidRPr="001E1713">
        <w:rPr>
          <w:rFonts w:cs="Georgia Bold Italic"/>
          <w:color w:val="262626"/>
          <w:u w:color="262626"/>
        </w:rPr>
        <w:t xml:space="preserve"> (produit national brut, somme des richesses produites par les entreprises du pays, y compris celles à l’étranger) de </w:t>
      </w:r>
      <w:r w:rsidRPr="001E1713">
        <w:rPr>
          <w:rFonts w:cs="Georgia Bold Italic"/>
          <w:b/>
          <w:bCs/>
          <w:color w:val="262626"/>
          <w:u w:color="262626"/>
        </w:rPr>
        <w:t>la Turquie.</w:t>
      </w:r>
      <w:r w:rsidRPr="001E1713">
        <w:rPr>
          <w:rFonts w:cs="Georgia Bold Italic"/>
          <w:color w:val="262626"/>
          <w:u w:color="262626"/>
        </w:rPr>
        <w:t xml:space="preserve"> D’après la </w:t>
      </w:r>
      <w:r w:rsidRPr="001E1713">
        <w:rPr>
          <w:rFonts w:cs="Georgia Bold Italic"/>
          <w:b/>
          <w:bCs/>
          <w:color w:val="262626"/>
          <w:u w:color="262626"/>
        </w:rPr>
        <w:t>Revue « Fortune</w:t>
      </w:r>
      <w:r w:rsidRPr="001E1713">
        <w:rPr>
          <w:rFonts w:cs="Georgia Bold Italic"/>
          <w:color w:val="262626"/>
          <w:u w:color="262626"/>
        </w:rPr>
        <w:t xml:space="preserve"> » qui </w:t>
      </w:r>
      <w:r w:rsidRPr="001E1713">
        <w:rPr>
          <w:rFonts w:cs="Georgia Bold Italic"/>
          <w:b/>
          <w:bCs/>
          <w:color w:val="262626"/>
          <w:u w:color="262626"/>
        </w:rPr>
        <w:t>établit le classement des 500 premières entreprises du monde</w:t>
      </w:r>
      <w:r w:rsidRPr="001E1713">
        <w:rPr>
          <w:rFonts w:cs="Georgia Bold Italic"/>
          <w:color w:val="262626"/>
          <w:u w:color="262626"/>
        </w:rPr>
        <w:t xml:space="preserve">, </w:t>
      </w:r>
      <w:r w:rsidR="00354F4A">
        <w:rPr>
          <w:rFonts w:cs="Georgia Bold Italic"/>
          <w:b/>
          <w:bCs/>
          <w:color w:val="0000FF"/>
          <w:u w:color="262626"/>
        </w:rPr>
        <w:t>(Diapo</w:t>
      </w:r>
      <w:r w:rsidRPr="001E1713">
        <w:rPr>
          <w:rFonts w:cs="Georgia Bold Italic"/>
          <w:b/>
          <w:bCs/>
          <w:color w:val="0000FF"/>
          <w:u w:color="262626"/>
        </w:rPr>
        <w:t>)</w:t>
      </w:r>
      <w:r w:rsidRPr="001E1713">
        <w:rPr>
          <w:rFonts w:cs="Georgia Bold Italic"/>
          <w:color w:val="262626"/>
          <w:u w:color="262626"/>
        </w:rPr>
        <w:t xml:space="preserve"> en </w:t>
      </w:r>
      <w:r w:rsidRPr="001E1713">
        <w:rPr>
          <w:rFonts w:cs="Georgia Bold Italic"/>
          <w:b/>
          <w:bCs/>
          <w:color w:val="262626"/>
          <w:u w:color="262626"/>
        </w:rPr>
        <w:t xml:space="preserve">2015 les trois premières FTN du monde étaient Royal Dutch Shell </w:t>
      </w:r>
      <w:r w:rsidRPr="001E1713">
        <w:rPr>
          <w:rFonts w:cs="Georgia Bold Italic"/>
          <w:color w:val="262626"/>
          <w:u w:color="262626"/>
        </w:rPr>
        <w:t>(</w:t>
      </w:r>
      <w:r w:rsidRPr="001E1713">
        <w:rPr>
          <w:rFonts w:cs="Georgia Bold Italic"/>
          <w:b/>
          <w:bCs/>
          <w:color w:val="262626"/>
          <w:u w:color="262626"/>
        </w:rPr>
        <w:t>2è</w:t>
      </w:r>
      <w:r w:rsidRPr="001E1713">
        <w:rPr>
          <w:rFonts w:cs="Georgia Bold Italic"/>
          <w:color w:val="262626"/>
          <w:u w:color="262626"/>
        </w:rPr>
        <w:t xml:space="preserve">me firme multinationale, secteur d’activité est le pétrole, est une firme britannique et néerlandaise, activité : hydrocarbures, 403 milliards $ CA), </w:t>
      </w:r>
      <w:r w:rsidRPr="001E1713">
        <w:rPr>
          <w:rFonts w:cs="Georgia Bold Italic"/>
          <w:b/>
          <w:bCs/>
          <w:color w:val="262626"/>
          <w:u w:color="262626"/>
        </w:rPr>
        <w:t>4ème Exxon Mobil</w:t>
      </w:r>
      <w:r w:rsidRPr="001E1713">
        <w:rPr>
          <w:rFonts w:cs="Georgia Bold Italic"/>
          <w:color w:val="262626"/>
          <w:u w:color="262626"/>
        </w:rPr>
        <w:t xml:space="preserve"> (USA, hydrocarbures, 333 milliards $ CA), </w:t>
      </w:r>
      <w:r w:rsidRPr="001E1713">
        <w:rPr>
          <w:rFonts w:cs="Georgia Bold Italic"/>
          <w:b/>
          <w:bCs/>
          <w:color w:val="262626"/>
          <w:u w:color="262626"/>
        </w:rPr>
        <w:t>Wal-Mart (</w:t>
      </w:r>
      <w:r w:rsidRPr="001E1713">
        <w:rPr>
          <w:rFonts w:cs="Georgia Bold Italic"/>
          <w:color w:val="262626"/>
          <w:u w:color="262626"/>
        </w:rPr>
        <w:t xml:space="preserve">USA, </w:t>
      </w:r>
    </w:p>
    <w:p w14:paraId="659986EA" w14:textId="085A4F8C" w:rsidR="00354F4A" w:rsidRDefault="005D5022" w:rsidP="005D5022">
      <w:pPr>
        <w:rPr>
          <w:rFonts w:cs="Georgia Bold Italic"/>
          <w:b/>
          <w:bCs/>
          <w:color w:val="008000"/>
          <w:u w:val="single" w:color="262626"/>
        </w:rPr>
      </w:pPr>
      <w:r>
        <w:rPr>
          <w:rFonts w:ascii="Cambria" w:hAnsi="Cambria"/>
        </w:rPr>
        <w:t xml:space="preserve">Si les FTN des </w:t>
      </w:r>
      <w:r w:rsidR="004E1B20">
        <w:rPr>
          <w:rFonts w:ascii="Cambria" w:hAnsi="Cambria"/>
        </w:rPr>
        <w:t xml:space="preserve">pays </w:t>
      </w:r>
      <w:r>
        <w:rPr>
          <w:rFonts w:ascii="Cambria" w:hAnsi="Cambria"/>
        </w:rPr>
        <w:t>développés</w:t>
      </w:r>
      <w:r w:rsidR="004E1B20">
        <w:rPr>
          <w:rFonts w:ascii="Cambria" w:hAnsi="Cambria"/>
        </w:rPr>
        <w:t xml:space="preserve">  dominent, celles de </w:t>
      </w:r>
      <w:r w:rsidR="007939E9" w:rsidRPr="001E1713">
        <w:rPr>
          <w:rFonts w:ascii="Cambria" w:hAnsi="Cambria"/>
        </w:rPr>
        <w:t xml:space="preserve">pays émergents </w:t>
      </w:r>
      <w:r w:rsidR="004E1B20">
        <w:rPr>
          <w:rFonts w:ascii="Cambria" w:hAnsi="Cambria"/>
        </w:rPr>
        <w:t xml:space="preserve"> jouent un </w:t>
      </w:r>
      <w:r>
        <w:rPr>
          <w:rFonts w:ascii="Cambria" w:hAnsi="Cambria"/>
        </w:rPr>
        <w:t>rôle</w:t>
      </w:r>
      <w:r w:rsidR="004E1B20">
        <w:rPr>
          <w:rFonts w:ascii="Cambria" w:hAnsi="Cambria"/>
        </w:rPr>
        <w:t xml:space="preserve"> croissant.</w:t>
      </w:r>
      <w:r w:rsidR="007939E9" w:rsidRPr="001E1713">
        <w:rPr>
          <w:rFonts w:ascii="Cambria" w:hAnsi="Cambria"/>
        </w:rPr>
        <w:t xml:space="preserve"> (les 5 pays émergents représentent 30 % de l’ind mondiale) , Les FTN délocalisent leurs productions dans le Sud (40% des emplois) afin d’abaisser les coûts de production ( avantages fiscaux, main d’oeuvre bon marché). </w:t>
      </w:r>
    </w:p>
    <w:p w14:paraId="4DD99B2B" w14:textId="77777777" w:rsidR="00354F4A" w:rsidRDefault="00354F4A" w:rsidP="00354F4A">
      <w:pPr>
        <w:widowControl w:val="0"/>
        <w:autoSpaceDE w:val="0"/>
        <w:autoSpaceDN w:val="0"/>
        <w:adjustRightInd w:val="0"/>
        <w:rPr>
          <w:rFonts w:cs="Georgia Bold Italic"/>
          <w:b/>
          <w:bCs/>
          <w:color w:val="008000"/>
          <w:u w:val="single" w:color="262626"/>
        </w:rPr>
      </w:pPr>
    </w:p>
    <w:p w14:paraId="2DCACB86" w14:textId="0544C7A5" w:rsidR="00354F4A" w:rsidRPr="00776BAB" w:rsidRDefault="00354F4A" w:rsidP="00354F4A">
      <w:pPr>
        <w:widowControl w:val="0"/>
        <w:autoSpaceDE w:val="0"/>
        <w:autoSpaceDN w:val="0"/>
        <w:adjustRightInd w:val="0"/>
        <w:rPr>
          <w:rFonts w:cs="Georgia Bold Italic"/>
          <w:color w:val="008000"/>
          <w:u w:color="262626"/>
        </w:rPr>
      </w:pPr>
      <w:r>
        <w:rPr>
          <w:rFonts w:cs="Georgia Bold Italic"/>
          <w:b/>
          <w:bCs/>
          <w:color w:val="008000"/>
          <w:u w:val="single" w:color="262626"/>
        </w:rPr>
        <w:t>B</w:t>
      </w:r>
      <w:r w:rsidRPr="00776BAB">
        <w:rPr>
          <w:rFonts w:cs="Georgia Bold Italic"/>
          <w:b/>
          <w:bCs/>
          <w:color w:val="008000"/>
          <w:u w:val="single" w:color="262626"/>
        </w:rPr>
        <w:t xml:space="preserve"> –</w:t>
      </w:r>
      <w:r>
        <w:rPr>
          <w:rFonts w:cs="Georgia Bold Italic"/>
          <w:b/>
          <w:bCs/>
          <w:color w:val="008000"/>
          <w:u w:val="single" w:color="262626"/>
        </w:rPr>
        <w:t>L</w:t>
      </w:r>
      <w:r w:rsidRPr="00776BAB">
        <w:rPr>
          <w:rFonts w:cs="Georgia Bold Italic"/>
          <w:b/>
          <w:bCs/>
          <w:color w:val="008000"/>
          <w:u w:val="single" w:color="262626"/>
        </w:rPr>
        <w:t xml:space="preserve">es Etats : des acteurs </w:t>
      </w:r>
      <w:r w:rsidR="004E1B20">
        <w:rPr>
          <w:rFonts w:cs="Georgia Bold Italic"/>
          <w:b/>
          <w:bCs/>
          <w:color w:val="008000"/>
          <w:u w:val="single" w:color="262626"/>
        </w:rPr>
        <w:t>régulateurs de la mondialisation</w:t>
      </w:r>
    </w:p>
    <w:p w14:paraId="57EEA02E" w14:textId="557FC9C1" w:rsidR="00354F4A" w:rsidRDefault="00354F4A" w:rsidP="00354F4A">
      <w:pPr>
        <w:rPr>
          <w:rFonts w:ascii="Cambria" w:hAnsi="Cambria"/>
          <w:b/>
          <w:u w:val="single"/>
        </w:rPr>
      </w:pPr>
    </w:p>
    <w:p w14:paraId="7883F001" w14:textId="77777777" w:rsidR="00354F4A" w:rsidRPr="00776BAB" w:rsidRDefault="00354F4A" w:rsidP="00354F4A">
      <w:pPr>
        <w:rPr>
          <w:rFonts w:ascii="Cambria" w:hAnsi="Cambria"/>
        </w:rPr>
      </w:pPr>
      <w:r w:rsidRPr="00776BAB">
        <w:rPr>
          <w:rFonts w:ascii="Cambria" w:hAnsi="Cambria"/>
          <w:b/>
          <w:u w:val="single"/>
        </w:rPr>
        <w:t xml:space="preserve"> Rôle des Etats</w:t>
      </w:r>
      <w:r w:rsidRPr="00776BAB">
        <w:rPr>
          <w:rFonts w:ascii="Cambria" w:hAnsi="Cambria"/>
        </w:rPr>
        <w:t xml:space="preserve"> : </w:t>
      </w:r>
      <w:r w:rsidRPr="004543FA">
        <w:rPr>
          <w:rFonts w:ascii="Cambria" w:hAnsi="Cambria"/>
          <w:u w:val="single"/>
        </w:rPr>
        <w:t>Ils aménagent leur territoire</w:t>
      </w:r>
      <w:r w:rsidRPr="00776BAB">
        <w:rPr>
          <w:rFonts w:ascii="Cambria" w:hAnsi="Cambria"/>
        </w:rPr>
        <w:t>: infrastructures portuaires, zones franches. En ratifiant les traités internationaux, les Etats ouvrent leurs systèmes économiques, ce qui génère emplois et Intégration aux échanges mondiaux.</w:t>
      </w:r>
    </w:p>
    <w:p w14:paraId="789B5AC2" w14:textId="2628433F" w:rsidR="00354F4A" w:rsidRDefault="00354F4A" w:rsidP="00354F4A">
      <w:pPr>
        <w:rPr>
          <w:rFonts w:ascii="Cambria" w:hAnsi="Cambria"/>
        </w:rPr>
      </w:pPr>
      <w:r w:rsidRPr="00776BAB">
        <w:rPr>
          <w:rFonts w:ascii="Cambria" w:hAnsi="Cambria"/>
        </w:rPr>
        <w:t xml:space="preserve">Les  Etats jouent un </w:t>
      </w:r>
      <w:r w:rsidR="00606CE1" w:rsidRPr="00776BAB">
        <w:rPr>
          <w:rFonts w:ascii="Cambria" w:hAnsi="Cambria"/>
        </w:rPr>
        <w:t>rôle</w:t>
      </w:r>
      <w:r w:rsidRPr="00776BAB">
        <w:rPr>
          <w:rFonts w:ascii="Cambria" w:hAnsi="Cambria"/>
        </w:rPr>
        <w:t xml:space="preserve"> de régulateur de la </w:t>
      </w:r>
      <w:r w:rsidR="005D5022" w:rsidRPr="00776BAB">
        <w:rPr>
          <w:rFonts w:ascii="Cambria" w:hAnsi="Cambria"/>
        </w:rPr>
        <w:t xml:space="preserve">mondialisation. </w:t>
      </w:r>
      <w:r w:rsidR="00606CE1">
        <w:rPr>
          <w:rFonts w:ascii="Cambria" w:hAnsi="Cambria"/>
        </w:rPr>
        <w:t>Ils assurent les besoins des p</w:t>
      </w:r>
      <w:r w:rsidR="004E1B20">
        <w:rPr>
          <w:rFonts w:ascii="Cambria" w:hAnsi="Cambria"/>
        </w:rPr>
        <w:t xml:space="preserve">opulations ( éducation, travail et jouent donc un </w:t>
      </w:r>
      <w:r w:rsidR="005D5022">
        <w:rPr>
          <w:rFonts w:ascii="Cambria" w:hAnsi="Cambria"/>
        </w:rPr>
        <w:t>rôle</w:t>
      </w:r>
      <w:r w:rsidR="004E1B20">
        <w:rPr>
          <w:rFonts w:ascii="Cambria" w:hAnsi="Cambria"/>
        </w:rPr>
        <w:t xml:space="preserve"> social)</w:t>
      </w:r>
      <w:r w:rsidR="00606CE1">
        <w:rPr>
          <w:rFonts w:ascii="Cambria" w:hAnsi="Cambria"/>
        </w:rPr>
        <w:t>, et des entreprises (recherche, investissement) et, ils œuvre pour limiter les dérives de la mondialisation ( délocalisation, uniformisation) et cultivent leur spécificité ( modèles anglo-saxon, germaniques, asiatique…)</w:t>
      </w:r>
    </w:p>
    <w:p w14:paraId="68993367" w14:textId="77777777" w:rsidR="00606CE1" w:rsidRPr="00776BAB" w:rsidRDefault="00606CE1" w:rsidP="00354F4A">
      <w:pPr>
        <w:rPr>
          <w:rFonts w:ascii="Cambria" w:hAnsi="Cambria"/>
        </w:rPr>
      </w:pPr>
    </w:p>
    <w:p w14:paraId="1AA7AC57" w14:textId="2940854B" w:rsidR="00354F4A" w:rsidRPr="00354F4A" w:rsidRDefault="00354F4A" w:rsidP="00354F4A">
      <w:pPr>
        <w:rPr>
          <w:rFonts w:ascii="Cambria" w:hAnsi="Cambria"/>
          <w:color w:val="0000FF"/>
        </w:rPr>
      </w:pPr>
      <w:r w:rsidRPr="00354F4A">
        <w:rPr>
          <w:rFonts w:ascii="Cambria" w:hAnsi="Cambria"/>
          <w:color w:val="0000FF"/>
        </w:rPr>
        <w:t>( Doc 1 p 327) Quel est l’utilité  de créer ces organisations internationales ?</w:t>
      </w:r>
    </w:p>
    <w:p w14:paraId="7AF5C32D" w14:textId="73B9FC10" w:rsidR="00354F4A" w:rsidRDefault="00354F4A" w:rsidP="00354F4A">
      <w:pPr>
        <w:rPr>
          <w:rFonts w:ascii="Cambria" w:hAnsi="Cambria"/>
        </w:rPr>
      </w:pPr>
      <w:r w:rsidRPr="00776BAB">
        <w:rPr>
          <w:rFonts w:ascii="Cambria" w:hAnsi="Cambria"/>
        </w:rPr>
        <w:t xml:space="preserve">Les Etats s’organisent en associations régionales de cooperation économique ce qui leur permet de s’affirmer dans la mondialisation. L’UE, l’ALENA,l’ASEAN ou le MERCOSUR sont à la fois des relais et des réguateurs (pression interantionale) de la mondialisation </w:t>
      </w:r>
      <w:r w:rsidR="004543FA">
        <w:rPr>
          <w:rFonts w:ascii="Cambria" w:hAnsi="Cambria"/>
        </w:rPr>
        <w:t>.</w:t>
      </w:r>
    </w:p>
    <w:p w14:paraId="6F76A1E5" w14:textId="77777777" w:rsidR="00606CE1" w:rsidRDefault="00606CE1" w:rsidP="00354F4A">
      <w:pPr>
        <w:rPr>
          <w:rFonts w:ascii="Cambria" w:hAnsi="Cambria"/>
        </w:rPr>
      </w:pPr>
    </w:p>
    <w:p w14:paraId="7D745A52" w14:textId="3898F2EC" w:rsidR="004543FA" w:rsidRPr="00776BAB" w:rsidRDefault="004543FA" w:rsidP="00354F4A">
      <w:pPr>
        <w:rPr>
          <w:rFonts w:ascii="Cambria" w:hAnsi="Cambria"/>
        </w:rPr>
      </w:pPr>
      <w:r>
        <w:rPr>
          <w:rFonts w:ascii="Cambria" w:hAnsi="Cambria"/>
        </w:rPr>
        <w:t xml:space="preserve">Ils participent , à des </w:t>
      </w:r>
      <w:r w:rsidR="00606CE1">
        <w:rPr>
          <w:rFonts w:ascii="Cambria" w:hAnsi="Cambria"/>
        </w:rPr>
        <w:t>degrés</w:t>
      </w:r>
      <w:r>
        <w:rPr>
          <w:rFonts w:ascii="Cambria" w:hAnsi="Cambria"/>
        </w:rPr>
        <w:t xml:space="preserve"> variables selon leur puissance, à l’organisation et à la gestion des relations internationales. (ONU,FMI,OMC)</w:t>
      </w:r>
    </w:p>
    <w:p w14:paraId="414D9B8B" w14:textId="77777777" w:rsidR="00354F4A" w:rsidRDefault="00354F4A" w:rsidP="00354F4A">
      <w:pPr>
        <w:pStyle w:val="Paragraphedeliste"/>
        <w:ind w:left="1428"/>
        <w:contextualSpacing w:val="0"/>
        <w:rPr>
          <w:rFonts w:ascii="Cambria" w:hAnsi="Cambria"/>
          <w:sz w:val="24"/>
          <w:szCs w:val="24"/>
        </w:rPr>
      </w:pPr>
    </w:p>
    <w:p w14:paraId="6D86BF88" w14:textId="77777777" w:rsidR="00354F4A" w:rsidRDefault="00354F4A" w:rsidP="00354F4A">
      <w:pPr>
        <w:widowControl w:val="0"/>
        <w:autoSpaceDE w:val="0"/>
        <w:autoSpaceDN w:val="0"/>
        <w:adjustRightInd w:val="0"/>
        <w:jc w:val="both"/>
        <w:rPr>
          <w:rFonts w:cs="Georgia Bold Italic"/>
          <w:color w:val="262626"/>
          <w:u w:color="262626"/>
        </w:rPr>
      </w:pPr>
    </w:p>
    <w:p w14:paraId="7D24721F" w14:textId="23FFAFDE" w:rsidR="00183802" w:rsidRDefault="00354F4A" w:rsidP="00183802">
      <w:pPr>
        <w:widowControl w:val="0"/>
        <w:autoSpaceDE w:val="0"/>
        <w:autoSpaceDN w:val="0"/>
        <w:adjustRightInd w:val="0"/>
        <w:rPr>
          <w:rFonts w:cs="Georgia Bold Italic"/>
          <w:color w:val="262626"/>
          <w:u w:color="262626"/>
        </w:rPr>
      </w:pPr>
      <w:r>
        <w:rPr>
          <w:rFonts w:cs="Georgia Bold Italic"/>
          <w:b/>
          <w:bCs/>
          <w:color w:val="008000"/>
          <w:u w:val="single" w:color="262626"/>
        </w:rPr>
        <w:t>C</w:t>
      </w:r>
      <w:r w:rsidR="00183802" w:rsidRPr="001E1713">
        <w:rPr>
          <w:rFonts w:cs="Georgia Bold Italic"/>
          <w:b/>
          <w:bCs/>
          <w:color w:val="008000"/>
          <w:u w:val="single" w:color="262626"/>
        </w:rPr>
        <w:t>– Les organisations internationales et les ONG : acteurs qui tentent de réguler la mondialisation</w:t>
      </w:r>
      <w:r w:rsidR="00183802" w:rsidRPr="00BA5BAE">
        <w:rPr>
          <w:rFonts w:cs="Georgia Bold Italic"/>
          <w:color w:val="262626"/>
          <w:u w:color="262626"/>
        </w:rPr>
        <w:t>.</w:t>
      </w:r>
    </w:p>
    <w:p w14:paraId="6A028A16" w14:textId="77777777" w:rsidR="001E1713" w:rsidRPr="00BA5BAE" w:rsidRDefault="001E1713" w:rsidP="00183802">
      <w:pPr>
        <w:widowControl w:val="0"/>
        <w:autoSpaceDE w:val="0"/>
        <w:autoSpaceDN w:val="0"/>
        <w:adjustRightInd w:val="0"/>
        <w:rPr>
          <w:rFonts w:cs="Georgia Bold Italic"/>
          <w:color w:val="262626"/>
          <w:u w:color="262626"/>
        </w:rPr>
      </w:pPr>
    </w:p>
    <w:p w14:paraId="7A3B1BC0" w14:textId="77777777" w:rsidR="00183802" w:rsidRPr="00BA5BAE"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Les échanges commerciaux entre pays capitalistes ont été organisés par le </w:t>
      </w:r>
      <w:r w:rsidRPr="00BA5BAE">
        <w:rPr>
          <w:rFonts w:cs="Georgia Bold Italic"/>
          <w:b/>
          <w:bCs/>
          <w:color w:val="262626"/>
          <w:u w:color="262626"/>
        </w:rPr>
        <w:t>GATT, né en 1945</w:t>
      </w:r>
      <w:r w:rsidRPr="00BA5BAE">
        <w:rPr>
          <w:rFonts w:cs="Georgia Bold Italic"/>
          <w:color w:val="262626"/>
          <w:u w:color="262626"/>
        </w:rPr>
        <w:t xml:space="preserve"> et devenu l’</w:t>
      </w:r>
      <w:r w:rsidRPr="00BA5BAE">
        <w:rPr>
          <w:rFonts w:cs="Georgia Bold Italic"/>
          <w:b/>
          <w:bCs/>
          <w:color w:val="262626"/>
          <w:u w:color="262626"/>
        </w:rPr>
        <w:t>OMC</w:t>
      </w:r>
      <w:r w:rsidRPr="00BA5BAE">
        <w:rPr>
          <w:rFonts w:cs="Georgia Bold Italic"/>
          <w:color w:val="262626"/>
          <w:u w:color="262626"/>
        </w:rPr>
        <w:t xml:space="preserve">, </w:t>
      </w:r>
      <w:r w:rsidRPr="00BA5BAE">
        <w:rPr>
          <w:rFonts w:cs="Georgia Bold Italic"/>
          <w:b/>
          <w:bCs/>
          <w:color w:val="262626"/>
          <w:u w:color="262626"/>
        </w:rPr>
        <w:t>Organisation mondiale du commerce</w:t>
      </w:r>
      <w:r w:rsidRPr="00BA5BAE">
        <w:rPr>
          <w:rFonts w:cs="Georgia Bold Italic"/>
          <w:color w:val="262626"/>
          <w:u w:color="262626"/>
        </w:rPr>
        <w:t xml:space="preserve"> en </w:t>
      </w:r>
      <w:r w:rsidRPr="00BA5BAE">
        <w:rPr>
          <w:rFonts w:cs="Georgia Bold Italic"/>
          <w:b/>
          <w:bCs/>
          <w:color w:val="262626"/>
          <w:u w:color="262626"/>
        </w:rPr>
        <w:t xml:space="preserve">1995 </w:t>
      </w:r>
      <w:r w:rsidRPr="00BA5BAE">
        <w:rPr>
          <w:rFonts w:cs="Georgia Bold Italic"/>
          <w:color w:val="262626"/>
          <w:u w:color="262626"/>
        </w:rPr>
        <w:t xml:space="preserve">(siège à Genève). </w:t>
      </w:r>
      <w:r w:rsidRPr="00BA5BAE">
        <w:rPr>
          <w:rFonts w:cs="Georgia Bold Italic"/>
          <w:b/>
          <w:bCs/>
          <w:color w:val="262626"/>
          <w:u w:color="262626"/>
        </w:rPr>
        <w:t>Cette organisation a permis la réduction des droits de douane entre les pays membres</w:t>
      </w:r>
      <w:r w:rsidRPr="00BA5BAE">
        <w:rPr>
          <w:rFonts w:cs="Georgia Bold Italic"/>
          <w:color w:val="262626"/>
          <w:u w:color="262626"/>
        </w:rPr>
        <w:t xml:space="preserve">, par des négociations appelées </w:t>
      </w:r>
      <w:r w:rsidRPr="00BA5BAE">
        <w:rPr>
          <w:rFonts w:cs="Georgia Bold Italic"/>
          <w:b/>
          <w:bCs/>
          <w:color w:val="262626"/>
          <w:u w:color="262626"/>
        </w:rPr>
        <w:t>Rounds</w:t>
      </w:r>
      <w:r w:rsidRPr="00BA5BAE">
        <w:rPr>
          <w:rFonts w:cs="Georgia Bold Italic"/>
          <w:color w:val="262626"/>
          <w:u w:color="262626"/>
        </w:rPr>
        <w:t xml:space="preserve">. C’est essentiel, car </w:t>
      </w:r>
      <w:r w:rsidRPr="00BA5BAE">
        <w:rPr>
          <w:rFonts w:cs="Georgia Bold Italic"/>
          <w:b/>
          <w:bCs/>
          <w:color w:val="262626"/>
          <w:u w:color="262626"/>
        </w:rPr>
        <w:t>les pays membres de l’OMC contrôlent plus de 90% des échanges mondiaux (la Chine vient d’adhérer à l’OMC en 2002</w:t>
      </w:r>
      <w:r w:rsidRPr="00BA5BAE">
        <w:rPr>
          <w:rFonts w:cs="Georgia Bold Italic"/>
          <w:color w:val="262626"/>
          <w:u w:color="262626"/>
        </w:rPr>
        <w:t xml:space="preserve">, sommet de Hong Kong décembre 2005). L’objectif de cette organisation est d’établir à terme le libre-échange dans le monde et de </w:t>
      </w:r>
      <w:r w:rsidRPr="00BA5BAE">
        <w:rPr>
          <w:rFonts w:cs="Georgia Bold Italic"/>
          <w:b/>
          <w:bCs/>
          <w:color w:val="262626"/>
          <w:u w:color="262626"/>
        </w:rPr>
        <w:t>faire disparaître toute forme de protectionnisme</w:t>
      </w:r>
      <w:r w:rsidRPr="00BA5BAE">
        <w:rPr>
          <w:rFonts w:cs="Georgia Bold Italic"/>
          <w:color w:val="262626"/>
          <w:u w:color="262626"/>
        </w:rPr>
        <w:t>.</w:t>
      </w:r>
    </w:p>
    <w:p w14:paraId="48A484C5" w14:textId="77777777"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La Banque mondiale</w:t>
      </w:r>
      <w:r w:rsidRPr="00BA5BAE">
        <w:rPr>
          <w:rFonts w:cs="Georgia Bold Italic"/>
          <w:color w:val="262626"/>
          <w:u w:color="262626"/>
        </w:rPr>
        <w:t xml:space="preserve"> et le </w:t>
      </w:r>
      <w:r w:rsidRPr="00BA5BAE">
        <w:rPr>
          <w:rFonts w:cs="Georgia Bold Italic"/>
          <w:b/>
          <w:bCs/>
          <w:color w:val="262626"/>
          <w:u w:color="262626"/>
        </w:rPr>
        <w:t>FMI</w:t>
      </w:r>
      <w:r w:rsidRPr="00BA5BAE">
        <w:rPr>
          <w:rFonts w:cs="Georgia Bold Italic"/>
          <w:color w:val="262626"/>
          <w:u w:color="262626"/>
        </w:rPr>
        <w:t xml:space="preserve"> sont </w:t>
      </w:r>
      <w:r w:rsidRPr="00BA5BAE">
        <w:rPr>
          <w:rFonts w:cs="Georgia Bold Italic"/>
          <w:b/>
          <w:bCs/>
          <w:color w:val="262626"/>
          <w:u w:color="262626"/>
        </w:rPr>
        <w:t>des relais de</w:t>
      </w:r>
      <w:r w:rsidRPr="00BA5BAE">
        <w:rPr>
          <w:rFonts w:cs="Georgia Bold Italic"/>
          <w:color w:val="262626"/>
          <w:u w:color="262626"/>
        </w:rPr>
        <w:t xml:space="preserve"> cette politique. </w:t>
      </w:r>
      <w:r w:rsidRPr="00BA5BAE">
        <w:rPr>
          <w:rFonts w:cs="Georgia Bold Italic"/>
          <w:b/>
          <w:bCs/>
          <w:color w:val="262626"/>
          <w:u w:color="262626"/>
        </w:rPr>
        <w:t>La Banque</w:t>
      </w:r>
      <w:r w:rsidRPr="00BA5BAE">
        <w:rPr>
          <w:rFonts w:cs="Georgia Bold Italic"/>
          <w:color w:val="262626"/>
          <w:u w:color="262626"/>
        </w:rPr>
        <w:t xml:space="preserve"> </w:t>
      </w:r>
      <w:r w:rsidRPr="00BA5BAE">
        <w:rPr>
          <w:rFonts w:cs="Georgia Bold Italic"/>
          <w:b/>
          <w:bCs/>
          <w:color w:val="262626"/>
          <w:u w:color="262626"/>
        </w:rPr>
        <w:t>mondiale</w:t>
      </w:r>
      <w:r w:rsidRPr="00BA5BAE">
        <w:rPr>
          <w:rFonts w:cs="Georgia Bold Italic"/>
          <w:color w:val="262626"/>
          <w:u w:color="262626"/>
        </w:rPr>
        <w:t xml:space="preserve">, qui </w:t>
      </w:r>
      <w:r w:rsidRPr="00BA5BAE">
        <w:rPr>
          <w:rFonts w:cs="Georgia Bold Italic"/>
          <w:b/>
          <w:bCs/>
          <w:color w:val="262626"/>
          <w:u w:color="262626"/>
        </w:rPr>
        <w:t>comprend la BIRD</w:t>
      </w:r>
      <w:r w:rsidRPr="00BA5BAE">
        <w:rPr>
          <w:rFonts w:cs="Georgia Bold Italic"/>
          <w:color w:val="262626"/>
          <w:u w:color="262626"/>
        </w:rPr>
        <w:t xml:space="preserve"> (Banque internationale pour la reconstruction et le développement) et l’</w:t>
      </w:r>
      <w:r w:rsidRPr="00BA5BAE">
        <w:rPr>
          <w:rFonts w:cs="Georgia Bold Italic"/>
          <w:b/>
          <w:bCs/>
          <w:color w:val="262626"/>
          <w:u w:color="262626"/>
        </w:rPr>
        <w:t>AID</w:t>
      </w:r>
      <w:r w:rsidRPr="00BA5BAE">
        <w:rPr>
          <w:rFonts w:cs="Georgia Bold Italic"/>
          <w:color w:val="262626"/>
          <w:u w:color="262626"/>
        </w:rPr>
        <w:t xml:space="preserve"> (Association Internationale du Développement), </w:t>
      </w:r>
      <w:r w:rsidRPr="00BA5BAE">
        <w:rPr>
          <w:rFonts w:cs="Georgia Bold Italic"/>
          <w:b/>
          <w:bCs/>
          <w:color w:val="262626"/>
          <w:u w:color="262626"/>
        </w:rPr>
        <w:t>est</w:t>
      </w:r>
      <w:r w:rsidRPr="00BA5BAE">
        <w:rPr>
          <w:rFonts w:cs="Georgia Bold Italic"/>
          <w:color w:val="262626"/>
          <w:u w:color="262626"/>
        </w:rPr>
        <w:t xml:space="preserve"> </w:t>
      </w:r>
      <w:r w:rsidRPr="00BA5BAE">
        <w:rPr>
          <w:rFonts w:cs="Georgia Bold Italic"/>
          <w:b/>
          <w:bCs/>
          <w:color w:val="262626"/>
          <w:u w:color="262626"/>
        </w:rPr>
        <w:t>née en décembre 1945</w:t>
      </w:r>
      <w:r w:rsidRPr="00BA5BAE">
        <w:rPr>
          <w:rFonts w:cs="Georgia Bold Italic"/>
          <w:color w:val="262626"/>
          <w:u w:color="262626"/>
        </w:rPr>
        <w:t xml:space="preserve"> et a </w:t>
      </w:r>
      <w:r w:rsidRPr="00BA5BAE">
        <w:rPr>
          <w:rFonts w:cs="Georgia Bold Italic"/>
          <w:b/>
          <w:bCs/>
          <w:color w:val="262626"/>
          <w:u w:color="262626"/>
        </w:rPr>
        <w:t>son siège à Washington</w:t>
      </w:r>
      <w:r w:rsidRPr="00BA5BAE">
        <w:rPr>
          <w:rFonts w:cs="Georgia Bold Italic"/>
          <w:color w:val="262626"/>
          <w:u w:color="262626"/>
        </w:rPr>
        <w:t xml:space="preserve">. Sa mission est </w:t>
      </w:r>
      <w:r w:rsidRPr="00BA5BAE">
        <w:rPr>
          <w:rFonts w:cs="Georgia Bold Italic"/>
          <w:b/>
          <w:bCs/>
          <w:color w:val="262626"/>
          <w:u w:color="262626"/>
        </w:rPr>
        <w:t xml:space="preserve">d’assurer des prêts aux Etats </w:t>
      </w:r>
      <w:r w:rsidRPr="00BA5BAE">
        <w:rPr>
          <w:rFonts w:cs="Georgia Bold Italic"/>
          <w:color w:val="262626"/>
          <w:u w:color="262626"/>
        </w:rPr>
        <w:t>(le premier bénéficiaire fut la France en 1947).</w:t>
      </w:r>
    </w:p>
    <w:p w14:paraId="6A864252" w14:textId="77777777" w:rsidR="00183802" w:rsidRDefault="00183802" w:rsidP="00183802">
      <w:pPr>
        <w:widowControl w:val="0"/>
        <w:autoSpaceDE w:val="0"/>
        <w:autoSpaceDN w:val="0"/>
        <w:adjustRightInd w:val="0"/>
        <w:jc w:val="both"/>
        <w:rPr>
          <w:rFonts w:cs="Georgia Bold Italic"/>
          <w:i/>
          <w:iCs/>
          <w:color w:val="262626"/>
          <w:u w:color="262626"/>
        </w:rPr>
      </w:pPr>
      <w:r w:rsidRPr="00BA5BAE">
        <w:rPr>
          <w:rFonts w:cs="Georgia Bold Italic"/>
          <w:b/>
          <w:bCs/>
          <w:color w:val="262626"/>
          <w:u w:color="262626"/>
        </w:rPr>
        <w:t>Le FMI</w:t>
      </w:r>
      <w:r w:rsidRPr="00BA5BAE">
        <w:rPr>
          <w:rFonts w:cs="Georgia Bold Italic"/>
          <w:color w:val="262626"/>
          <w:u w:color="262626"/>
        </w:rPr>
        <w:t xml:space="preserve"> (Fonds Monétaire International) est </w:t>
      </w:r>
      <w:r w:rsidRPr="00BA5BAE">
        <w:rPr>
          <w:rFonts w:cs="Georgia Bold Italic"/>
          <w:b/>
          <w:bCs/>
          <w:color w:val="262626"/>
          <w:u w:color="262626"/>
        </w:rPr>
        <w:t>né en juillet 1944</w:t>
      </w:r>
      <w:r w:rsidRPr="00BA5BAE">
        <w:rPr>
          <w:rFonts w:cs="Georgia Bold Italic"/>
          <w:color w:val="262626"/>
          <w:u w:color="262626"/>
        </w:rPr>
        <w:t xml:space="preserve"> lors de la </w:t>
      </w:r>
      <w:r w:rsidRPr="00BA5BAE">
        <w:rPr>
          <w:rFonts w:cs="Georgia Bold Italic"/>
          <w:b/>
          <w:bCs/>
          <w:color w:val="262626"/>
          <w:u w:color="262626"/>
        </w:rPr>
        <w:t>conférence de Bretton-Woods</w:t>
      </w:r>
      <w:r w:rsidRPr="00BA5BAE">
        <w:rPr>
          <w:rFonts w:cs="Georgia Bold Italic"/>
          <w:color w:val="262626"/>
          <w:u w:color="262626"/>
        </w:rPr>
        <w:t xml:space="preserve">. Son siège est également à </w:t>
      </w:r>
      <w:r w:rsidRPr="00BA5BAE">
        <w:rPr>
          <w:rFonts w:cs="Georgia Bold Italic"/>
          <w:b/>
          <w:bCs/>
          <w:color w:val="262626"/>
          <w:u w:color="262626"/>
        </w:rPr>
        <w:t>Washington</w:t>
      </w:r>
      <w:r w:rsidRPr="00BA5BAE">
        <w:rPr>
          <w:rFonts w:cs="Georgia Bold Italic"/>
          <w:color w:val="262626"/>
          <w:u w:color="262626"/>
        </w:rPr>
        <w:t xml:space="preserve">. Cette organisation, qui réunit </w:t>
      </w:r>
      <w:r w:rsidRPr="00BA5BAE">
        <w:rPr>
          <w:rFonts w:cs="Georgia Bold Italic"/>
          <w:b/>
          <w:bCs/>
          <w:color w:val="262626"/>
          <w:u w:color="262626"/>
        </w:rPr>
        <w:t>187 Etats</w:t>
      </w:r>
      <w:r w:rsidRPr="00BA5BAE">
        <w:rPr>
          <w:rFonts w:cs="Georgia Bold Italic"/>
          <w:color w:val="262626"/>
          <w:u w:color="262626"/>
        </w:rPr>
        <w:t xml:space="preserve"> du monde, a pour </w:t>
      </w:r>
      <w:r w:rsidRPr="00BA5BAE">
        <w:rPr>
          <w:rFonts w:cs="Georgia Bold Italic"/>
          <w:b/>
          <w:bCs/>
          <w:color w:val="262626"/>
          <w:u w:color="262626"/>
        </w:rPr>
        <w:t>mission de veiller à la stabilité de l’économie mondiale en orientant les prêts aux Etats</w:t>
      </w:r>
      <w:r w:rsidRPr="00BA5BAE">
        <w:rPr>
          <w:rFonts w:cs="Georgia Bold Italic"/>
          <w:color w:val="262626"/>
          <w:u w:color="262626"/>
        </w:rPr>
        <w:t xml:space="preserve"> en difficultés en échange de plans de relance économique très contraignants (réduction des dépenses publiques et des charges pesant sur les entreprises). Le directeur de cette organisation, </w:t>
      </w:r>
      <w:r w:rsidRPr="00BA5BAE">
        <w:rPr>
          <w:rFonts w:cs="Georgia Bold Italic"/>
          <w:b/>
          <w:bCs/>
          <w:color w:val="262626"/>
          <w:u w:color="262626"/>
        </w:rPr>
        <w:t>la française Christine LAGARDE</w:t>
      </w:r>
      <w:r w:rsidRPr="00BA5BAE">
        <w:rPr>
          <w:rFonts w:cs="Georgia Bold Italic"/>
          <w:color w:val="262626"/>
          <w:u w:color="262626"/>
        </w:rPr>
        <w:t xml:space="preserve">, est donc une personne très influente dans le monde. Les organisations spécialisées de l’ONU ont pour leur part une place très limitée (PNUD, CNUCED, OIT). </w:t>
      </w:r>
      <w:r w:rsidRPr="00BA5BAE">
        <w:rPr>
          <w:rFonts w:cs="Georgia Bold Italic"/>
          <w:i/>
          <w:iCs/>
          <w:color w:val="262626"/>
          <w:u w:color="262626"/>
        </w:rPr>
        <w:t>Faire une fiche rapide.</w:t>
      </w:r>
    </w:p>
    <w:p w14:paraId="60BD62B6" w14:textId="77777777" w:rsidR="00776BAB" w:rsidRPr="00BA5BAE" w:rsidRDefault="00776BAB" w:rsidP="00183802">
      <w:pPr>
        <w:widowControl w:val="0"/>
        <w:autoSpaceDE w:val="0"/>
        <w:autoSpaceDN w:val="0"/>
        <w:adjustRightInd w:val="0"/>
        <w:jc w:val="both"/>
        <w:rPr>
          <w:rFonts w:cs="Georgia Bold Italic"/>
          <w:color w:val="262626"/>
          <w:u w:color="262626"/>
        </w:rPr>
      </w:pPr>
    </w:p>
    <w:p w14:paraId="3BAB2BF1" w14:textId="6BB060FE" w:rsidR="00183802"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D’autres organisations interviennent dans le processus de mondialisation : les ONG</w:t>
      </w:r>
      <w:r w:rsidRPr="00BA5BAE">
        <w:rPr>
          <w:rFonts w:cs="Georgia Bold Italic"/>
          <w:color w:val="262626"/>
          <w:u w:color="262626"/>
        </w:rPr>
        <w:t xml:space="preserve"> (organisations non gouvernementales) comme Greenpeace, Médecins du Monde, Amnesty International, WWF, qui prétendent exprimer une « opinion internationale » sur les grands problèmes de la planète (droits de l’homme, environnement, etc.) ; </w:t>
      </w:r>
      <w:r w:rsidRPr="00BA5BAE">
        <w:rPr>
          <w:rFonts w:cs="Georgia Bold Italic"/>
          <w:b/>
          <w:bCs/>
          <w:color w:val="262626"/>
          <w:u w:color="262626"/>
        </w:rPr>
        <w:t>les groupes de pression ou lobbies</w:t>
      </w:r>
      <w:r w:rsidRPr="00BA5BAE">
        <w:rPr>
          <w:rFonts w:cs="Georgia Bold Italic"/>
          <w:color w:val="262626"/>
          <w:u w:color="262626"/>
        </w:rPr>
        <w:t xml:space="preserve"> (partis politiques, syndicats, organisations religieuses, lobby pétrolier) jouent aussi un rôle non négligeable, de même que les réseaux clandestins du trafi</w:t>
      </w:r>
      <w:r w:rsidR="00776BAB">
        <w:rPr>
          <w:rFonts w:cs="Georgia Bold Italic"/>
          <w:color w:val="262626"/>
          <w:u w:color="262626"/>
        </w:rPr>
        <w:t xml:space="preserve">c d’armes, du trafic de drogue </w:t>
      </w:r>
      <w:r w:rsidRPr="00BA5BAE">
        <w:rPr>
          <w:rFonts w:cs="Georgia Bold Italic"/>
          <w:color w:val="262626"/>
          <w:u w:color="262626"/>
        </w:rPr>
        <w:t>etc.</w:t>
      </w:r>
      <w:r w:rsidR="00776BAB">
        <w:rPr>
          <w:rFonts w:cs="Georgia Bold Italic"/>
          <w:color w:val="262626"/>
          <w:u w:color="262626"/>
        </w:rPr>
        <w:t xml:space="preserve">( le marché de la drogue </w:t>
      </w:r>
      <w:r w:rsidR="005D5022">
        <w:rPr>
          <w:rFonts w:cs="Georgia Bold Italic"/>
          <w:color w:val="262626"/>
          <w:u w:color="262626"/>
        </w:rPr>
        <w:t>génère</w:t>
      </w:r>
      <w:r w:rsidR="00776BAB">
        <w:rPr>
          <w:rFonts w:cs="Georgia Bold Italic"/>
          <w:color w:val="262626"/>
          <w:u w:color="262626"/>
        </w:rPr>
        <w:t xml:space="preserve"> autant d’argent que celui du pétrole)</w:t>
      </w:r>
    </w:p>
    <w:p w14:paraId="5C80D7A0" w14:textId="77777777" w:rsidR="00776BAB" w:rsidRPr="00BA5BAE" w:rsidRDefault="00776BAB" w:rsidP="00183802">
      <w:pPr>
        <w:widowControl w:val="0"/>
        <w:autoSpaceDE w:val="0"/>
        <w:autoSpaceDN w:val="0"/>
        <w:adjustRightInd w:val="0"/>
        <w:jc w:val="both"/>
        <w:rPr>
          <w:rFonts w:cs="Georgia Bold Italic"/>
          <w:color w:val="262626"/>
          <w:u w:color="262626"/>
        </w:rPr>
      </w:pPr>
    </w:p>
    <w:p w14:paraId="69D3D568" w14:textId="77777777" w:rsidR="00E361FD" w:rsidRDefault="00E361FD" w:rsidP="00183802">
      <w:pPr>
        <w:widowControl w:val="0"/>
        <w:autoSpaceDE w:val="0"/>
        <w:autoSpaceDN w:val="0"/>
        <w:adjustRightInd w:val="0"/>
        <w:rPr>
          <w:rFonts w:cs="Georgia Bold Italic"/>
          <w:b/>
          <w:bCs/>
          <w:color w:val="FB0007"/>
          <w:u w:val="single" w:color="FB0007"/>
        </w:rPr>
      </w:pPr>
    </w:p>
    <w:p w14:paraId="4D428A2F" w14:textId="77777777" w:rsidR="00183802" w:rsidRDefault="00183802" w:rsidP="00183802">
      <w:pPr>
        <w:widowControl w:val="0"/>
        <w:autoSpaceDE w:val="0"/>
        <w:autoSpaceDN w:val="0"/>
        <w:adjustRightInd w:val="0"/>
        <w:rPr>
          <w:rFonts w:cs="Georgia Bold Italic"/>
          <w:color w:val="FB0007"/>
          <w:u w:color="FB0007"/>
        </w:rPr>
      </w:pPr>
      <w:r w:rsidRPr="00BA5BAE">
        <w:rPr>
          <w:rFonts w:cs="Georgia Bold Italic"/>
          <w:b/>
          <w:bCs/>
          <w:color w:val="FB0007"/>
          <w:u w:val="single" w:color="FB0007"/>
        </w:rPr>
        <w:t>II – L’EXPLOSION DES FLUX MONDIAUX</w:t>
      </w:r>
      <w:r w:rsidRPr="00BA5BAE">
        <w:rPr>
          <w:rFonts w:cs="Georgia Bold Italic"/>
          <w:color w:val="FB0007"/>
          <w:u w:color="FB0007"/>
        </w:rPr>
        <w:t> :</w:t>
      </w:r>
    </w:p>
    <w:p w14:paraId="6F41FDFC" w14:textId="77777777" w:rsidR="00776BAB" w:rsidRPr="00BA5BAE" w:rsidRDefault="00776BAB" w:rsidP="00183802">
      <w:pPr>
        <w:widowControl w:val="0"/>
        <w:autoSpaceDE w:val="0"/>
        <w:autoSpaceDN w:val="0"/>
        <w:adjustRightInd w:val="0"/>
        <w:rPr>
          <w:rFonts w:cs="Georgia Bold Italic"/>
          <w:color w:val="262626"/>
          <w:u w:color="FB0007"/>
        </w:rPr>
      </w:pPr>
    </w:p>
    <w:p w14:paraId="0CBC1A79" w14:textId="3DC38FDD" w:rsidR="00183802" w:rsidRDefault="00776BAB" w:rsidP="00183802">
      <w:pPr>
        <w:widowControl w:val="0"/>
        <w:autoSpaceDE w:val="0"/>
        <w:autoSpaceDN w:val="0"/>
        <w:adjustRightInd w:val="0"/>
        <w:rPr>
          <w:rFonts w:cs="Georgia Bold Italic"/>
          <w:b/>
          <w:bCs/>
          <w:color w:val="008000"/>
          <w:u w:val="single" w:color="262626"/>
        </w:rPr>
      </w:pPr>
      <w:r w:rsidRPr="00FE2011">
        <w:rPr>
          <w:rFonts w:cs="Georgia Bold Italic"/>
          <w:color w:val="008000"/>
          <w:u w:val="single" w:color="262626"/>
        </w:rPr>
        <w:t>A</w:t>
      </w:r>
      <w:r w:rsidR="00183802" w:rsidRPr="00FE2011">
        <w:rPr>
          <w:rFonts w:cs="Georgia Bold Italic"/>
          <w:color w:val="008000"/>
          <w:u w:val="single" w:color="262626"/>
        </w:rPr>
        <w:t xml:space="preserve"> –</w:t>
      </w:r>
      <w:r w:rsidR="00183802" w:rsidRPr="00776BAB">
        <w:rPr>
          <w:rFonts w:cs="Georgia Bold Italic"/>
          <w:color w:val="008000"/>
          <w:u w:val="single" w:color="262626"/>
        </w:rPr>
        <w:t xml:space="preserve"> </w:t>
      </w:r>
      <w:r w:rsidR="00183802" w:rsidRPr="00776BAB">
        <w:rPr>
          <w:rFonts w:cs="Georgia Bold Italic"/>
          <w:b/>
          <w:bCs/>
          <w:color w:val="008000"/>
          <w:u w:val="single" w:color="262626"/>
        </w:rPr>
        <w:t xml:space="preserve">Des </w:t>
      </w:r>
      <w:r w:rsidR="00AF7FBE">
        <w:rPr>
          <w:rFonts w:cs="Georgia Bold Italic"/>
          <w:b/>
          <w:bCs/>
          <w:color w:val="008000"/>
          <w:u w:val="single" w:color="262626"/>
        </w:rPr>
        <w:t>flux matériels dominants</w:t>
      </w:r>
    </w:p>
    <w:p w14:paraId="77181F47" w14:textId="77777777" w:rsidR="00537805" w:rsidRDefault="00537805" w:rsidP="00183802">
      <w:pPr>
        <w:widowControl w:val="0"/>
        <w:autoSpaceDE w:val="0"/>
        <w:autoSpaceDN w:val="0"/>
        <w:adjustRightInd w:val="0"/>
        <w:rPr>
          <w:rFonts w:cs="Georgia Bold Italic"/>
          <w:color w:val="008000"/>
          <w:u w:val="single" w:color="262626"/>
        </w:rPr>
      </w:pPr>
    </w:p>
    <w:p w14:paraId="3E937A14" w14:textId="716C6915" w:rsidR="00776BAB" w:rsidRPr="004E3F75" w:rsidRDefault="004E3F75" w:rsidP="00183802">
      <w:pPr>
        <w:widowControl w:val="0"/>
        <w:autoSpaceDE w:val="0"/>
        <w:autoSpaceDN w:val="0"/>
        <w:adjustRightInd w:val="0"/>
        <w:rPr>
          <w:rFonts w:cs="Georgia Bold Italic"/>
          <w:color w:val="0000FF"/>
          <w:u w:color="262626"/>
        </w:rPr>
      </w:pPr>
      <w:r w:rsidRPr="004E3F75">
        <w:rPr>
          <w:rFonts w:cs="Georgia Bold Italic"/>
          <w:color w:val="0000FF"/>
          <w:u w:color="262626"/>
        </w:rPr>
        <w:t>Doc 1 p 324</w:t>
      </w:r>
      <w:r>
        <w:rPr>
          <w:rFonts w:cs="Georgia Bold Italic"/>
          <w:color w:val="0000FF"/>
          <w:u w:color="262626"/>
        </w:rPr>
        <w:t>/ Doc 5 p 329</w:t>
      </w:r>
    </w:p>
    <w:p w14:paraId="34C91509" w14:textId="77777777" w:rsidR="004E3F75" w:rsidRDefault="004E1B20" w:rsidP="00183802">
      <w:pPr>
        <w:widowControl w:val="0"/>
        <w:autoSpaceDE w:val="0"/>
        <w:autoSpaceDN w:val="0"/>
        <w:adjustRightInd w:val="0"/>
        <w:rPr>
          <w:rFonts w:cs="Georgia Bold Italic"/>
          <w:color w:val="262626"/>
          <w:u w:color="262626"/>
        </w:rPr>
      </w:pPr>
      <w:r>
        <w:rPr>
          <w:rFonts w:cs="Georgia Bold Italic"/>
          <w:color w:val="262626"/>
          <w:u w:color="262626"/>
        </w:rPr>
        <w:t>Le commerce mondial augmente deux fois plus vite que la production depuis 1950.</w:t>
      </w:r>
    </w:p>
    <w:p w14:paraId="0F958B92" w14:textId="77777777" w:rsidR="00537805" w:rsidRDefault="00537805" w:rsidP="00537805">
      <w:pPr>
        <w:widowControl w:val="0"/>
        <w:autoSpaceDE w:val="0"/>
        <w:autoSpaceDN w:val="0"/>
        <w:adjustRightInd w:val="0"/>
        <w:rPr>
          <w:rFonts w:cs="Georgia Bold Italic"/>
          <w:color w:val="262626"/>
          <w:u w:color="262626"/>
        </w:rPr>
      </w:pPr>
      <w:r>
        <w:rPr>
          <w:rFonts w:cs="Georgia Bold Italic"/>
          <w:color w:val="262626"/>
          <w:u w:color="262626"/>
        </w:rPr>
        <w:t>Les produits manufacturés représentent 70% du commerce de marchandises. Les matières énergétiques ou minières 20% et les produits agricoles 10%.</w:t>
      </w:r>
    </w:p>
    <w:p w14:paraId="18E6AD9C" w14:textId="77777777" w:rsidR="004E3F75" w:rsidRDefault="004E3F75" w:rsidP="00183802">
      <w:pPr>
        <w:widowControl w:val="0"/>
        <w:autoSpaceDE w:val="0"/>
        <w:autoSpaceDN w:val="0"/>
        <w:adjustRightInd w:val="0"/>
        <w:rPr>
          <w:rFonts w:cs="Georgia Bold Italic"/>
          <w:color w:val="262626"/>
          <w:u w:color="262626"/>
        </w:rPr>
      </w:pPr>
    </w:p>
    <w:p w14:paraId="4207C4F0" w14:textId="204FB708" w:rsidR="004E3F75" w:rsidRPr="004E3F75" w:rsidRDefault="004E3F75" w:rsidP="00183802">
      <w:pPr>
        <w:widowControl w:val="0"/>
        <w:autoSpaceDE w:val="0"/>
        <w:autoSpaceDN w:val="0"/>
        <w:adjustRightInd w:val="0"/>
        <w:rPr>
          <w:rFonts w:cs="Georgia Bold Italic"/>
          <w:color w:val="0000FF"/>
          <w:u w:color="262626"/>
        </w:rPr>
      </w:pPr>
      <w:r w:rsidRPr="004E3F75">
        <w:rPr>
          <w:rFonts w:cs="Georgia Bold Italic"/>
          <w:color w:val="0000FF"/>
          <w:u w:color="262626"/>
        </w:rPr>
        <w:t>Texte diapo</w:t>
      </w:r>
      <w:r>
        <w:rPr>
          <w:rFonts w:cs="Georgia Bold Italic"/>
          <w:color w:val="0000FF"/>
          <w:u w:color="262626"/>
        </w:rPr>
        <w:t> : « transport et mondialisation »</w:t>
      </w:r>
      <w:r w:rsidRPr="004E3F75">
        <w:rPr>
          <w:rFonts w:cs="Georgia Bold Italic"/>
          <w:color w:val="0000FF"/>
          <w:u w:color="262626"/>
        </w:rPr>
        <w:t>/ Quelle est a cause de l’accélération de la mondialisation d’après ce texte ?</w:t>
      </w:r>
    </w:p>
    <w:p w14:paraId="649EFAC8" w14:textId="77777777" w:rsidR="004E3F75" w:rsidRDefault="004E3F75" w:rsidP="00183802">
      <w:pPr>
        <w:widowControl w:val="0"/>
        <w:autoSpaceDE w:val="0"/>
        <w:autoSpaceDN w:val="0"/>
        <w:adjustRightInd w:val="0"/>
        <w:rPr>
          <w:rFonts w:cs="Georgia Bold Italic"/>
          <w:color w:val="262626"/>
          <w:u w:color="262626"/>
        </w:rPr>
      </w:pPr>
    </w:p>
    <w:p w14:paraId="75817ACE" w14:textId="77777777" w:rsidR="005D5022" w:rsidRDefault="004E1B20" w:rsidP="00183802">
      <w:pPr>
        <w:widowControl w:val="0"/>
        <w:autoSpaceDE w:val="0"/>
        <w:autoSpaceDN w:val="0"/>
        <w:adjustRightInd w:val="0"/>
        <w:rPr>
          <w:rFonts w:cs="Georgia Bold Italic"/>
          <w:color w:val="262626"/>
          <w:u w:color="262626"/>
        </w:rPr>
      </w:pPr>
      <w:r>
        <w:rPr>
          <w:rFonts w:cs="Georgia Bold Italic"/>
          <w:color w:val="262626"/>
          <w:u w:color="262626"/>
        </w:rPr>
        <w:t>Ceci s ‘explique par la libéralisation des échanges et la révol</w:t>
      </w:r>
      <w:r w:rsidR="00AF7FBE">
        <w:rPr>
          <w:rFonts w:cs="Georgia Bold Italic"/>
          <w:color w:val="262626"/>
          <w:u w:color="262626"/>
        </w:rPr>
        <w:t>ution des transports, en particu</w:t>
      </w:r>
      <w:r>
        <w:rPr>
          <w:rFonts w:cs="Georgia Bold Italic"/>
          <w:color w:val="262626"/>
          <w:u w:color="262626"/>
        </w:rPr>
        <w:t>l</w:t>
      </w:r>
      <w:r w:rsidR="00AF7FBE">
        <w:rPr>
          <w:rFonts w:cs="Georgia Bold Italic"/>
          <w:color w:val="262626"/>
          <w:u w:color="262626"/>
        </w:rPr>
        <w:t>i</w:t>
      </w:r>
      <w:r>
        <w:rPr>
          <w:rFonts w:cs="Georgia Bold Italic"/>
          <w:color w:val="262626"/>
          <w:u w:color="262626"/>
        </w:rPr>
        <w:t>er maritimes, ceux-ci acheminent 70% des produits échangés.</w:t>
      </w:r>
      <w:r w:rsidR="00AF7FBE" w:rsidRPr="00AF7FBE">
        <w:rPr>
          <w:rFonts w:cs="Georgia Bold Italic"/>
          <w:b/>
          <w:bCs/>
          <w:color w:val="262626"/>
          <w:u w:color="262626"/>
        </w:rPr>
        <w:t xml:space="preserve"> </w:t>
      </w:r>
      <w:r w:rsidR="00AF7FBE" w:rsidRPr="00BA5BAE">
        <w:rPr>
          <w:rFonts w:cs="Georgia Bold Italic"/>
          <w:b/>
          <w:bCs/>
          <w:color w:val="262626"/>
          <w:u w:color="262626"/>
        </w:rPr>
        <w:t>Les échanges de marchandises par voie maritime se sont considérablement développés</w:t>
      </w:r>
      <w:r w:rsidR="00AF7FBE" w:rsidRPr="00BA5BAE">
        <w:rPr>
          <w:rFonts w:cs="Georgia Bold Italic"/>
          <w:color w:val="262626"/>
          <w:u w:color="262626"/>
        </w:rPr>
        <w:t xml:space="preserve"> (ils assurent aujourd’hui 70% du fret mondial en volume) : la </w:t>
      </w:r>
      <w:hyperlink r:id="rId10" w:history="1">
        <w:r w:rsidR="00AF7FBE" w:rsidRPr="00BA5BAE">
          <w:rPr>
            <w:rFonts w:cs="Georgia Bold Italic"/>
            <w:b/>
            <w:bCs/>
            <w:color w:val="550D30"/>
            <w:u w:val="single" w:color="550D30"/>
          </w:rPr>
          <w:t>conteneurisation</w:t>
        </w:r>
      </w:hyperlink>
      <w:r w:rsidR="00AF7FBE" w:rsidRPr="00BA5BAE">
        <w:rPr>
          <w:rFonts w:cs="Georgia Bold Italic"/>
          <w:color w:val="262626"/>
          <w:u w:color="262626"/>
        </w:rPr>
        <w:t xml:space="preserve"> en est en partie la cause, et les conteneurs (caisses de 20, 30 ou 40 pieds de long, chargements mesurés en EVP : équivalent 20 pieds</w:t>
      </w:r>
      <w:r w:rsidR="005D5022">
        <w:rPr>
          <w:rFonts w:cs="Georgia Bold Italic"/>
          <w:color w:val="262626"/>
          <w:u w:color="262626"/>
        </w:rPr>
        <w:t xml:space="preserve"> </w:t>
      </w:r>
      <w:r w:rsidR="00AF7FBE" w:rsidRPr="00BA5BAE">
        <w:rPr>
          <w:rFonts w:cs="Georgia Bold Italic"/>
          <w:color w:val="262626"/>
          <w:u w:color="262626"/>
        </w:rPr>
        <w:t xml:space="preserve">sont devenus le </w:t>
      </w:r>
      <w:r w:rsidR="00AF7FBE" w:rsidRPr="00BA5BAE">
        <w:rPr>
          <w:rFonts w:cs="Georgia Bold Italic"/>
          <w:b/>
          <w:bCs/>
          <w:color w:val="262626"/>
          <w:u w:color="262626"/>
        </w:rPr>
        <w:t>symbole de la standardisation des modes de chargement</w:t>
      </w:r>
      <w:r w:rsidR="00AF7FBE" w:rsidRPr="00BA5BAE">
        <w:rPr>
          <w:rFonts w:cs="Georgia Bold Italic"/>
          <w:color w:val="262626"/>
          <w:u w:color="262626"/>
        </w:rPr>
        <w:t xml:space="preserve"> et de déchargement des bâtiments, nécessitant des aménagements portuaires que seuls les plus grands ports du monde possèdent (Singapour, Hong Kong). </w:t>
      </w:r>
    </w:p>
    <w:p w14:paraId="3ABF28C8" w14:textId="03511ADD" w:rsidR="00776BAB" w:rsidRDefault="00AF7FBE" w:rsidP="00183802">
      <w:pPr>
        <w:widowControl w:val="0"/>
        <w:autoSpaceDE w:val="0"/>
        <w:autoSpaceDN w:val="0"/>
        <w:adjustRightInd w:val="0"/>
        <w:rPr>
          <w:rFonts w:cs="Georgia Bold Italic"/>
          <w:color w:val="262626"/>
          <w:u w:color="262626"/>
        </w:rPr>
      </w:pPr>
      <w:r w:rsidRPr="00BA5BAE">
        <w:rPr>
          <w:rFonts w:cs="Georgia Bold Italic"/>
          <w:b/>
          <w:bCs/>
          <w:color w:val="262626"/>
          <w:u w:color="262626"/>
        </w:rPr>
        <w:t>Le transport des marchandises par conteneurs est dominé par la compagnie danoise APM Maersk qui possède les plus gros porte-conteneurs du monde</w:t>
      </w:r>
      <w:r w:rsidRPr="00BA5BAE">
        <w:rPr>
          <w:rFonts w:cs="Georgia Bold Italic"/>
          <w:color w:val="262626"/>
          <w:u w:color="262626"/>
        </w:rPr>
        <w:t xml:space="preserve"> (17 niveaux en hauteur, 22 rangées en largeur, et seulement 13 membres d’équipage). </w:t>
      </w:r>
      <w:r w:rsidRPr="00BA5BAE">
        <w:rPr>
          <w:rFonts w:cs="Georgia Bold Italic"/>
          <w:b/>
          <w:bCs/>
          <w:color w:val="262626"/>
          <w:u w:color="262626"/>
        </w:rPr>
        <w:t>Mais les plus grands ports du monde se trouvent en Asie orientale</w:t>
      </w:r>
      <w:r w:rsidRPr="00BA5BAE">
        <w:rPr>
          <w:rFonts w:cs="Georgia Bold Italic"/>
          <w:color w:val="262626"/>
          <w:u w:color="262626"/>
        </w:rPr>
        <w:t>. En 2008, les quatre premiers ports du monde étaient Shanghai, Zhoushan (tous deux en Chine), Singapour (tous trois avec un trafic supérieur à 500 millions de tonnes), Rotterdam. La même année, les quatre premiers ports de conteneurs étaient Singapour, Shanghai, Hong Kong et Shenzhen (ces trois derniers en Chine, les quatre avec plus de 20 millions d’EVP)</w:t>
      </w:r>
      <w:r w:rsidR="004E1B20">
        <w:rPr>
          <w:rFonts w:cs="Georgia Bold Italic"/>
          <w:color w:val="262626"/>
          <w:u w:color="262626"/>
        </w:rPr>
        <w:t xml:space="preserve"> </w:t>
      </w:r>
    </w:p>
    <w:p w14:paraId="02EBF319" w14:textId="17FC94B0" w:rsidR="00183802" w:rsidRPr="00BA5BAE" w:rsidRDefault="00183802" w:rsidP="00183802">
      <w:pPr>
        <w:widowControl w:val="0"/>
        <w:autoSpaceDE w:val="0"/>
        <w:autoSpaceDN w:val="0"/>
        <w:adjustRightInd w:val="0"/>
        <w:jc w:val="both"/>
        <w:rPr>
          <w:rFonts w:cs="Georgia Bold Italic"/>
          <w:color w:val="262626"/>
          <w:u w:color="262626"/>
        </w:rPr>
      </w:pPr>
    </w:p>
    <w:p w14:paraId="30D9AD0C" w14:textId="28D6DFF7"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Depuis les années 1980, l’Asie est devenue le second pôle des échanges commerciaux,</w:t>
      </w:r>
      <w:r w:rsidRPr="00BA5BAE">
        <w:rPr>
          <w:rFonts w:cs="Georgia Bold Italic"/>
          <w:color w:val="262626"/>
          <w:u w:color="262626"/>
        </w:rPr>
        <w:t xml:space="preserve"> passant ainsi devant l’Amérique du Nord, tandis que l’Europe occidentale domine les échanges internationaux avec 40% du total </w:t>
      </w:r>
      <w:r w:rsidR="005D5022">
        <w:rPr>
          <w:rFonts w:cs="Georgia Bold Italic"/>
          <w:color w:val="262626"/>
          <w:u w:color="262626"/>
        </w:rPr>
        <w:t>.</w:t>
      </w:r>
    </w:p>
    <w:p w14:paraId="29D06A39" w14:textId="1D6275E8"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color w:val="262626"/>
          <w:u w:color="262626"/>
        </w:rPr>
        <w:t xml:space="preserve">. La part des exportations chinoises dans les échanges mondiaux est passée de 1,2% en 1983 à 7,5% en 2006. La Chine est aujourd’hui le pays le mieux intégré dans le commerce mondial de marchandises. </w:t>
      </w:r>
    </w:p>
    <w:p w14:paraId="7374CC51" w14:textId="77777777" w:rsidR="00537805" w:rsidRDefault="00537805" w:rsidP="00183802">
      <w:pPr>
        <w:widowControl w:val="0"/>
        <w:autoSpaceDE w:val="0"/>
        <w:autoSpaceDN w:val="0"/>
        <w:adjustRightInd w:val="0"/>
        <w:rPr>
          <w:rFonts w:cs="Georgia Bold Italic"/>
          <w:color w:val="550D30"/>
          <w:u w:val="single" w:color="550D30"/>
        </w:rPr>
      </w:pPr>
    </w:p>
    <w:p w14:paraId="62CF446C" w14:textId="6CFCB89C" w:rsidR="00537805" w:rsidRPr="00537805" w:rsidRDefault="00537805" w:rsidP="00183802">
      <w:pPr>
        <w:widowControl w:val="0"/>
        <w:autoSpaceDE w:val="0"/>
        <w:autoSpaceDN w:val="0"/>
        <w:adjustRightInd w:val="0"/>
        <w:rPr>
          <w:rFonts w:cs="Georgia Bold Italic"/>
        </w:rPr>
      </w:pPr>
      <w:r w:rsidRPr="00537805">
        <w:rPr>
          <w:rFonts w:cs="Georgia Bold Italic"/>
        </w:rPr>
        <w:t>Les hubs se multiplient ( ports et aérports géants. Les ports deviennent des grands centres e productions : ZIP</w:t>
      </w:r>
    </w:p>
    <w:p w14:paraId="51B99A8A" w14:textId="77777777" w:rsidR="00776BAB" w:rsidRPr="00BA5BAE" w:rsidRDefault="00776BAB" w:rsidP="00183802">
      <w:pPr>
        <w:widowControl w:val="0"/>
        <w:autoSpaceDE w:val="0"/>
        <w:autoSpaceDN w:val="0"/>
        <w:adjustRightInd w:val="0"/>
        <w:rPr>
          <w:rFonts w:cs="Georgia Bold Italic"/>
          <w:color w:val="262626"/>
          <w:u w:color="262626"/>
        </w:rPr>
      </w:pPr>
    </w:p>
    <w:p w14:paraId="64ECB9D3" w14:textId="6E5E8176" w:rsidR="00183802" w:rsidRDefault="00776BAB" w:rsidP="00183802">
      <w:pPr>
        <w:widowControl w:val="0"/>
        <w:autoSpaceDE w:val="0"/>
        <w:autoSpaceDN w:val="0"/>
        <w:adjustRightInd w:val="0"/>
        <w:rPr>
          <w:rFonts w:cs="Georgia Bold Italic"/>
          <w:b/>
          <w:bCs/>
          <w:color w:val="262626"/>
          <w:u w:val="single" w:color="262626"/>
        </w:rPr>
      </w:pPr>
      <w:r w:rsidRPr="00776BAB">
        <w:rPr>
          <w:rFonts w:cs="Georgia Bold Italic"/>
          <w:b/>
          <w:bCs/>
          <w:color w:val="008000"/>
          <w:u w:val="single" w:color="262626"/>
        </w:rPr>
        <w:t>B</w:t>
      </w:r>
      <w:r w:rsidR="00183802" w:rsidRPr="00776BAB">
        <w:rPr>
          <w:rFonts w:cs="Georgia Bold Italic"/>
          <w:b/>
          <w:bCs/>
          <w:color w:val="008000"/>
          <w:u w:val="single" w:color="262626"/>
        </w:rPr>
        <w:t xml:space="preserve"> – Des flux immatériels en croissance exponentielle </w:t>
      </w:r>
      <w:r w:rsidR="00183802" w:rsidRPr="00BA5BAE">
        <w:rPr>
          <w:rFonts w:cs="Georgia Bold Italic"/>
          <w:b/>
          <w:bCs/>
          <w:color w:val="262626"/>
          <w:u w:val="single" w:color="262626"/>
        </w:rPr>
        <w:t>:</w:t>
      </w:r>
    </w:p>
    <w:p w14:paraId="735E2123" w14:textId="77777777" w:rsidR="005D5022" w:rsidRDefault="005D5022" w:rsidP="00183802">
      <w:pPr>
        <w:widowControl w:val="0"/>
        <w:autoSpaceDE w:val="0"/>
        <w:autoSpaceDN w:val="0"/>
        <w:adjustRightInd w:val="0"/>
        <w:rPr>
          <w:rFonts w:cs="Georgia Bold Italic"/>
          <w:b/>
          <w:bCs/>
          <w:color w:val="262626"/>
          <w:u w:val="single" w:color="262626"/>
        </w:rPr>
      </w:pPr>
    </w:p>
    <w:p w14:paraId="67084AD4" w14:textId="565AC5AB" w:rsidR="004E3F75" w:rsidRPr="005D5022" w:rsidRDefault="004E3F75" w:rsidP="00183802">
      <w:pPr>
        <w:widowControl w:val="0"/>
        <w:autoSpaceDE w:val="0"/>
        <w:autoSpaceDN w:val="0"/>
        <w:adjustRightInd w:val="0"/>
        <w:rPr>
          <w:rFonts w:cs="Georgia Bold Italic"/>
          <w:b/>
          <w:bCs/>
          <w:color w:val="0000FF"/>
        </w:rPr>
      </w:pPr>
      <w:r w:rsidRPr="005D5022">
        <w:rPr>
          <w:rFonts w:cs="Georgia Bold Italic"/>
          <w:b/>
          <w:bCs/>
          <w:color w:val="0000FF"/>
        </w:rPr>
        <w:t xml:space="preserve">Doc 2 P 325 : Quel type de flux ? </w:t>
      </w:r>
    </w:p>
    <w:p w14:paraId="3184D242" w14:textId="77777777" w:rsidR="002D4527" w:rsidRDefault="002D4527" w:rsidP="00183802">
      <w:pPr>
        <w:widowControl w:val="0"/>
        <w:autoSpaceDE w:val="0"/>
        <w:autoSpaceDN w:val="0"/>
        <w:adjustRightInd w:val="0"/>
        <w:rPr>
          <w:rFonts w:cs="Georgia Bold Italic"/>
          <w:b/>
          <w:bCs/>
          <w:color w:val="0000FF"/>
          <w:u w:val="single" w:color="262626"/>
        </w:rPr>
      </w:pPr>
    </w:p>
    <w:p w14:paraId="4F82EDBD" w14:textId="36432FF5" w:rsidR="002D4527" w:rsidRPr="00B2035D" w:rsidRDefault="00537805" w:rsidP="00183802">
      <w:pPr>
        <w:widowControl w:val="0"/>
        <w:autoSpaceDE w:val="0"/>
        <w:autoSpaceDN w:val="0"/>
        <w:adjustRightInd w:val="0"/>
        <w:rPr>
          <w:rFonts w:cs="Georgia Bold Italic"/>
        </w:rPr>
      </w:pPr>
      <w:r>
        <w:rPr>
          <w:rFonts w:cs="Georgia Bold Italic"/>
          <w:bCs/>
          <w:u w:val="single"/>
        </w:rPr>
        <w:t>-</w:t>
      </w:r>
      <w:r w:rsidR="002D4527" w:rsidRPr="00B2035D">
        <w:rPr>
          <w:rFonts w:cs="Georgia Bold Italic"/>
          <w:bCs/>
          <w:u w:val="single"/>
        </w:rPr>
        <w:t>Les flux de capitaux sont en forte progression.</w:t>
      </w:r>
      <w:r w:rsidR="002D4527" w:rsidRPr="00B2035D">
        <w:rPr>
          <w:rFonts w:cs="Georgia Bold Italic"/>
          <w:bCs/>
        </w:rPr>
        <w:t xml:space="preserve"> </w:t>
      </w:r>
      <w:r w:rsidR="00B2035D" w:rsidRPr="00B2035D">
        <w:rPr>
          <w:rFonts w:cs="Georgia Bold Italic"/>
          <w:bCs/>
        </w:rPr>
        <w:t xml:space="preserve">. </w:t>
      </w:r>
      <w:r w:rsidR="00B2035D">
        <w:rPr>
          <w:rFonts w:cs="Georgia Bold Italic"/>
          <w:bCs/>
        </w:rPr>
        <w:t>L</w:t>
      </w:r>
      <w:r w:rsidR="00B2035D" w:rsidRPr="00B2035D">
        <w:rPr>
          <w:rFonts w:cs="Georgia Bold Italic"/>
          <w:bCs/>
        </w:rPr>
        <w:t>es flux générés par la capitalisation boursière ont été multipliés par 5 en vingt ans.</w:t>
      </w:r>
      <w:r w:rsidR="00B2035D">
        <w:rPr>
          <w:rFonts w:cs="Georgia Bold Italic"/>
          <w:bCs/>
        </w:rPr>
        <w:t xml:space="preserve"> </w:t>
      </w:r>
    </w:p>
    <w:p w14:paraId="0EC8010E" w14:textId="09F88448" w:rsidR="00B2035D" w:rsidRDefault="00B2035D" w:rsidP="00183802">
      <w:pPr>
        <w:widowControl w:val="0"/>
        <w:autoSpaceDE w:val="0"/>
        <w:autoSpaceDN w:val="0"/>
        <w:adjustRightInd w:val="0"/>
        <w:rPr>
          <w:rFonts w:cs="Georgia Bold Italic"/>
          <w:color w:val="262626"/>
          <w:u w:color="262626"/>
        </w:rPr>
      </w:pPr>
      <w:r>
        <w:rPr>
          <w:rFonts w:cs="Georgia Bold Italic"/>
          <w:color w:val="262626"/>
          <w:u w:color="262626"/>
        </w:rPr>
        <w:t> </w:t>
      </w:r>
      <w:r w:rsidR="00183802" w:rsidRPr="00BA5BAE">
        <w:rPr>
          <w:rFonts w:cs="Georgia Bold Italic"/>
          <w:color w:val="262626"/>
          <w:u w:color="262626"/>
        </w:rPr>
        <w:t xml:space="preserve"> le monde avance au rythme de la ronde des bourses de valeurs les plus importantes du monde, NYSE + NASDAQ à New York, Kabuto Cho à Tokyo, Euronext qui réunit les bou</w:t>
      </w:r>
      <w:r w:rsidR="005D5022">
        <w:rPr>
          <w:rFonts w:cs="Georgia Bold Italic"/>
          <w:color w:val="262626"/>
          <w:u w:color="262626"/>
        </w:rPr>
        <w:t>rses électroniques européennes</w:t>
      </w:r>
      <w:r w:rsidR="00183802" w:rsidRPr="00BA5BAE">
        <w:rPr>
          <w:rFonts w:cs="Georgia Bold Italic"/>
          <w:color w:val="262626"/>
          <w:u w:color="262626"/>
        </w:rPr>
        <w:t xml:space="preserve">, la City à Londres (qui est passée en deux ans de la 2e à la 5e place). La capitalisation boursière devient un élément essentiel de la puissance. A noter la place prise par les bourses de valeurs chinoises : Shanghai et Hong Kong sont classées 6e et 7e. Mais il ne faut pas oublier le Brésil (Sao Paulo 9e) et l’Inde (Bombay 10e). </w:t>
      </w:r>
    </w:p>
    <w:p w14:paraId="4A93AA70" w14:textId="77777777" w:rsidR="00537805" w:rsidRDefault="00537805" w:rsidP="00183802">
      <w:pPr>
        <w:widowControl w:val="0"/>
        <w:autoSpaceDE w:val="0"/>
        <w:autoSpaceDN w:val="0"/>
        <w:adjustRightInd w:val="0"/>
        <w:rPr>
          <w:rFonts w:cs="Georgia Bold Italic"/>
          <w:color w:val="262626"/>
          <w:u w:color="262626"/>
        </w:rPr>
      </w:pPr>
    </w:p>
    <w:p w14:paraId="5B7E43B2" w14:textId="1DFE5BC3" w:rsidR="00183802" w:rsidRDefault="00537805" w:rsidP="00183802">
      <w:pPr>
        <w:widowControl w:val="0"/>
        <w:autoSpaceDE w:val="0"/>
        <w:autoSpaceDN w:val="0"/>
        <w:adjustRightInd w:val="0"/>
        <w:rPr>
          <w:rFonts w:cs="Georgia Bold Italic"/>
          <w:color w:val="262626"/>
          <w:u w:color="262626"/>
        </w:rPr>
      </w:pPr>
      <w:r>
        <w:rPr>
          <w:rFonts w:cs="Georgia Bold Italic"/>
          <w:color w:val="262626"/>
          <w:u w:val="single"/>
        </w:rPr>
        <w:t>-</w:t>
      </w:r>
      <w:r w:rsidR="00183802" w:rsidRPr="005A1B4F">
        <w:rPr>
          <w:rFonts w:cs="Georgia Bold Italic"/>
          <w:color w:val="262626"/>
          <w:u w:val="single"/>
        </w:rPr>
        <w:t>Les paradis fiscaux sont de petits Etats sans ressources particulières</w:t>
      </w:r>
      <w:r w:rsidR="00183802" w:rsidRPr="00BA5BAE">
        <w:rPr>
          <w:rFonts w:cs="Georgia Bold Italic"/>
          <w:color w:val="262626"/>
          <w:u w:color="262626"/>
        </w:rPr>
        <w:t xml:space="preserve"> (comme Monaco, Andorre, Vatican) qui s’efforcent d’attirer les flux financiers par des mesures fiscales avantageuses et le secret bancaire. Ils sont aujourd’hui accusés d’avoir contribué au désordre financier mondial</w:t>
      </w:r>
    </w:p>
    <w:p w14:paraId="7D6B7DAA" w14:textId="77777777" w:rsidR="00B2035D" w:rsidRPr="00BA5BAE" w:rsidRDefault="00B2035D" w:rsidP="00183802">
      <w:pPr>
        <w:widowControl w:val="0"/>
        <w:autoSpaceDE w:val="0"/>
        <w:autoSpaceDN w:val="0"/>
        <w:adjustRightInd w:val="0"/>
        <w:rPr>
          <w:rFonts w:cs="Georgia Bold Italic"/>
          <w:color w:val="262626"/>
          <w:u w:color="262626"/>
        </w:rPr>
      </w:pPr>
    </w:p>
    <w:p w14:paraId="15F7F542" w14:textId="2EE101F3" w:rsidR="00183802" w:rsidRDefault="005D5022" w:rsidP="00183802">
      <w:pPr>
        <w:widowControl w:val="0"/>
        <w:autoSpaceDE w:val="0"/>
        <w:autoSpaceDN w:val="0"/>
        <w:adjustRightInd w:val="0"/>
        <w:jc w:val="both"/>
        <w:rPr>
          <w:rFonts w:cs="Georgia Bold Italic"/>
          <w:color w:val="262626"/>
          <w:u w:color="262626"/>
        </w:rPr>
      </w:pPr>
      <w:r>
        <w:rPr>
          <w:rFonts w:cs="Georgia Bold Italic"/>
          <w:color w:val="262626"/>
          <w:u w:color="262626"/>
        </w:rPr>
        <w:t>-</w:t>
      </w:r>
      <w:r w:rsidR="00B2035D" w:rsidRPr="00B2035D">
        <w:rPr>
          <w:rFonts w:cs="Georgia Bold Italic"/>
          <w:bCs/>
        </w:rPr>
        <w:t xml:space="preserve"> </w:t>
      </w:r>
      <w:r w:rsidR="00B2035D" w:rsidRPr="005A1B4F">
        <w:rPr>
          <w:rFonts w:cs="Georgia Bold Italic"/>
          <w:bCs/>
          <w:u w:val="single"/>
        </w:rPr>
        <w:t>Les IDE augmentent avec la multinationalisation</w:t>
      </w:r>
      <w:r w:rsidR="00B2035D">
        <w:rPr>
          <w:rFonts w:cs="Georgia Bold Italic"/>
          <w:bCs/>
        </w:rPr>
        <w:t xml:space="preserve"> </w:t>
      </w:r>
      <w:r w:rsidR="00183802" w:rsidRPr="00BA5BAE">
        <w:rPr>
          <w:rFonts w:cs="Georgia Bold Italic"/>
          <w:color w:val="262626"/>
          <w:u w:color="262626"/>
        </w:rPr>
        <w:t xml:space="preserve"> </w:t>
      </w:r>
      <w:r w:rsidR="00183802" w:rsidRPr="00BA5BAE">
        <w:rPr>
          <w:rFonts w:cs="Georgia Bold Italic"/>
          <w:b/>
          <w:bCs/>
          <w:color w:val="262626"/>
          <w:u w:color="262626"/>
        </w:rPr>
        <w:t>Les principaux bénéficiaires des flux d’IDE sont l’Europe, l’Amérique du Nord, la Chine, le Brésil et les autres pays d’Amérique du Sud, l’Australie, Singapour et les pays d’Asie orientale, l’Afrique du Sud et l’Inde</w:t>
      </w:r>
      <w:r w:rsidR="00183802" w:rsidRPr="00BA5BAE">
        <w:rPr>
          <w:rFonts w:cs="Georgia Bold Italic"/>
          <w:color w:val="262626"/>
          <w:u w:color="262626"/>
        </w:rPr>
        <w:t xml:space="preserve">. Les flux d’IDE dessinent donc </w:t>
      </w:r>
      <w:r w:rsidR="00183802" w:rsidRPr="00BA5BAE">
        <w:rPr>
          <w:rFonts w:cs="Georgia Bold Italic"/>
          <w:b/>
          <w:bCs/>
          <w:color w:val="262626"/>
          <w:u w:color="262626"/>
        </w:rPr>
        <w:t>un monde multipolaire</w:t>
      </w:r>
      <w:r w:rsidR="00183802" w:rsidRPr="00BA5BAE">
        <w:rPr>
          <w:rFonts w:cs="Georgia Bold Italic"/>
          <w:color w:val="262626"/>
          <w:u w:color="262626"/>
        </w:rPr>
        <w:t xml:space="preserve">, qui n’est plus dominé par les pays du Nord, mais qui </w:t>
      </w:r>
      <w:r w:rsidR="00183802" w:rsidRPr="00BA5BAE">
        <w:rPr>
          <w:rFonts w:cs="Georgia Bold Italic"/>
          <w:b/>
          <w:bCs/>
          <w:color w:val="262626"/>
          <w:u w:color="262626"/>
        </w:rPr>
        <w:t>laisse dans l’oubli de vastes espaces</w:t>
      </w:r>
      <w:r w:rsidR="00183802" w:rsidRPr="00BA5BAE">
        <w:rPr>
          <w:rFonts w:cs="Georgia Bold Italic"/>
          <w:color w:val="262626"/>
          <w:u w:color="262626"/>
        </w:rPr>
        <w:t xml:space="preserve"> tels que la majeure partie de l’Afrique, du Moyen-Orient, de l’Asie centrale, de l’Europe orientale, pour lesquels les investissements sont jugés trop risqués.</w:t>
      </w:r>
    </w:p>
    <w:p w14:paraId="0E4D9E74" w14:textId="77777777" w:rsidR="005A1B4F" w:rsidRPr="00BA5BAE" w:rsidRDefault="005A1B4F" w:rsidP="00183802">
      <w:pPr>
        <w:widowControl w:val="0"/>
        <w:autoSpaceDE w:val="0"/>
        <w:autoSpaceDN w:val="0"/>
        <w:adjustRightInd w:val="0"/>
        <w:jc w:val="both"/>
        <w:rPr>
          <w:rFonts w:cs="Georgia Bold Italic"/>
          <w:color w:val="262626"/>
          <w:u w:color="262626"/>
        </w:rPr>
      </w:pPr>
    </w:p>
    <w:p w14:paraId="6488A689" w14:textId="77777777" w:rsidR="00183802"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Tout cela est lié aux </w:t>
      </w:r>
      <w:r w:rsidRPr="00BA5BAE">
        <w:rPr>
          <w:rFonts w:cs="Georgia Bold Italic"/>
          <w:b/>
          <w:bCs/>
          <w:color w:val="262626"/>
          <w:u w:color="262626"/>
        </w:rPr>
        <w:t>progrès accomplis dans les domaines des télécommunications et de la télématique qui ont réduit les distances dans le monde (téléphones portables, réseau Internet</w:t>
      </w:r>
      <w:r w:rsidRPr="00BA5BAE">
        <w:rPr>
          <w:rFonts w:cs="Georgia Bold Italic"/>
          <w:color w:val="262626"/>
          <w:u w:color="262626"/>
        </w:rPr>
        <w:t xml:space="preserve"> mis en </w:t>
      </w:r>
      <w:r w:rsidRPr="00BA5BAE">
        <w:rPr>
          <w:rFonts w:cs="Georgia Bold Italic"/>
          <w:b/>
          <w:bCs/>
          <w:color w:val="262626"/>
          <w:u w:color="262626"/>
        </w:rPr>
        <w:t>place en 1969</w:t>
      </w:r>
      <w:r w:rsidRPr="00BA5BAE">
        <w:rPr>
          <w:rFonts w:cs="Georgia Bold Italic"/>
          <w:color w:val="262626"/>
          <w:u w:color="262626"/>
        </w:rPr>
        <w:t xml:space="preserve"> et qui compte actuellement plus de 1.300 millions d’utilisateurs). </w:t>
      </w:r>
      <w:r w:rsidRPr="00BA5BAE">
        <w:rPr>
          <w:rFonts w:cs="Georgia Bold Italic"/>
          <w:b/>
          <w:bCs/>
          <w:color w:val="262626"/>
          <w:u w:color="262626"/>
        </w:rPr>
        <w:t>Les NTIC réduisent les distance</w:t>
      </w:r>
      <w:r w:rsidRPr="00BA5BAE">
        <w:rPr>
          <w:rFonts w:cs="Georgia Bold Italic"/>
          <w:color w:val="262626"/>
          <w:u w:color="262626"/>
        </w:rPr>
        <w:t xml:space="preserve">s (la globalisation entraîne la </w:t>
      </w:r>
      <w:r w:rsidRPr="00BA5BAE">
        <w:rPr>
          <w:rFonts w:cs="Georgia Bold Italic"/>
          <w:b/>
          <w:bCs/>
          <w:color w:val="262626"/>
          <w:u w:color="262626"/>
        </w:rPr>
        <w:t xml:space="preserve">glocalisation </w:t>
      </w:r>
      <w:r w:rsidRPr="00BA5BAE">
        <w:rPr>
          <w:rFonts w:cs="Georgia Bold Italic"/>
          <w:color w:val="262626"/>
          <w:u w:color="262626"/>
        </w:rPr>
        <w:t>selon le PDG de Sony, c’est-à-dire l’emboîtement des échelles : articulation de plus en plus étroite entre les événements mondiaux et locaux, avec effet papillon), en laissant dans l’oubli ceux qui ne s’adaptent pas assez vite (fracture numérique). Les décisions étant prises en temps réel, le contrôle de l’information devient un enjeu stratégique : les grands médias ont donc un pouvoir important (CNN, Al Jazeera).</w:t>
      </w:r>
    </w:p>
    <w:p w14:paraId="327699F0" w14:textId="77777777" w:rsidR="005A1B4F" w:rsidRDefault="005A1B4F" w:rsidP="00183802">
      <w:pPr>
        <w:widowControl w:val="0"/>
        <w:autoSpaceDE w:val="0"/>
        <w:autoSpaceDN w:val="0"/>
        <w:adjustRightInd w:val="0"/>
        <w:rPr>
          <w:rFonts w:cs="Georgia Bold Italic"/>
          <w:color w:val="262626"/>
          <w:u w:color="262626"/>
        </w:rPr>
      </w:pPr>
    </w:p>
    <w:p w14:paraId="0AFC5B77" w14:textId="77777777" w:rsidR="005A1B4F" w:rsidRDefault="005A1B4F" w:rsidP="00183802">
      <w:pPr>
        <w:widowControl w:val="0"/>
        <w:autoSpaceDE w:val="0"/>
        <w:autoSpaceDN w:val="0"/>
        <w:adjustRightInd w:val="0"/>
        <w:rPr>
          <w:rFonts w:cs="Georgia Bold Italic"/>
          <w:color w:val="262626"/>
          <w:u w:color="262626"/>
        </w:rPr>
      </w:pPr>
    </w:p>
    <w:p w14:paraId="11E8024A" w14:textId="4EBDBD75" w:rsidR="00A64D16" w:rsidRPr="0027750A" w:rsidRDefault="00776BAB" w:rsidP="00A64D16">
      <w:pPr>
        <w:pStyle w:val="Default"/>
        <w:ind w:left="426" w:right="564"/>
        <w:jc w:val="both"/>
        <w:rPr>
          <w:rFonts w:asciiTheme="minorHAnsi" w:hAnsiTheme="minorHAnsi" w:cs="Georgia Bold Italic"/>
          <w:b/>
          <w:bCs/>
          <w:color w:val="008000"/>
          <w:u w:val="single" w:color="262626"/>
        </w:rPr>
      </w:pPr>
      <w:r w:rsidRPr="0027750A">
        <w:rPr>
          <w:rFonts w:asciiTheme="minorHAnsi" w:hAnsiTheme="minorHAnsi" w:cs="Georgia Bold Italic"/>
          <w:b/>
          <w:bCs/>
          <w:color w:val="008000"/>
          <w:u w:val="single" w:color="262626"/>
        </w:rPr>
        <w:t>C</w:t>
      </w:r>
      <w:r w:rsidR="00183802" w:rsidRPr="0027750A">
        <w:rPr>
          <w:rFonts w:asciiTheme="minorHAnsi" w:hAnsiTheme="minorHAnsi" w:cs="Georgia Bold Italic"/>
          <w:b/>
          <w:bCs/>
          <w:color w:val="008000"/>
          <w:u w:val="single" w:color="262626"/>
        </w:rPr>
        <w:t xml:space="preserve"> – </w:t>
      </w:r>
      <w:r w:rsidR="00CA10CE" w:rsidRPr="0027750A">
        <w:rPr>
          <w:rFonts w:asciiTheme="minorHAnsi" w:hAnsiTheme="minorHAnsi" w:cs="Georgia Bold Italic"/>
          <w:b/>
          <w:bCs/>
          <w:color w:val="008000"/>
          <w:u w:val="single" w:color="262626"/>
        </w:rPr>
        <w:t>La mobilité des hommes : reflet du processus de mondialisation ?</w:t>
      </w:r>
    </w:p>
    <w:p w14:paraId="3B2FE595" w14:textId="77777777" w:rsidR="00CA10CE" w:rsidRPr="0027750A" w:rsidRDefault="00CA10CE" w:rsidP="00CA10CE">
      <w:pPr>
        <w:pStyle w:val="Default"/>
        <w:ind w:right="564"/>
        <w:jc w:val="both"/>
        <w:rPr>
          <w:rFonts w:asciiTheme="minorHAnsi" w:hAnsiTheme="minorHAnsi" w:cs="Georgia Bold Italic"/>
          <w:b/>
          <w:bCs/>
          <w:color w:val="008000"/>
          <w:u w:val="single" w:color="262626"/>
        </w:rPr>
      </w:pPr>
    </w:p>
    <w:p w14:paraId="62373269" w14:textId="0CAC966B" w:rsidR="00A64D16" w:rsidRPr="00EE7833" w:rsidRDefault="00A64D16" w:rsidP="00CA10CE">
      <w:pPr>
        <w:pStyle w:val="Default"/>
        <w:ind w:right="564"/>
        <w:jc w:val="both"/>
        <w:rPr>
          <w:rFonts w:asciiTheme="minorHAnsi" w:hAnsiTheme="minorHAnsi"/>
          <w:b/>
          <w:bCs/>
          <w:smallCaps/>
          <w:color w:val="0000FF"/>
        </w:rPr>
      </w:pPr>
      <w:r w:rsidRPr="00EE7833">
        <w:rPr>
          <w:rFonts w:asciiTheme="minorHAnsi" w:hAnsiTheme="minorHAnsi"/>
          <w:b/>
          <w:bCs/>
          <w:smallCaps/>
          <w:color w:val="0000FF"/>
        </w:rPr>
        <w:t>Etude de la carte : le système migratoire mondial</w:t>
      </w:r>
    </w:p>
    <w:p w14:paraId="7A95BF28" w14:textId="77777777" w:rsidR="00A64D16" w:rsidRPr="00EE7833" w:rsidRDefault="00A64D16" w:rsidP="00A64D16">
      <w:pPr>
        <w:pStyle w:val="Default"/>
        <w:ind w:left="426" w:right="564"/>
        <w:jc w:val="both"/>
        <w:rPr>
          <w:rFonts w:asciiTheme="minorHAnsi" w:hAnsiTheme="minorHAnsi"/>
          <w:b/>
          <w:color w:val="0000FF"/>
        </w:rPr>
      </w:pPr>
    </w:p>
    <w:p w14:paraId="5DD359A4" w14:textId="77777777" w:rsidR="00A64D16" w:rsidRPr="00EE7833" w:rsidRDefault="00A64D16" w:rsidP="00CA10CE">
      <w:pPr>
        <w:pStyle w:val="Default"/>
        <w:ind w:right="564"/>
        <w:jc w:val="both"/>
        <w:rPr>
          <w:rFonts w:asciiTheme="minorHAnsi" w:hAnsiTheme="minorHAnsi"/>
          <w:bCs/>
        </w:rPr>
      </w:pPr>
      <w:r w:rsidRPr="00EE7833">
        <w:rPr>
          <w:rFonts w:asciiTheme="minorHAnsi" w:hAnsiTheme="minorHAnsi"/>
          <w:bCs/>
        </w:rPr>
        <w:t xml:space="preserve">1. Les principaux flux migratoires partent des Sud pour aller vers les Nord. La carte montre que les pôles de départ les plus importants en 2005 sont situés en Asie (Inde, Chine littorale et Indonésie), en Europe de l’Est (pays membre de la CEI) et en Amérique latine (Mexique, Caraïbes et Brésil dans une moindre mesure). Sur le continent africain, les migrants partent majoritairement du Maghreb et du golfe de Guinée. </w:t>
      </w:r>
    </w:p>
    <w:p w14:paraId="601A1BE7" w14:textId="77777777" w:rsidR="00CA10CE" w:rsidRPr="00EE7833" w:rsidRDefault="00CA10CE" w:rsidP="00CA10CE">
      <w:pPr>
        <w:pStyle w:val="Default"/>
        <w:ind w:right="564"/>
        <w:jc w:val="both"/>
        <w:rPr>
          <w:rFonts w:asciiTheme="minorHAnsi" w:hAnsiTheme="minorHAnsi"/>
        </w:rPr>
      </w:pPr>
    </w:p>
    <w:p w14:paraId="1022C904" w14:textId="77777777" w:rsidR="00A64D16" w:rsidRPr="00EE7833" w:rsidRDefault="00A64D16" w:rsidP="00CA10CE">
      <w:pPr>
        <w:pStyle w:val="Default"/>
        <w:ind w:right="564"/>
        <w:jc w:val="both"/>
        <w:rPr>
          <w:rFonts w:asciiTheme="minorHAnsi" w:hAnsiTheme="minorHAnsi"/>
          <w:bCs/>
        </w:rPr>
      </w:pPr>
      <w:r w:rsidRPr="00EE7833">
        <w:rPr>
          <w:rFonts w:asciiTheme="minorHAnsi" w:hAnsiTheme="minorHAnsi"/>
          <w:bCs/>
        </w:rPr>
        <w:t xml:space="preserve">2. Les espaces récepteurs (carrefours majeurs des migrations mondiales) sont les Etats-Unis, l’Union Européenne et dans une moindre mesure le Japon, l’Australie et les pays du golfe. Près des deux tiers des migrants quittent leur pays en espérant trouver un meilleur niveau de vie dans les pays d’accueil (migrations économiques) </w:t>
      </w:r>
    </w:p>
    <w:p w14:paraId="6618D6CD" w14:textId="77777777" w:rsidR="00CA10CE" w:rsidRPr="00EE7833" w:rsidRDefault="00CA10CE" w:rsidP="00CA10CE">
      <w:pPr>
        <w:pStyle w:val="Default"/>
        <w:ind w:right="564"/>
        <w:jc w:val="both"/>
        <w:rPr>
          <w:rFonts w:asciiTheme="minorHAnsi" w:hAnsiTheme="minorHAnsi"/>
          <w:bCs/>
        </w:rPr>
      </w:pPr>
    </w:p>
    <w:p w14:paraId="2186492A" w14:textId="77777777" w:rsidR="00A64D16" w:rsidRPr="00EE7833" w:rsidRDefault="00A64D16" w:rsidP="00CA10CE">
      <w:pPr>
        <w:pStyle w:val="Default"/>
        <w:ind w:right="564"/>
        <w:jc w:val="both"/>
        <w:rPr>
          <w:rFonts w:asciiTheme="minorHAnsi" w:hAnsiTheme="minorHAnsi"/>
          <w:bCs/>
        </w:rPr>
      </w:pPr>
      <w:r w:rsidRPr="00EE7833">
        <w:rPr>
          <w:rFonts w:asciiTheme="minorHAnsi" w:hAnsiTheme="minorHAnsi"/>
          <w:bCs/>
        </w:rPr>
        <w:t xml:space="preserve">3. Aujourd’hui, les migrations sont devenues planétaires. Elles s’organisent autour des pôles de la Triade (flux Sud Nord) mais concernent de plus en plus les espaces dynamiques des Sud (ex : golfe persique, Afrique du Sud). Enfin, il existe également des flux Nord-Nord qui concernent essentiellement les élites qualifiées (Brain drain). Par sa complexité, par les polarisations géographiques qu’il engendre (pays récepteurs, pays émetteurs, carrefours de transit…), le système migratoire international reflète donc bien la logique du processus de mondialisation </w:t>
      </w:r>
    </w:p>
    <w:p w14:paraId="2001E618" w14:textId="77777777" w:rsidR="00CA10CE" w:rsidRPr="00EE7833" w:rsidRDefault="00CA10CE" w:rsidP="00CA10CE">
      <w:pPr>
        <w:tabs>
          <w:tab w:val="left" w:pos="426"/>
          <w:tab w:val="left" w:pos="567"/>
          <w:tab w:val="center" w:pos="5669"/>
        </w:tabs>
        <w:ind w:right="564"/>
        <w:jc w:val="both"/>
        <w:rPr>
          <w:rFonts w:eastAsiaTheme="minorHAnsi" w:cs="Tw Cen MT"/>
          <w:color w:val="000000"/>
          <w:lang w:eastAsia="en-US"/>
        </w:rPr>
      </w:pPr>
    </w:p>
    <w:p w14:paraId="37B19844" w14:textId="77777777" w:rsidR="00A64D16" w:rsidRPr="00EE7833" w:rsidRDefault="00A64D16" w:rsidP="00CA10CE">
      <w:pPr>
        <w:tabs>
          <w:tab w:val="left" w:pos="426"/>
          <w:tab w:val="left" w:pos="567"/>
          <w:tab w:val="center" w:pos="5669"/>
        </w:tabs>
        <w:ind w:right="564"/>
        <w:jc w:val="both"/>
        <w:rPr>
          <w:rFonts w:eastAsia="Gill Sans MT" w:cs="Times New Roman"/>
          <w:bCs/>
          <w:color w:val="C00000"/>
          <w:u w:val="single"/>
        </w:rPr>
      </w:pPr>
      <w:r w:rsidRPr="00EE7833">
        <w:rPr>
          <w:bCs/>
        </w:rPr>
        <w:t>4. La carte ne parle pas des causes des migrations qui sont multiples. Sur les 214 millions de personnes installés dans un pays étranger aujourd’hui, les deux tiers sont partis pour des raisons économiques. Toutefois, il existe d’autres motifs aux migrations : géopolitiques (pour fuir un conflit : réfugiés ou déplacés politiques), environnementaux (éco-réfugiés). Il existe également des mobilités temporaires et choisies comme le tourisme (900 millions en 2010).</w:t>
      </w:r>
    </w:p>
    <w:p w14:paraId="332B3189" w14:textId="77777777" w:rsidR="00A64D16" w:rsidRPr="00CA10CE" w:rsidRDefault="00A64D16" w:rsidP="00A64D16">
      <w:pPr>
        <w:tabs>
          <w:tab w:val="left" w:pos="426"/>
          <w:tab w:val="left" w:pos="567"/>
          <w:tab w:val="center" w:pos="5669"/>
        </w:tabs>
        <w:ind w:left="426" w:right="566"/>
        <w:jc w:val="center"/>
        <w:rPr>
          <w:rFonts w:ascii="Tw Cen MT" w:eastAsia="Gill Sans MT" w:hAnsi="Tw Cen MT" w:cs="Times New Roman"/>
          <w:b/>
          <w:bCs/>
        </w:rPr>
      </w:pPr>
    </w:p>
    <w:p w14:paraId="1B181D87" w14:textId="77777777" w:rsidR="00A64D16" w:rsidRDefault="00A64D16" w:rsidP="00A64D16">
      <w:pPr>
        <w:tabs>
          <w:tab w:val="left" w:pos="426"/>
          <w:tab w:val="left" w:pos="567"/>
          <w:tab w:val="center" w:pos="5669"/>
        </w:tabs>
        <w:ind w:left="426" w:right="566"/>
        <w:jc w:val="center"/>
        <w:rPr>
          <w:rFonts w:ascii="Tw Cen MT" w:eastAsia="Gill Sans MT" w:hAnsi="Tw Cen MT" w:cs="Times New Roman"/>
          <w:b/>
          <w:bCs/>
          <w:sz w:val="28"/>
          <w:szCs w:val="28"/>
        </w:rPr>
      </w:pPr>
    </w:p>
    <w:p w14:paraId="1BE3A766" w14:textId="180DE7B1" w:rsidR="00183802" w:rsidRPr="00BA5BAE" w:rsidRDefault="00183802" w:rsidP="00183802">
      <w:pPr>
        <w:widowControl w:val="0"/>
        <w:autoSpaceDE w:val="0"/>
        <w:autoSpaceDN w:val="0"/>
        <w:adjustRightInd w:val="0"/>
        <w:rPr>
          <w:rFonts w:cs="Georgia Bold Italic"/>
          <w:color w:val="262626"/>
          <w:u w:color="262626"/>
        </w:rPr>
      </w:pPr>
      <w:r w:rsidRPr="00BA5BAE">
        <w:rPr>
          <w:rFonts w:cs="Georgia Bold Italic"/>
          <w:color w:val="262626"/>
          <w:u w:color="262626"/>
        </w:rPr>
        <w:t xml:space="preserve">L’accroissement des </w:t>
      </w:r>
      <w:r w:rsidRPr="00BA5BAE">
        <w:rPr>
          <w:rFonts w:cs="Georgia Bold Italic"/>
          <w:b/>
          <w:bCs/>
          <w:color w:val="262626"/>
          <w:u w:color="262626"/>
        </w:rPr>
        <w:t xml:space="preserve">inégalités </w:t>
      </w:r>
      <w:r w:rsidRPr="00BA5BAE">
        <w:rPr>
          <w:rFonts w:cs="Georgia Bold Italic"/>
          <w:color w:val="262626"/>
          <w:u w:color="262626"/>
        </w:rPr>
        <w:t xml:space="preserve">a généré </w:t>
      </w:r>
      <w:r w:rsidRPr="00EE7833">
        <w:rPr>
          <w:rFonts w:cs="Georgia Bold Italic"/>
          <w:b/>
          <w:bCs/>
          <w:color w:val="262626"/>
          <w:u w:val="single"/>
        </w:rPr>
        <w:t>des flux de travailleurs migrants internationaux</w:t>
      </w:r>
      <w:r w:rsidRPr="00BA5BAE">
        <w:rPr>
          <w:rFonts w:cs="Georgia Bold Italic"/>
          <w:b/>
          <w:bCs/>
          <w:color w:val="262626"/>
          <w:u w:color="262626"/>
        </w:rPr>
        <w:t xml:space="preserve"> </w:t>
      </w:r>
      <w:r w:rsidRPr="00BA5BAE">
        <w:rPr>
          <w:rFonts w:cs="Georgia Bold Italic"/>
          <w:color w:val="262626"/>
          <w:u w:color="262626"/>
        </w:rPr>
        <w:t>(</w:t>
      </w:r>
      <w:r w:rsidR="005A1B4F">
        <w:rPr>
          <w:rFonts w:cs="Georgia Bold Italic"/>
          <w:b/>
          <w:bCs/>
          <w:color w:val="262626"/>
          <w:u w:color="262626"/>
        </w:rPr>
        <w:t xml:space="preserve">300 millions de </w:t>
      </w:r>
      <w:r w:rsidRPr="00BA5BAE">
        <w:rPr>
          <w:rFonts w:cs="Georgia Bold Italic"/>
          <w:b/>
          <w:bCs/>
          <w:color w:val="262626"/>
          <w:u w:color="262626"/>
        </w:rPr>
        <w:t xml:space="preserve"> migrants en 2014</w:t>
      </w:r>
      <w:r w:rsidRPr="00BA5BAE">
        <w:rPr>
          <w:rFonts w:cs="Georgia Bold Italic"/>
          <w:color w:val="262626"/>
          <w:u w:color="262626"/>
        </w:rPr>
        <w:t xml:space="preserve"> selon l’ONU, </w:t>
      </w:r>
      <w:r w:rsidR="005A1B4F">
        <w:rPr>
          <w:rFonts w:cs="Georgia Bold Italic"/>
          <w:color w:val="262626"/>
          <w:u w:color="262626"/>
        </w:rPr>
        <w:t xml:space="preserve">+ 30 à </w:t>
      </w:r>
      <w:r w:rsidRPr="00BA5BAE">
        <w:rPr>
          <w:rFonts w:cs="Georgia Bold Italic"/>
          <w:color w:val="262626"/>
          <w:u w:color="262626"/>
        </w:rPr>
        <w:t xml:space="preserve"> 50 millions de clandestins), grossis de ceux des </w:t>
      </w:r>
      <w:r w:rsidR="00EE7833">
        <w:rPr>
          <w:rFonts w:cs="Georgia Bold Italic"/>
          <w:b/>
          <w:bCs/>
          <w:color w:val="262626"/>
          <w:u w:color="262626"/>
        </w:rPr>
        <w:t xml:space="preserve">réfugiés (20 millions de </w:t>
      </w:r>
      <w:r w:rsidRPr="00BA5BAE">
        <w:rPr>
          <w:rFonts w:cs="Georgia Bold Italic"/>
          <w:b/>
          <w:bCs/>
          <w:color w:val="262626"/>
          <w:u w:color="262626"/>
        </w:rPr>
        <w:t>personnes</w:t>
      </w:r>
      <w:r w:rsidRPr="00BA5BAE">
        <w:rPr>
          <w:rFonts w:cs="Georgia Bold Italic"/>
          <w:color w:val="262626"/>
          <w:u w:color="262626"/>
        </w:rPr>
        <w:t>) provenant des pays touchés par des conflits armés (</w:t>
      </w:r>
      <w:r w:rsidRPr="00BA5BAE">
        <w:rPr>
          <w:rFonts w:cs="Georgia Bold Italic"/>
          <w:b/>
          <w:bCs/>
          <w:color w:val="262626"/>
          <w:u w:color="262626"/>
        </w:rPr>
        <w:t>86% des émigrants proviennent des PED</w:t>
      </w:r>
      <w:r w:rsidRPr="00BA5BAE">
        <w:rPr>
          <w:rFonts w:cs="Georgia Bold Italic"/>
          <w:color w:val="262626"/>
          <w:u w:color="262626"/>
        </w:rPr>
        <w:t> : les fl</w:t>
      </w:r>
      <w:r w:rsidR="00EE7833">
        <w:rPr>
          <w:rFonts w:cs="Georgia Bold Italic"/>
          <w:color w:val="262626"/>
          <w:u w:color="262626"/>
        </w:rPr>
        <w:t xml:space="preserve">ux de migrants sont Sud-Nord). </w:t>
      </w:r>
    </w:p>
    <w:p w14:paraId="0799BBFD" w14:textId="77777777"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Les principaux foyers de départ</w:t>
      </w:r>
      <w:r w:rsidRPr="00BA5BAE">
        <w:rPr>
          <w:rFonts w:cs="Georgia Bold Italic"/>
          <w:color w:val="262626"/>
          <w:u w:color="262626"/>
        </w:rPr>
        <w:t xml:space="preserve"> sont les pays </w:t>
      </w:r>
      <w:r w:rsidRPr="00BA5BAE">
        <w:rPr>
          <w:rFonts w:cs="Georgia Bold Italic"/>
          <w:b/>
          <w:bCs/>
          <w:color w:val="262626"/>
          <w:u w:color="262626"/>
        </w:rPr>
        <w:t>d’Amérique latine, l’Afrique, le Moyen-Orient et l’Asie centrale, les PECO</w:t>
      </w:r>
      <w:r w:rsidRPr="00BA5BAE">
        <w:rPr>
          <w:rFonts w:cs="Georgia Bold Italic"/>
          <w:color w:val="262626"/>
          <w:u w:color="262626"/>
        </w:rPr>
        <w:t xml:space="preserve"> (pays d’Europe centrale et orientale), </w:t>
      </w:r>
      <w:r w:rsidRPr="00BA5BAE">
        <w:rPr>
          <w:rFonts w:cs="Georgia Bold Italic"/>
          <w:b/>
          <w:bCs/>
          <w:color w:val="262626"/>
          <w:u w:color="262626"/>
        </w:rPr>
        <w:t>l’Asie du Sud et du Sud-Est, la Chine</w:t>
      </w:r>
      <w:r w:rsidRPr="00BA5BAE">
        <w:rPr>
          <w:rFonts w:cs="Georgia Bold Italic"/>
          <w:color w:val="262626"/>
          <w:u w:color="262626"/>
        </w:rPr>
        <w:t>.</w:t>
      </w:r>
    </w:p>
    <w:p w14:paraId="2FCD9AC6" w14:textId="77777777" w:rsidR="00183802" w:rsidRPr="00BA5BAE"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Les principaux pays d’accueil sont les Etats-Unis</w:t>
      </w:r>
      <w:r w:rsidRPr="00BA5BAE">
        <w:rPr>
          <w:rFonts w:cs="Georgia Bold Italic"/>
          <w:color w:val="262626"/>
          <w:u w:color="262626"/>
        </w:rPr>
        <w:t xml:space="preserve"> (pourtant soumis à des lois de quotas et ayant fermé en partie la frontière avec le Mexique par une barrière métallique infranchissable depuis 2006</w:t>
      </w:r>
      <w:r w:rsidRPr="00BA5BAE">
        <w:rPr>
          <w:rFonts w:cs="Georgia Bold Italic"/>
          <w:b/>
          <w:bCs/>
          <w:color w:val="262626"/>
          <w:u w:color="262626"/>
        </w:rPr>
        <w:t>), l’Union européenne, l’Australie et le Moyen-Orient.</w:t>
      </w:r>
      <w:r w:rsidRPr="00BA5BAE">
        <w:rPr>
          <w:rFonts w:cs="Georgia Bold Italic"/>
          <w:color w:val="262626"/>
          <w:u w:color="262626"/>
        </w:rPr>
        <w:t xml:space="preserve"> </w:t>
      </w:r>
      <w:r w:rsidRPr="00BA5BAE">
        <w:rPr>
          <w:rFonts w:cs="Georgia Bold Italic"/>
          <w:b/>
          <w:bCs/>
          <w:color w:val="262626"/>
          <w:u w:color="262626"/>
        </w:rPr>
        <w:t>La Russie</w:t>
      </w:r>
      <w:r w:rsidRPr="00BA5BAE">
        <w:rPr>
          <w:rFonts w:cs="Georgia Bold Italic"/>
          <w:color w:val="262626"/>
          <w:u w:color="262626"/>
        </w:rPr>
        <w:t xml:space="preserve"> est à la fois pays d’accueil et de départ.</w:t>
      </w:r>
    </w:p>
    <w:p w14:paraId="7DB76ACD" w14:textId="77777777" w:rsidR="00183802" w:rsidRDefault="00183802" w:rsidP="00183802">
      <w:pPr>
        <w:widowControl w:val="0"/>
        <w:autoSpaceDE w:val="0"/>
        <w:autoSpaceDN w:val="0"/>
        <w:adjustRightInd w:val="0"/>
        <w:jc w:val="both"/>
        <w:rPr>
          <w:rFonts w:cs="Georgia Bold Italic"/>
          <w:color w:val="262626"/>
          <w:u w:color="262626"/>
        </w:rPr>
      </w:pPr>
      <w:r w:rsidRPr="00BA5BAE">
        <w:rPr>
          <w:rFonts w:cs="Georgia Bold Italic"/>
          <w:b/>
          <w:bCs/>
          <w:color w:val="262626"/>
          <w:u w:color="262626"/>
        </w:rPr>
        <w:t>Des réseaux clandestins</w:t>
      </w:r>
      <w:r w:rsidRPr="00BA5BAE">
        <w:rPr>
          <w:rFonts w:cs="Georgia Bold Italic"/>
          <w:color w:val="262626"/>
          <w:u w:color="262626"/>
        </w:rPr>
        <w:t xml:space="preserve"> se sont constitués pour passer les frontières des pays les plus fermés qui sont aussi les plus riches (les Etats-Unis, le Royaume-Uni et le centre de Calais fermé en 2009 et à nouveau réouvert en 2014). </w:t>
      </w:r>
      <w:r w:rsidRPr="00BA5BAE">
        <w:rPr>
          <w:rFonts w:cs="Georgia Bold Italic"/>
          <w:b/>
          <w:bCs/>
          <w:color w:val="262626"/>
          <w:u w:color="262626"/>
        </w:rPr>
        <w:t xml:space="preserve">Les diasporas </w:t>
      </w:r>
      <w:r w:rsidRPr="00BA5BAE">
        <w:rPr>
          <w:rFonts w:cs="Georgia Bold Italic"/>
          <w:color w:val="262626"/>
          <w:u w:color="262626"/>
        </w:rPr>
        <w:t xml:space="preserve">ont souvent une grande importance économique et culturelle pour leur pays d’origine auquel elles </w:t>
      </w:r>
      <w:r w:rsidRPr="00BA5BAE">
        <w:rPr>
          <w:rFonts w:cs="Georgia Bold Italic"/>
          <w:b/>
          <w:bCs/>
          <w:color w:val="262626"/>
          <w:u w:color="262626"/>
        </w:rPr>
        <w:t>envoient des revenus et permettent la mise en place de programmes d’investissemen</w:t>
      </w:r>
      <w:r w:rsidRPr="00BA5BAE">
        <w:rPr>
          <w:rFonts w:cs="Georgia Bold Italic"/>
          <w:color w:val="262626"/>
          <w:u w:color="262626"/>
        </w:rPr>
        <w:t>t (</w:t>
      </w:r>
      <w:r w:rsidRPr="00BA5BAE">
        <w:rPr>
          <w:rFonts w:cs="Georgia Bold Italic"/>
          <w:b/>
          <w:bCs/>
          <w:color w:val="262626"/>
          <w:u w:color="262626"/>
        </w:rPr>
        <w:t>diaspora</w:t>
      </w:r>
      <w:r w:rsidRPr="00BA5BAE">
        <w:rPr>
          <w:rFonts w:cs="Georgia Bold Italic"/>
          <w:color w:val="262626"/>
          <w:u w:color="262626"/>
        </w:rPr>
        <w:t> : mouvement de dispersion d’une population hors du pays d’origine, et par extension la communauté elle-même lorsqu’elle a gardé un lien avec le pays d’origine), mais elles sont aussi très importantes pour le pays d’accueil en y apportant des savoirs et en aidant les entreprises à investir à l’étranger (l’Inde fournit des ingénieurs électroniciens aux pays occidentaux, la diaspora indienne aide au financement de projets dans les PED).</w:t>
      </w:r>
    </w:p>
    <w:p w14:paraId="52C480C9" w14:textId="77777777" w:rsidR="005A1B4F" w:rsidRPr="00BA5BAE" w:rsidRDefault="005A1B4F" w:rsidP="00183802">
      <w:pPr>
        <w:widowControl w:val="0"/>
        <w:autoSpaceDE w:val="0"/>
        <w:autoSpaceDN w:val="0"/>
        <w:adjustRightInd w:val="0"/>
        <w:jc w:val="both"/>
        <w:rPr>
          <w:rFonts w:cs="Georgia Bold Italic"/>
          <w:color w:val="262626"/>
          <w:u w:color="262626"/>
        </w:rPr>
      </w:pPr>
    </w:p>
    <w:p w14:paraId="0089489E" w14:textId="3799067F" w:rsidR="00183802" w:rsidRDefault="00183802" w:rsidP="00183802">
      <w:pPr>
        <w:widowControl w:val="0"/>
        <w:autoSpaceDE w:val="0"/>
        <w:autoSpaceDN w:val="0"/>
        <w:adjustRightInd w:val="0"/>
        <w:jc w:val="both"/>
        <w:rPr>
          <w:rFonts w:cs="Georgia Bold Italic"/>
          <w:color w:val="262626"/>
          <w:u w:color="262626"/>
        </w:rPr>
      </w:pPr>
      <w:bookmarkStart w:id="0" w:name="_GoBack"/>
      <w:r w:rsidRPr="00EE7833">
        <w:rPr>
          <w:rFonts w:cs="Georgia Bold Italic"/>
          <w:b/>
          <w:bCs/>
          <w:color w:val="262626"/>
          <w:u w:val="single"/>
        </w:rPr>
        <w:t>Les flux touristiques</w:t>
      </w:r>
      <w:r w:rsidRPr="00BA5BAE">
        <w:rPr>
          <w:rFonts w:cs="Georgia Bold Italic"/>
          <w:b/>
          <w:bCs/>
          <w:color w:val="262626"/>
          <w:u w:color="262626"/>
        </w:rPr>
        <w:t xml:space="preserve"> </w:t>
      </w:r>
      <w:bookmarkEnd w:id="0"/>
      <w:r w:rsidRPr="00BA5BAE">
        <w:rPr>
          <w:rFonts w:cs="Georgia Bold Italic"/>
          <w:b/>
          <w:bCs/>
          <w:color w:val="262626"/>
          <w:u w:color="262626"/>
        </w:rPr>
        <w:t>(</w:t>
      </w:r>
      <w:r w:rsidR="005A1B4F">
        <w:rPr>
          <w:rFonts w:cs="Georgia Bold Italic"/>
          <w:b/>
          <w:bCs/>
          <w:color w:val="262626"/>
          <w:u w:color="262626"/>
        </w:rPr>
        <w:t>1 milliard de touristes en 2012</w:t>
      </w:r>
      <w:r w:rsidRPr="00BA5BAE">
        <w:rPr>
          <w:rFonts w:cs="Georgia Bold Italic"/>
          <w:color w:val="262626"/>
          <w:u w:color="262626"/>
        </w:rPr>
        <w:t xml:space="preserve">) sont saisonniers et inverses des précédents : les pays d’origine sont les PID et certains </w:t>
      </w:r>
      <w:r w:rsidRPr="00BA5BAE">
        <w:rPr>
          <w:rFonts w:cs="Georgia Bold Italic"/>
          <w:b/>
          <w:bCs/>
          <w:color w:val="262626"/>
          <w:u w:color="262626"/>
        </w:rPr>
        <w:t>NPI (la Chine, première destination touristique en Asie)</w:t>
      </w:r>
      <w:r w:rsidRPr="00BA5BAE">
        <w:rPr>
          <w:rFonts w:cs="Georgia Bold Italic"/>
          <w:color w:val="262626"/>
          <w:u w:color="262626"/>
        </w:rPr>
        <w:t xml:space="preserve">, </w:t>
      </w:r>
      <w:r w:rsidRPr="00BA5BAE">
        <w:rPr>
          <w:rFonts w:cs="Georgia Bold Italic"/>
          <w:b/>
          <w:bCs/>
          <w:color w:val="262626"/>
          <w:u w:color="262626"/>
        </w:rPr>
        <w:t>les bassins touristiques</w:t>
      </w:r>
      <w:r w:rsidRPr="00BA5BAE">
        <w:rPr>
          <w:rFonts w:cs="Georgia Bold Italic"/>
          <w:color w:val="262626"/>
          <w:u w:color="262626"/>
        </w:rPr>
        <w:t xml:space="preserve"> sont surtout </w:t>
      </w:r>
      <w:r w:rsidRPr="00BA5BAE">
        <w:rPr>
          <w:rFonts w:cs="Georgia Bold Italic"/>
          <w:b/>
          <w:bCs/>
          <w:color w:val="262626"/>
          <w:u w:color="262626"/>
        </w:rPr>
        <w:t>littoraux et proches des PID</w:t>
      </w:r>
      <w:r w:rsidRPr="00BA5BAE">
        <w:rPr>
          <w:rFonts w:cs="Georgia Bold Italic"/>
          <w:color w:val="262626"/>
          <w:u w:color="262626"/>
        </w:rPr>
        <w:t xml:space="preserve"> (</w:t>
      </w:r>
      <w:r w:rsidRPr="00BA5BAE">
        <w:rPr>
          <w:rFonts w:cs="Georgia Bold Italic"/>
          <w:b/>
          <w:bCs/>
          <w:color w:val="262626"/>
          <w:u w:color="262626"/>
        </w:rPr>
        <w:t>les trois Méditerranées</w:t>
      </w:r>
      <w:r w:rsidRPr="00BA5BAE">
        <w:rPr>
          <w:rFonts w:cs="Georgia Bold Italic"/>
          <w:color w:val="262626"/>
          <w:u w:color="262626"/>
        </w:rPr>
        <w:t xml:space="preserve"> : le bassin méditerranéen, les Caraïbes, l’Asie du Sud-Est, auxquelles s’ajoute </w:t>
      </w:r>
      <w:r w:rsidRPr="00BA5BAE">
        <w:rPr>
          <w:rFonts w:cs="Georgia Bold Italic"/>
          <w:b/>
          <w:bCs/>
          <w:color w:val="262626"/>
          <w:u w:color="262626"/>
        </w:rPr>
        <w:t>(voir photo p.261)</w:t>
      </w:r>
      <w:r w:rsidRPr="00BA5BAE">
        <w:rPr>
          <w:rFonts w:cs="Georgia Bold Italic"/>
          <w:color w:val="262626"/>
          <w:u w:color="262626"/>
        </w:rPr>
        <w:t xml:space="preserve"> </w:t>
      </w:r>
      <w:r w:rsidRPr="00BA5BAE">
        <w:rPr>
          <w:rFonts w:cs="Georgia Bold Italic"/>
          <w:b/>
          <w:bCs/>
          <w:color w:val="262626"/>
          <w:u w:color="262626"/>
        </w:rPr>
        <w:t>le Golfe persique avec Dubaï, gigantesque ensemble résidentiel accueillant plus de six millions de touristes en 2006</w:t>
      </w:r>
      <w:r w:rsidRPr="00BA5BAE">
        <w:rPr>
          <w:rFonts w:cs="Georgia Bold Italic"/>
          <w:color w:val="262626"/>
          <w:u w:color="262626"/>
        </w:rPr>
        <w:t xml:space="preserve"> et où l’on peut trouver une station de ski, des îles artificielles représentant un palmier ou les continents, ainsi que la plus haute tour du monde, Burj Khalifa, haute de 828 mètres et comprenant 160 étages).</w:t>
      </w:r>
    </w:p>
    <w:p w14:paraId="26824947" w14:textId="77777777" w:rsidR="00776BAB" w:rsidRDefault="00776BAB" w:rsidP="00183802">
      <w:pPr>
        <w:widowControl w:val="0"/>
        <w:autoSpaceDE w:val="0"/>
        <w:autoSpaceDN w:val="0"/>
        <w:adjustRightInd w:val="0"/>
        <w:jc w:val="both"/>
        <w:rPr>
          <w:rFonts w:cs="Georgia Bold Italic"/>
          <w:color w:val="262626"/>
          <w:u w:color="262626"/>
        </w:rPr>
      </w:pPr>
    </w:p>
    <w:p w14:paraId="0CA63E79" w14:textId="77777777" w:rsidR="009C097B" w:rsidRDefault="009C097B" w:rsidP="00183802">
      <w:pPr>
        <w:widowControl w:val="0"/>
        <w:autoSpaceDE w:val="0"/>
        <w:autoSpaceDN w:val="0"/>
        <w:adjustRightInd w:val="0"/>
        <w:jc w:val="both"/>
        <w:rPr>
          <w:rFonts w:cs="Georgia Bold Italic"/>
          <w:color w:val="262626"/>
          <w:u w:color="262626"/>
        </w:rPr>
      </w:pPr>
    </w:p>
    <w:p w14:paraId="687E29CB" w14:textId="77777777" w:rsidR="00EE7833" w:rsidRDefault="00EE7833" w:rsidP="00183802">
      <w:pPr>
        <w:widowControl w:val="0"/>
        <w:autoSpaceDE w:val="0"/>
        <w:autoSpaceDN w:val="0"/>
        <w:adjustRightInd w:val="0"/>
        <w:jc w:val="both"/>
        <w:rPr>
          <w:rFonts w:cs="Georgia Bold Italic"/>
          <w:color w:val="262626"/>
          <w:u w:color="262626"/>
        </w:rPr>
      </w:pPr>
    </w:p>
    <w:p w14:paraId="4B164F4D" w14:textId="77777777" w:rsidR="00EE7833" w:rsidRDefault="00EE7833" w:rsidP="00183802">
      <w:pPr>
        <w:widowControl w:val="0"/>
        <w:autoSpaceDE w:val="0"/>
        <w:autoSpaceDN w:val="0"/>
        <w:adjustRightInd w:val="0"/>
        <w:jc w:val="both"/>
        <w:rPr>
          <w:rFonts w:cs="Georgia Bold Italic"/>
          <w:color w:val="262626"/>
          <w:u w:color="262626"/>
        </w:rPr>
      </w:pPr>
    </w:p>
    <w:p w14:paraId="31ED0ECC" w14:textId="77777777" w:rsidR="00EE7833" w:rsidRDefault="00EE7833" w:rsidP="00183802">
      <w:pPr>
        <w:widowControl w:val="0"/>
        <w:autoSpaceDE w:val="0"/>
        <w:autoSpaceDN w:val="0"/>
        <w:adjustRightInd w:val="0"/>
        <w:jc w:val="both"/>
        <w:rPr>
          <w:rFonts w:cs="Georgia Bold Italic"/>
          <w:color w:val="262626"/>
          <w:u w:color="262626"/>
        </w:rPr>
      </w:pPr>
    </w:p>
    <w:p w14:paraId="45E940A2" w14:textId="77777777" w:rsidR="00183802" w:rsidRPr="00BA5BAE" w:rsidRDefault="00183802" w:rsidP="00183802">
      <w:pPr>
        <w:widowControl w:val="0"/>
        <w:autoSpaceDE w:val="0"/>
        <w:autoSpaceDN w:val="0"/>
        <w:adjustRightInd w:val="0"/>
        <w:rPr>
          <w:rFonts w:cs="Helvetica Neue"/>
          <w:color w:val="FFFFFF"/>
          <w:u w:color="262626"/>
        </w:rPr>
      </w:pPr>
    </w:p>
    <w:p w14:paraId="20616FFA" w14:textId="77777777" w:rsidR="00183802" w:rsidRPr="00BA5BAE" w:rsidRDefault="00183802" w:rsidP="00183802">
      <w:pPr>
        <w:widowControl w:val="0"/>
        <w:autoSpaceDE w:val="0"/>
        <w:autoSpaceDN w:val="0"/>
        <w:adjustRightInd w:val="0"/>
        <w:rPr>
          <w:rFonts w:cs="Verdana"/>
          <w:color w:val="FFFFFF"/>
          <w:u w:color="262626"/>
        </w:rPr>
      </w:pPr>
      <w:r w:rsidRPr="00BA5BAE">
        <w:rPr>
          <w:rFonts w:cs="Verdana"/>
          <w:color w:val="FFFFFF"/>
          <w:u w:color="262626"/>
        </w:rPr>
        <w:t>03:57</w:t>
      </w:r>
    </w:p>
    <w:p w14:paraId="55119D97" w14:textId="77777777" w:rsidR="00183802" w:rsidRPr="00BA5BAE" w:rsidRDefault="00183802" w:rsidP="00183802">
      <w:pPr>
        <w:widowControl w:val="0"/>
        <w:autoSpaceDE w:val="0"/>
        <w:autoSpaceDN w:val="0"/>
        <w:adjustRightInd w:val="0"/>
        <w:rPr>
          <w:rFonts w:cs="Helvetica Neue"/>
          <w:color w:val="FFFFFF"/>
          <w:u w:color="262626"/>
        </w:rPr>
      </w:pPr>
      <w:r w:rsidRPr="00BA5BAE">
        <w:rPr>
          <w:rFonts w:cs="Verdana"/>
          <w:color w:val="FFFFFF"/>
          <w:u w:color="262626"/>
        </w:rPr>
        <w:t>10:26</w:t>
      </w:r>
    </w:p>
    <w:p w14:paraId="1FD7868B" w14:textId="77777777" w:rsidR="00183802" w:rsidRPr="00BA5BAE" w:rsidRDefault="00183802" w:rsidP="00183802">
      <w:pPr>
        <w:widowControl w:val="0"/>
        <w:autoSpaceDE w:val="0"/>
        <w:autoSpaceDN w:val="0"/>
        <w:adjustRightInd w:val="0"/>
        <w:rPr>
          <w:rFonts w:cs="Helvetica Neue"/>
          <w:color w:val="FFFFFF"/>
          <w:u w:color="262626"/>
        </w:rPr>
      </w:pPr>
    </w:p>
    <w:p w14:paraId="2A51506C" w14:textId="77777777" w:rsidR="00183802" w:rsidRPr="00BA5BAE" w:rsidRDefault="00183802" w:rsidP="00183802">
      <w:pPr>
        <w:widowControl w:val="0"/>
        <w:autoSpaceDE w:val="0"/>
        <w:autoSpaceDN w:val="0"/>
        <w:adjustRightInd w:val="0"/>
        <w:rPr>
          <w:rFonts w:cs="Helvetica Neue"/>
          <w:color w:val="FFFFFF"/>
          <w:u w:color="262626"/>
        </w:rPr>
      </w:pPr>
    </w:p>
    <w:p w14:paraId="0C87157B" w14:textId="77777777" w:rsidR="00183802" w:rsidRPr="00BA5BAE" w:rsidRDefault="00183802" w:rsidP="00183802">
      <w:pPr>
        <w:widowControl w:val="0"/>
        <w:autoSpaceDE w:val="0"/>
        <w:autoSpaceDN w:val="0"/>
        <w:adjustRightInd w:val="0"/>
        <w:rPr>
          <w:rFonts w:cs="Helvetica Neue"/>
          <w:color w:val="FFFFFF"/>
          <w:u w:color="262626"/>
        </w:rPr>
      </w:pPr>
    </w:p>
    <w:p w14:paraId="354FC5C8" w14:textId="77777777" w:rsidR="00183802" w:rsidRPr="00BA5BAE" w:rsidRDefault="00183802" w:rsidP="00183802">
      <w:pPr>
        <w:widowControl w:val="0"/>
        <w:autoSpaceDE w:val="0"/>
        <w:autoSpaceDN w:val="0"/>
        <w:adjustRightInd w:val="0"/>
        <w:rPr>
          <w:rFonts w:cs="Helvetica Neue"/>
          <w:color w:val="FFFFFF"/>
          <w:u w:color="262626"/>
        </w:rPr>
      </w:pPr>
    </w:p>
    <w:p w14:paraId="5063690A" w14:textId="77777777" w:rsidR="00183802" w:rsidRPr="00BA5BAE" w:rsidRDefault="00183802" w:rsidP="00183802">
      <w:pPr>
        <w:widowControl w:val="0"/>
        <w:autoSpaceDE w:val="0"/>
        <w:autoSpaceDN w:val="0"/>
        <w:adjustRightInd w:val="0"/>
        <w:rPr>
          <w:rFonts w:cs="Helvetica Neue"/>
          <w:color w:val="FFFFFF"/>
          <w:u w:color="262626"/>
        </w:rPr>
      </w:pPr>
    </w:p>
    <w:p w14:paraId="10C1873E" w14:textId="77777777" w:rsidR="00183802" w:rsidRPr="00BA5BAE" w:rsidRDefault="00183802" w:rsidP="00183802">
      <w:pPr>
        <w:widowControl w:val="0"/>
        <w:autoSpaceDE w:val="0"/>
        <w:autoSpaceDN w:val="0"/>
        <w:adjustRightInd w:val="0"/>
        <w:jc w:val="center"/>
        <w:rPr>
          <w:rFonts w:cs="Helvetica Neue"/>
          <w:u w:color="262626"/>
        </w:rPr>
      </w:pPr>
    </w:p>
    <w:p w14:paraId="6B6E0A7F" w14:textId="77777777" w:rsidR="00183802" w:rsidRPr="00BA5BAE" w:rsidRDefault="00183802" w:rsidP="00183802">
      <w:pPr>
        <w:widowControl w:val="0"/>
        <w:autoSpaceDE w:val="0"/>
        <w:autoSpaceDN w:val="0"/>
        <w:adjustRightInd w:val="0"/>
        <w:jc w:val="center"/>
        <w:rPr>
          <w:rFonts w:cs="Helvetica Neue"/>
          <w:u w:color="262626"/>
        </w:rPr>
      </w:pPr>
    </w:p>
    <w:p w14:paraId="77959415" w14:textId="77777777" w:rsidR="00183802" w:rsidRPr="00BA5BAE" w:rsidRDefault="00183802" w:rsidP="00183802">
      <w:pPr>
        <w:widowControl w:val="0"/>
        <w:autoSpaceDE w:val="0"/>
        <w:autoSpaceDN w:val="0"/>
        <w:adjustRightInd w:val="0"/>
        <w:jc w:val="center"/>
        <w:rPr>
          <w:rFonts w:cs="Helvetica Neue"/>
          <w:u w:color="262626"/>
        </w:rPr>
      </w:pPr>
    </w:p>
    <w:p w14:paraId="405EE3D6" w14:textId="77777777" w:rsidR="00183802" w:rsidRPr="00BA5BAE" w:rsidRDefault="00183802" w:rsidP="00183802">
      <w:pPr>
        <w:widowControl w:val="0"/>
        <w:autoSpaceDE w:val="0"/>
        <w:autoSpaceDN w:val="0"/>
        <w:adjustRightInd w:val="0"/>
        <w:jc w:val="center"/>
        <w:rPr>
          <w:rFonts w:cs="Helvetica Neue"/>
          <w:u w:color="262626"/>
        </w:rPr>
      </w:pPr>
    </w:p>
    <w:p w14:paraId="13576C7A" w14:textId="303BA42B" w:rsidR="00D74F45" w:rsidRPr="00BA5BAE" w:rsidRDefault="00D74F45" w:rsidP="00183802"/>
    <w:sectPr w:rsidR="00D74F45" w:rsidRPr="00BA5BAE" w:rsidSect="00183802">
      <w:footerReference w:type="even" r:id="rId11"/>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14997" w14:textId="77777777" w:rsidR="0027750A" w:rsidRDefault="0027750A" w:rsidP="00D10167">
      <w:r>
        <w:separator/>
      </w:r>
    </w:p>
  </w:endnote>
  <w:endnote w:type="continuationSeparator" w:id="0">
    <w:p w14:paraId="55F8A3FC" w14:textId="77777777" w:rsidR="0027750A" w:rsidRDefault="0027750A" w:rsidP="00D1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Georgia Bold Italic">
    <w:panose1 w:val="020408020504050902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ill Sans MT">
    <w:panose1 w:val="020B0502020104020203"/>
    <w:charset w:val="00"/>
    <w:family w:val="auto"/>
    <w:pitch w:val="variable"/>
    <w:sig w:usb0="00000003" w:usb1="00000000" w:usb2="00000000" w:usb3="00000000" w:csb0="00000003"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52FD6" w14:textId="77777777" w:rsidR="0027750A" w:rsidRDefault="0027750A" w:rsidP="00D1016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315E595" w14:textId="77777777" w:rsidR="0027750A" w:rsidRDefault="0027750A" w:rsidP="00D1016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0C6E7" w14:textId="77777777" w:rsidR="0027750A" w:rsidRDefault="0027750A" w:rsidP="00D1016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E7833">
      <w:rPr>
        <w:rStyle w:val="Numrodepage"/>
        <w:noProof/>
      </w:rPr>
      <w:t>1</w:t>
    </w:r>
    <w:r>
      <w:rPr>
        <w:rStyle w:val="Numrodepage"/>
      </w:rPr>
      <w:fldChar w:fldCharType="end"/>
    </w:r>
  </w:p>
  <w:p w14:paraId="07BF085F" w14:textId="77777777" w:rsidR="0027750A" w:rsidRDefault="0027750A" w:rsidP="00D1016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0DA05" w14:textId="77777777" w:rsidR="0027750A" w:rsidRDefault="0027750A" w:rsidP="00D10167">
      <w:r>
        <w:separator/>
      </w:r>
    </w:p>
  </w:footnote>
  <w:footnote w:type="continuationSeparator" w:id="0">
    <w:p w14:paraId="3BC23E1F" w14:textId="77777777" w:rsidR="0027750A" w:rsidRDefault="0027750A" w:rsidP="00D101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4C4"/>
    <w:multiLevelType w:val="hybridMultilevel"/>
    <w:tmpl w:val="A2CE3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FF26FA"/>
    <w:multiLevelType w:val="hybridMultilevel"/>
    <w:tmpl w:val="ADDC779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02"/>
    <w:rsid w:val="000629D6"/>
    <w:rsid w:val="00102445"/>
    <w:rsid w:val="00183802"/>
    <w:rsid w:val="001A79C7"/>
    <w:rsid w:val="001E1713"/>
    <w:rsid w:val="0027750A"/>
    <w:rsid w:val="002D4527"/>
    <w:rsid w:val="00354F4A"/>
    <w:rsid w:val="004543FA"/>
    <w:rsid w:val="004E1B20"/>
    <w:rsid w:val="004E3F75"/>
    <w:rsid w:val="00537805"/>
    <w:rsid w:val="00591206"/>
    <w:rsid w:val="005A1B4F"/>
    <w:rsid w:val="005D5022"/>
    <w:rsid w:val="00606CE1"/>
    <w:rsid w:val="00657D3C"/>
    <w:rsid w:val="006C7C2E"/>
    <w:rsid w:val="00776BAB"/>
    <w:rsid w:val="007939E9"/>
    <w:rsid w:val="007B7C83"/>
    <w:rsid w:val="009C097B"/>
    <w:rsid w:val="00A540E6"/>
    <w:rsid w:val="00A64D16"/>
    <w:rsid w:val="00AB08BC"/>
    <w:rsid w:val="00AD167A"/>
    <w:rsid w:val="00AF7FBE"/>
    <w:rsid w:val="00B2035D"/>
    <w:rsid w:val="00B643E7"/>
    <w:rsid w:val="00BA5BAE"/>
    <w:rsid w:val="00BE31B8"/>
    <w:rsid w:val="00CA10CE"/>
    <w:rsid w:val="00CB4630"/>
    <w:rsid w:val="00D10167"/>
    <w:rsid w:val="00D74F45"/>
    <w:rsid w:val="00D82851"/>
    <w:rsid w:val="00E361FD"/>
    <w:rsid w:val="00EB074C"/>
    <w:rsid w:val="00EE7833"/>
    <w:rsid w:val="00FE20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ACB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8380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802"/>
    <w:rPr>
      <w:rFonts w:ascii="Lucida Grande" w:hAnsi="Lucida Grande" w:cs="Lucida Grande"/>
      <w:sz w:val="18"/>
      <w:szCs w:val="18"/>
    </w:rPr>
  </w:style>
  <w:style w:type="paragraph" w:styleId="Paragraphedeliste">
    <w:name w:val="List Paragraph"/>
    <w:basedOn w:val="Normal"/>
    <w:uiPriority w:val="34"/>
    <w:qFormat/>
    <w:rsid w:val="007939E9"/>
    <w:pPr>
      <w:ind w:left="720"/>
      <w:contextualSpacing/>
    </w:pPr>
    <w:rPr>
      <w:rFonts w:ascii="Times" w:eastAsia="ＭＳ 明朝" w:hAnsi="Times" w:cs="Times New Roman"/>
      <w:sz w:val="20"/>
      <w:szCs w:val="20"/>
      <w:lang w:val="en-GB"/>
    </w:rPr>
  </w:style>
  <w:style w:type="paragraph" w:styleId="NormalWeb">
    <w:name w:val="Normal (Web)"/>
    <w:basedOn w:val="Normal"/>
    <w:uiPriority w:val="99"/>
    <w:unhideWhenUsed/>
    <w:rsid w:val="00D10167"/>
    <w:pPr>
      <w:spacing w:before="100" w:beforeAutospacing="1" w:after="100" w:afterAutospacing="1"/>
    </w:pPr>
    <w:rPr>
      <w:rFonts w:ascii="Times" w:eastAsia="ＭＳ 明朝" w:hAnsi="Times" w:cs="Times New Roman"/>
      <w:sz w:val="20"/>
      <w:szCs w:val="20"/>
      <w:lang w:val="en-GB"/>
    </w:rPr>
  </w:style>
  <w:style w:type="paragraph" w:styleId="Pieddepage">
    <w:name w:val="footer"/>
    <w:basedOn w:val="Normal"/>
    <w:link w:val="PieddepageCar"/>
    <w:uiPriority w:val="99"/>
    <w:unhideWhenUsed/>
    <w:rsid w:val="00D10167"/>
    <w:pPr>
      <w:tabs>
        <w:tab w:val="center" w:pos="4536"/>
        <w:tab w:val="right" w:pos="9072"/>
      </w:tabs>
    </w:pPr>
  </w:style>
  <w:style w:type="character" w:customStyle="1" w:styleId="PieddepageCar">
    <w:name w:val="Pied de page Car"/>
    <w:basedOn w:val="Policepardfaut"/>
    <w:link w:val="Pieddepage"/>
    <w:uiPriority w:val="99"/>
    <w:rsid w:val="00D10167"/>
  </w:style>
  <w:style w:type="character" w:styleId="Numrodepage">
    <w:name w:val="page number"/>
    <w:basedOn w:val="Policepardfaut"/>
    <w:uiPriority w:val="99"/>
    <w:semiHidden/>
    <w:unhideWhenUsed/>
    <w:rsid w:val="00D10167"/>
  </w:style>
  <w:style w:type="paragraph" w:customStyle="1" w:styleId="Default">
    <w:name w:val="Default"/>
    <w:rsid w:val="00A64D16"/>
    <w:pPr>
      <w:autoSpaceDE w:val="0"/>
      <w:autoSpaceDN w:val="0"/>
      <w:adjustRightInd w:val="0"/>
    </w:pPr>
    <w:rPr>
      <w:rFonts w:ascii="Tw Cen MT" w:eastAsiaTheme="minorHAnsi" w:hAnsi="Tw Cen MT" w:cs="Tw Cen MT"/>
      <w:color w:val="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8380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802"/>
    <w:rPr>
      <w:rFonts w:ascii="Lucida Grande" w:hAnsi="Lucida Grande" w:cs="Lucida Grande"/>
      <w:sz w:val="18"/>
      <w:szCs w:val="18"/>
    </w:rPr>
  </w:style>
  <w:style w:type="paragraph" w:styleId="Paragraphedeliste">
    <w:name w:val="List Paragraph"/>
    <w:basedOn w:val="Normal"/>
    <w:uiPriority w:val="34"/>
    <w:qFormat/>
    <w:rsid w:val="007939E9"/>
    <w:pPr>
      <w:ind w:left="720"/>
      <w:contextualSpacing/>
    </w:pPr>
    <w:rPr>
      <w:rFonts w:ascii="Times" w:eastAsia="ＭＳ 明朝" w:hAnsi="Times" w:cs="Times New Roman"/>
      <w:sz w:val="20"/>
      <w:szCs w:val="20"/>
      <w:lang w:val="en-GB"/>
    </w:rPr>
  </w:style>
  <w:style w:type="paragraph" w:styleId="NormalWeb">
    <w:name w:val="Normal (Web)"/>
    <w:basedOn w:val="Normal"/>
    <w:uiPriority w:val="99"/>
    <w:unhideWhenUsed/>
    <w:rsid w:val="00D10167"/>
    <w:pPr>
      <w:spacing w:before="100" w:beforeAutospacing="1" w:after="100" w:afterAutospacing="1"/>
    </w:pPr>
    <w:rPr>
      <w:rFonts w:ascii="Times" w:eastAsia="ＭＳ 明朝" w:hAnsi="Times" w:cs="Times New Roman"/>
      <w:sz w:val="20"/>
      <w:szCs w:val="20"/>
      <w:lang w:val="en-GB"/>
    </w:rPr>
  </w:style>
  <w:style w:type="paragraph" w:styleId="Pieddepage">
    <w:name w:val="footer"/>
    <w:basedOn w:val="Normal"/>
    <w:link w:val="PieddepageCar"/>
    <w:uiPriority w:val="99"/>
    <w:unhideWhenUsed/>
    <w:rsid w:val="00D10167"/>
    <w:pPr>
      <w:tabs>
        <w:tab w:val="center" w:pos="4536"/>
        <w:tab w:val="right" w:pos="9072"/>
      </w:tabs>
    </w:pPr>
  </w:style>
  <w:style w:type="character" w:customStyle="1" w:styleId="PieddepageCar">
    <w:name w:val="Pied de page Car"/>
    <w:basedOn w:val="Policepardfaut"/>
    <w:link w:val="Pieddepage"/>
    <w:uiPriority w:val="99"/>
    <w:rsid w:val="00D10167"/>
  </w:style>
  <w:style w:type="character" w:styleId="Numrodepage">
    <w:name w:val="page number"/>
    <w:basedOn w:val="Policepardfaut"/>
    <w:uiPriority w:val="99"/>
    <w:semiHidden/>
    <w:unhideWhenUsed/>
    <w:rsid w:val="00D10167"/>
  </w:style>
  <w:style w:type="paragraph" w:customStyle="1" w:styleId="Default">
    <w:name w:val="Default"/>
    <w:rsid w:val="00A64D16"/>
    <w:pPr>
      <w:autoSpaceDE w:val="0"/>
      <w:autoSpaceDN w:val="0"/>
      <w:adjustRightInd w:val="0"/>
    </w:pPr>
    <w:rPr>
      <w:rFonts w:ascii="Tw Cen MT" w:eastAsiaTheme="minorHAnsi" w:hAnsi="Tw Cen MT" w:cs="Tw Cen MT"/>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ampi06.com/2015/11/06/histoire-du-mot-mondialisation-du-mot-au-concept" TargetMode="External"/><Relationship Id="rId9" Type="http://schemas.openxmlformats.org/officeDocument/2006/relationships/hyperlink" Target="https://pampi06.files.wordpress.com/2015/11/les-principaux-acteurs-de-la-mondialisation.jpg" TargetMode="External"/><Relationship Id="rId10" Type="http://schemas.openxmlformats.org/officeDocument/2006/relationships/hyperlink" Target="https://youtu.be/W3zuUfgmryw"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2807</Words>
  <Characters>15441</Characters>
  <Application>Microsoft Macintosh Word</Application>
  <DocSecurity>0</DocSecurity>
  <Lines>128</Lines>
  <Paragraphs>36</Paragraphs>
  <ScaleCrop>false</ScaleCrop>
  <Company/>
  <LinksUpToDate>false</LinksUpToDate>
  <CharactersWithSpaces>18212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BOISSEAU</dc:creator>
  <cp:keywords/>
  <dc:description/>
  <cp:lastModifiedBy>Olivier BOISSEAU</cp:lastModifiedBy>
  <cp:revision>15</cp:revision>
  <cp:lastPrinted>2017-12-11T09:27:00Z</cp:lastPrinted>
  <dcterms:created xsi:type="dcterms:W3CDTF">2017-06-27T14:46:00Z</dcterms:created>
  <dcterms:modified xsi:type="dcterms:W3CDTF">2018-12-26T15:49:00Z</dcterms:modified>
</cp:coreProperties>
</file>