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EB" w:rsidRDefault="00777070">
      <w:proofErr w:type="spellStart"/>
      <w:r>
        <w:t>Gvn</w:t>
      </w:r>
      <w:proofErr w:type="spellEnd"/>
      <w:r>
        <w:t xml:space="preserve"> </w:t>
      </w:r>
      <w:proofErr w:type="spellStart"/>
      <w:r>
        <w:t>eco</w:t>
      </w:r>
      <w:proofErr w:type="spellEnd"/>
      <w:r>
        <w:t xml:space="preserve"> </w:t>
      </w:r>
      <w:proofErr w:type="spellStart"/>
      <w:r>
        <w:t>mond</w:t>
      </w:r>
      <w:proofErr w:type="spellEnd"/>
    </w:p>
    <w:p w:rsidR="00777070" w:rsidRDefault="00777070" w:rsidP="00777070">
      <w:pPr>
        <w:pStyle w:val="Paragraphedeliste"/>
        <w:numPr>
          <w:ilvl w:val="0"/>
          <w:numId w:val="1"/>
        </w:numPr>
      </w:pPr>
      <w:r>
        <w:t xml:space="preserve">Gouvernance : gestion des affaires </w:t>
      </w:r>
      <w:proofErr w:type="spellStart"/>
      <w:r>
        <w:t>eco</w:t>
      </w:r>
      <w:proofErr w:type="spellEnd"/>
      <w:r>
        <w:t xml:space="preserve"> </w:t>
      </w:r>
      <w:proofErr w:type="spellStart"/>
      <w:r>
        <w:t>internationnales</w:t>
      </w:r>
      <w:proofErr w:type="spellEnd"/>
      <w:r>
        <w:t xml:space="preserve"> au moyen d’organisations, de règlements. </w:t>
      </w:r>
      <w:proofErr w:type="gramStart"/>
      <w:r>
        <w:t>!=</w:t>
      </w:r>
      <w:proofErr w:type="gramEnd"/>
      <w:r>
        <w:t xml:space="preserve"> gouvernement, lois</w:t>
      </w:r>
    </w:p>
    <w:p w:rsidR="00777070" w:rsidRDefault="00777070" w:rsidP="00777070">
      <w:pPr>
        <w:pStyle w:val="Paragraphedeliste"/>
        <w:numPr>
          <w:ilvl w:val="0"/>
          <w:numId w:val="1"/>
        </w:numPr>
      </w:pPr>
      <w:r>
        <w:t xml:space="preserve">1944 : Bretton Woods -&gt; nouvel ordre </w:t>
      </w:r>
      <w:proofErr w:type="spellStart"/>
      <w:r>
        <w:t>eco</w:t>
      </w:r>
      <w:proofErr w:type="spellEnd"/>
      <w:r>
        <w:t xml:space="preserve"> international </w:t>
      </w:r>
    </w:p>
    <w:p w:rsidR="00777070" w:rsidRDefault="00777070" w:rsidP="00777070"/>
    <w:p w:rsidR="00777070" w:rsidRDefault="00777070" w:rsidP="00777070">
      <w:r>
        <w:t>Pourquoi faut il créer un nouvel ordre éco international et quel est l’</w:t>
      </w:r>
      <w:proofErr w:type="spellStart"/>
      <w:r>
        <w:t>evolution</w:t>
      </w:r>
      <w:proofErr w:type="spellEnd"/>
      <w:r>
        <w:t xml:space="preserve">, depuis la fin de la 2GM ? </w:t>
      </w:r>
    </w:p>
    <w:p w:rsidR="00777070" w:rsidRDefault="00777070" w:rsidP="00777070"/>
    <w:p w:rsidR="00777070" w:rsidRDefault="00777070" w:rsidP="00777070">
      <w:pPr>
        <w:pStyle w:val="Paragraphedeliste"/>
        <w:numPr>
          <w:ilvl w:val="0"/>
          <w:numId w:val="2"/>
        </w:numPr>
      </w:pPr>
      <w:r>
        <w:t>Le temps de la régulation (1944 – 1971)</w:t>
      </w:r>
    </w:p>
    <w:p w:rsidR="00777070" w:rsidRDefault="00777070" w:rsidP="00777070">
      <w:pPr>
        <w:pStyle w:val="Paragraphedeliste"/>
        <w:numPr>
          <w:ilvl w:val="1"/>
          <w:numId w:val="2"/>
        </w:numPr>
      </w:pPr>
      <w:r>
        <w:t>Mettre fin aux désordres économiques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 xml:space="preserve">SDN Société des Nations 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 xml:space="preserve">Crises des années 30 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>« Faisons du commerce, cessons de faire la guerre »</w:t>
      </w:r>
    </w:p>
    <w:p w:rsidR="00126AA0" w:rsidRDefault="00126AA0" w:rsidP="00126AA0">
      <w:pPr>
        <w:pStyle w:val="Paragraphedeliste"/>
        <w:numPr>
          <w:ilvl w:val="1"/>
          <w:numId w:val="2"/>
        </w:numPr>
      </w:pPr>
      <w:r>
        <w:t>Un système à l’initiative des USA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 xml:space="preserve">USA </w:t>
      </w:r>
      <w:r>
        <w:sym w:font="Wingdings" w:char="F0E0"/>
      </w:r>
      <w:r>
        <w:t xml:space="preserve"> impose</w:t>
      </w:r>
    </w:p>
    <w:p w:rsidR="00777070" w:rsidRDefault="00777070" w:rsidP="00777070">
      <w:pPr>
        <w:pStyle w:val="Paragraphedeliste"/>
        <w:numPr>
          <w:ilvl w:val="3"/>
          <w:numId w:val="2"/>
        </w:numPr>
      </w:pPr>
      <w:r w:rsidRPr="00777070">
        <w:t>Dollar = monnaie pivot, car seul</w:t>
      </w:r>
      <w:r>
        <w:t xml:space="preserve">e convertible en or 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 xml:space="preserve">FMI et BIRD 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>ONU (1945) participe, via le GATT</w:t>
      </w:r>
    </w:p>
    <w:p w:rsidR="00126AA0" w:rsidRDefault="00126AA0" w:rsidP="00126AA0">
      <w:pPr>
        <w:pStyle w:val="Paragraphedeliste"/>
        <w:numPr>
          <w:ilvl w:val="1"/>
          <w:numId w:val="2"/>
        </w:numPr>
      </w:pPr>
      <w:r>
        <w:t>La GEM dans un monde fragmenté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>URSS : CAEM</w:t>
      </w:r>
    </w:p>
    <w:p w:rsidR="00126AA0" w:rsidRDefault="00777070" w:rsidP="00126AA0">
      <w:pPr>
        <w:pStyle w:val="Paragraphedeliste"/>
        <w:ind w:left="2160"/>
      </w:pPr>
      <w:r>
        <w:t xml:space="preserve">Emergence du Tiers-Monde </w:t>
      </w:r>
      <w:r>
        <w:sym w:font="Wingdings" w:char="F0E0"/>
      </w:r>
      <w:r>
        <w:t xml:space="preserve"> G77 </w:t>
      </w:r>
    </w:p>
    <w:p w:rsidR="00126AA0" w:rsidRDefault="00126AA0" w:rsidP="00126AA0">
      <w:pPr>
        <w:pStyle w:val="Paragraphedeliste"/>
        <w:numPr>
          <w:ilvl w:val="0"/>
          <w:numId w:val="2"/>
        </w:numPr>
      </w:pPr>
      <w:r>
        <w:t>Le temps de la dérégulation</w:t>
      </w:r>
    </w:p>
    <w:p w:rsidR="00126AA0" w:rsidRDefault="00126AA0" w:rsidP="00126AA0">
      <w:pPr>
        <w:pStyle w:val="Paragraphedeliste"/>
        <w:numPr>
          <w:ilvl w:val="1"/>
          <w:numId w:val="2"/>
        </w:numPr>
      </w:pPr>
      <w:r>
        <w:t>L’effondrement du système Bretton-Woods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 xml:space="preserve">USA </w:t>
      </w:r>
      <w:r>
        <w:sym w:font="Wingdings" w:char="F0E0"/>
      </w:r>
      <w:r>
        <w:t xml:space="preserve"> bcp dépenses </w:t>
      </w:r>
    </w:p>
    <w:p w:rsidR="00777070" w:rsidRDefault="00777070" w:rsidP="00777070">
      <w:pPr>
        <w:pStyle w:val="Paragraphedeliste"/>
        <w:numPr>
          <w:ilvl w:val="3"/>
          <w:numId w:val="2"/>
        </w:numPr>
      </w:pPr>
      <w:r>
        <w:t>Dévaluation dollars</w:t>
      </w:r>
    </w:p>
    <w:p w:rsidR="00126AA0" w:rsidRDefault="00126AA0" w:rsidP="00126AA0">
      <w:pPr>
        <w:pStyle w:val="Paragraphedeliste"/>
        <w:numPr>
          <w:ilvl w:val="1"/>
          <w:numId w:val="2"/>
        </w:numPr>
      </w:pPr>
      <w:r>
        <w:t>L’évolution du contexte international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 xml:space="preserve">Mondialisation ++ </w:t>
      </w:r>
    </w:p>
    <w:p w:rsidR="00126AA0" w:rsidRDefault="00126AA0" w:rsidP="00126AA0">
      <w:pPr>
        <w:pStyle w:val="Paragraphedeliste"/>
        <w:numPr>
          <w:ilvl w:val="1"/>
          <w:numId w:val="2"/>
        </w:numPr>
      </w:pPr>
      <w:r>
        <w:t>La recherche d’une nouvelle régulation</w:t>
      </w:r>
    </w:p>
    <w:p w:rsidR="00777070" w:rsidRDefault="00777070" w:rsidP="00777070">
      <w:pPr>
        <w:pStyle w:val="Paragraphedeliste"/>
        <w:numPr>
          <w:ilvl w:val="2"/>
          <w:numId w:val="2"/>
        </w:numPr>
      </w:pPr>
      <w:r>
        <w:t>1975, création du G6</w:t>
      </w:r>
    </w:p>
    <w:p w:rsidR="00777070" w:rsidRDefault="00777070" w:rsidP="00777070">
      <w:pPr>
        <w:pStyle w:val="Paragraphedeliste"/>
        <w:ind w:left="2160"/>
      </w:pPr>
      <w:r>
        <w:t>Aujourd’hui = G22</w:t>
      </w:r>
    </w:p>
    <w:p w:rsidR="00777070" w:rsidRPr="00777070" w:rsidRDefault="00777070" w:rsidP="00777070">
      <w:pPr>
        <w:pStyle w:val="Paragraphedeliste"/>
        <w:numPr>
          <w:ilvl w:val="2"/>
          <w:numId w:val="2"/>
        </w:numPr>
      </w:pPr>
      <w:r>
        <w:t xml:space="preserve">Mouvements </w:t>
      </w:r>
      <w:proofErr w:type="spellStart"/>
      <w:r>
        <w:t>alter-mondialistes</w:t>
      </w:r>
      <w:proofErr w:type="spellEnd"/>
    </w:p>
    <w:p w:rsidR="00777070" w:rsidRDefault="00777070" w:rsidP="00777070">
      <w:bookmarkStart w:id="0" w:name="_GoBack"/>
      <w:bookmarkEnd w:id="0"/>
    </w:p>
    <w:p w:rsidR="00777070" w:rsidRDefault="00777070" w:rsidP="00777070">
      <w:r>
        <w:t>Conc :</w:t>
      </w:r>
    </w:p>
    <w:p w:rsidR="00777070" w:rsidRDefault="00777070" w:rsidP="00777070">
      <w:pPr>
        <w:pStyle w:val="Paragraphedeliste"/>
        <w:numPr>
          <w:ilvl w:val="0"/>
          <w:numId w:val="3"/>
        </w:numPr>
      </w:pPr>
      <w:r>
        <w:t>Qu’est-il resté des bonnes intentions de 44-45</w:t>
      </w:r>
    </w:p>
    <w:p w:rsidR="00777070" w:rsidRDefault="00777070" w:rsidP="00777070">
      <w:pPr>
        <w:pStyle w:val="Paragraphedeliste"/>
        <w:numPr>
          <w:ilvl w:val="0"/>
          <w:numId w:val="3"/>
        </w:numPr>
      </w:pPr>
      <w:r>
        <w:t>Négociations souvent bloquées</w:t>
      </w:r>
    </w:p>
    <w:p w:rsidR="00777070" w:rsidRDefault="00777070" w:rsidP="00777070">
      <w:pPr>
        <w:pStyle w:val="Paragraphedeliste"/>
        <w:numPr>
          <w:ilvl w:val="0"/>
          <w:numId w:val="3"/>
        </w:numPr>
      </w:pPr>
      <w:r>
        <w:t xml:space="preserve">Est-il encore possible de réguler l’éco mondiale ? </w:t>
      </w:r>
    </w:p>
    <w:p w:rsidR="00777070" w:rsidRDefault="00777070" w:rsidP="00777070">
      <w:pPr>
        <w:pStyle w:val="Paragraphedeliste"/>
        <w:numPr>
          <w:ilvl w:val="0"/>
          <w:numId w:val="3"/>
        </w:numPr>
      </w:pPr>
    </w:p>
    <w:sectPr w:rsidR="0077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F4545"/>
    <w:multiLevelType w:val="hybridMultilevel"/>
    <w:tmpl w:val="20A6C2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16667"/>
    <w:multiLevelType w:val="hybridMultilevel"/>
    <w:tmpl w:val="7BC0EA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56390"/>
    <w:multiLevelType w:val="hybridMultilevel"/>
    <w:tmpl w:val="B2CE1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70"/>
    <w:rsid w:val="00126AA0"/>
    <w:rsid w:val="0047259A"/>
    <w:rsid w:val="00777070"/>
    <w:rsid w:val="00C16375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67A1"/>
  <w15:chartTrackingRefBased/>
  <w15:docId w15:val="{53F07AC6-6552-498D-82FB-20AF5E25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2019-04-07T11:15:00Z</dcterms:created>
  <dcterms:modified xsi:type="dcterms:W3CDTF">2019-04-07T11:47:00Z</dcterms:modified>
</cp:coreProperties>
</file>