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4EB" w:rsidRPr="00AE7EC1" w:rsidRDefault="00AE7EC1" w:rsidP="00AE7EC1">
      <w:pPr>
        <w:spacing w:after="0" w:line="240" w:lineRule="auto"/>
        <w:rPr>
          <w:rFonts w:ascii="Liberation Serif" w:hAnsi="Liberation Serif" w:cs="Liberation Serif"/>
          <w:b/>
          <w:sz w:val="48"/>
          <w:szCs w:val="48"/>
          <w:u w:val="single"/>
        </w:rPr>
      </w:pPr>
      <w:r w:rsidRPr="00AE7EC1">
        <w:rPr>
          <w:rFonts w:ascii="Liberation Serif" w:hAnsi="Liberation Serif" w:cs="Liberation Serif"/>
          <w:b/>
          <w:sz w:val="48"/>
          <w:szCs w:val="48"/>
          <w:u w:val="single"/>
        </w:rPr>
        <w:t>L’historien et les mémoires de la 2</w:t>
      </w:r>
      <w:r w:rsidRPr="00AE7EC1">
        <w:rPr>
          <w:rFonts w:ascii="Liberation Serif" w:hAnsi="Liberation Serif" w:cs="Liberation Serif"/>
          <w:b/>
          <w:sz w:val="48"/>
          <w:szCs w:val="48"/>
          <w:u w:val="single"/>
          <w:vertAlign w:val="superscript"/>
        </w:rPr>
        <w:t>e</w:t>
      </w:r>
      <w:r w:rsidRPr="00AE7EC1">
        <w:rPr>
          <w:rFonts w:ascii="Liberation Serif" w:hAnsi="Liberation Serif" w:cs="Liberation Serif"/>
          <w:b/>
          <w:sz w:val="48"/>
          <w:szCs w:val="48"/>
          <w:u w:val="single"/>
        </w:rPr>
        <w:t xml:space="preserve"> Guerre mondiale en France</w:t>
      </w:r>
    </w:p>
    <w:p w:rsidR="00AE7EC1" w:rsidRDefault="00AE7EC1" w:rsidP="00AE7EC1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b/>
          <w:sz w:val="32"/>
          <w:u w:val="single"/>
        </w:rPr>
      </w:pPr>
      <w:r w:rsidRPr="00AE7EC1">
        <w:rPr>
          <w:rFonts w:ascii="Liberation Serif" w:hAnsi="Liberation Serif" w:cs="Liberation Serif"/>
          <w:b/>
          <w:sz w:val="32"/>
          <w:u w:val="single"/>
        </w:rPr>
        <w:t>L’historien face aux mémoires immédiates (1945 – 60’)</w:t>
      </w: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La célébration des « mémoires résistantes »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L’opposition Gaullistes/communistes</w:t>
      </w:r>
    </w:p>
    <w:p w:rsidR="00342684" w:rsidRDefault="00AE7EC1" w:rsidP="00E85FC8">
      <w:pPr>
        <w:pStyle w:val="Paragraphedeliste"/>
        <w:numPr>
          <w:ilvl w:val="3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Gaullistes + communistes = principales forces numériques de la Libération</w:t>
      </w:r>
    </w:p>
    <w:p w:rsidR="00AE7EC1" w:rsidRDefault="00AE7EC1" w:rsidP="00AE7EC1">
      <w:pPr>
        <w:pStyle w:val="Paragraphedeliste"/>
        <w:numPr>
          <w:ilvl w:val="3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Dès 1947 : affrontement</w:t>
      </w:r>
    </w:p>
    <w:p w:rsidR="00342684" w:rsidRPr="00E85FC8" w:rsidRDefault="00AE7EC1" w:rsidP="00E85FC8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Chacun </w:t>
      </w:r>
      <w:r w:rsidR="00342684">
        <w:rPr>
          <w:rFonts w:ascii="Liberation Serif" w:hAnsi="Liberation Serif" w:cs="Liberation Serif"/>
          <w:sz w:val="24"/>
        </w:rPr>
        <w:t>prétend</w:t>
      </w:r>
      <w:r>
        <w:rPr>
          <w:rFonts w:ascii="Liberation Serif" w:hAnsi="Liberation Serif" w:cs="Liberation Serif"/>
          <w:sz w:val="24"/>
        </w:rPr>
        <w:t xml:space="preserve"> être l’incarnation la + légitime</w:t>
      </w:r>
      <w:r w:rsidR="00342684">
        <w:rPr>
          <w:rFonts w:ascii="Liberation Serif" w:hAnsi="Liberation Serif" w:cs="Liberation Serif"/>
          <w:sz w:val="24"/>
        </w:rPr>
        <w:t xml:space="preserve"> de la Résistance</w:t>
      </w:r>
      <w:r w:rsidR="00E85FC8">
        <w:rPr>
          <w:rFonts w:ascii="Liberation Serif" w:hAnsi="Liberation Serif" w:cs="Liberation Serif"/>
          <w:sz w:val="24"/>
        </w:rPr>
        <w:t>, pour m</w:t>
      </w:r>
      <w:r w:rsidR="00342684" w:rsidRPr="00E85FC8">
        <w:rPr>
          <w:rFonts w:ascii="Liberation Serif" w:hAnsi="Liberation Serif" w:cs="Liberation Serif"/>
          <w:sz w:val="24"/>
        </w:rPr>
        <w:t>ieux asseoir l’influence politique dans la France de l’après-guerre</w:t>
      </w:r>
    </w:p>
    <w:p w:rsidR="00342684" w:rsidRPr="00342684" w:rsidRDefault="00342684" w:rsidP="00342684">
      <w:pPr>
        <w:pStyle w:val="Paragraphedeliste"/>
        <w:numPr>
          <w:ilvl w:val="3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342684">
        <w:rPr>
          <w:rFonts w:ascii="Liberation Serif" w:hAnsi="Liberation Serif" w:cs="Liberation Serif"/>
          <w:sz w:val="24"/>
        </w:rPr>
        <w:t>Communiste :</w:t>
      </w:r>
    </w:p>
    <w:p w:rsidR="00342684" w:rsidRDefault="00342684" w:rsidP="00342684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Le parti martyr, les « 75 000 fusillés »</w:t>
      </w:r>
    </w:p>
    <w:p w:rsidR="00342684" w:rsidRDefault="00342684" w:rsidP="00342684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 w:rsidRPr="00342684">
        <w:rPr>
          <w:rFonts w:ascii="Liberation Serif" w:hAnsi="Liberation Serif" w:cs="Liberation Serif"/>
          <w:sz w:val="24"/>
        </w:rPr>
        <w:t>Effacer</w:t>
      </w:r>
      <w:r>
        <w:rPr>
          <w:rFonts w:ascii="Liberation Serif" w:hAnsi="Liberation Serif" w:cs="Liberation Serif"/>
          <w:sz w:val="24"/>
        </w:rPr>
        <w:t xml:space="preserve"> l’attitude ambiguë du PDF 1939-1941</w:t>
      </w:r>
    </w:p>
    <w:p w:rsidR="00342684" w:rsidRPr="00342684" w:rsidRDefault="00342684" w:rsidP="00342684">
      <w:pPr>
        <w:pStyle w:val="Paragraphedeliste"/>
        <w:spacing w:after="0" w:line="240" w:lineRule="auto"/>
        <w:ind w:left="450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(All et URSS liés par pacte de non-agression)</w:t>
      </w:r>
    </w:p>
    <w:p w:rsidR="00342684" w:rsidRDefault="00342684" w:rsidP="00342684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Réalité :</w:t>
      </w:r>
    </w:p>
    <w:p w:rsidR="00342684" w:rsidRDefault="00342684" w:rsidP="00342684">
      <w:pPr>
        <w:pStyle w:val="Paragraphedeliste"/>
        <w:numPr>
          <w:ilvl w:val="5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30k civils + 25k résistants morts au combat en France, toutes tendances confondues</w:t>
      </w:r>
    </w:p>
    <w:p w:rsidR="00342684" w:rsidRDefault="00342684" w:rsidP="00342684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Les années 60 marquent l’apogée du mythe résistancialiste</w:t>
      </w:r>
    </w:p>
    <w:p w:rsidR="00E85FC8" w:rsidRDefault="00E85FC8" w:rsidP="00E85FC8">
      <w:pPr>
        <w:pStyle w:val="Paragraphedeliste"/>
        <w:numPr>
          <w:ilvl w:val="3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La tonalité « résistancialiste » domine</w:t>
      </w:r>
    </w:p>
    <w:p w:rsidR="00E85FC8" w:rsidRDefault="00E85FC8" w:rsidP="00E85FC8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Renforcement par les écrits des Historiens</w:t>
      </w:r>
    </w:p>
    <w:p w:rsidR="00E85FC8" w:rsidRDefault="00E85FC8" w:rsidP="00E85FC8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(terme inventé pas Henry Rousso)</w:t>
      </w:r>
    </w:p>
    <w:p w:rsidR="00E85FC8" w:rsidRDefault="00AE0A5D" w:rsidP="00E85FC8">
      <w:pPr>
        <w:pStyle w:val="Paragraphedeliste"/>
        <w:numPr>
          <w:ilvl w:val="3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1958 : retour au pouvoir de De Gaulle</w:t>
      </w:r>
    </w:p>
    <w:p w:rsidR="00AE0A5D" w:rsidRDefault="00AE0A5D" w:rsidP="00AE0A5D">
      <w:pPr>
        <w:pStyle w:val="Paragraphedeliste"/>
        <w:numPr>
          <w:ilvl w:val="4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Mémoire gaulliste imposée</w:t>
      </w:r>
    </w:p>
    <w:p w:rsidR="00AE0A5D" w:rsidRDefault="00AE0A5D" w:rsidP="00AE0A5D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Le cinéma, révélateur d’une époque</w:t>
      </w:r>
    </w:p>
    <w:p w:rsidR="00AE0A5D" w:rsidRDefault="00AE0A5D" w:rsidP="00AE0A5D">
      <w:pPr>
        <w:pStyle w:val="Paragraphedeliste"/>
        <w:numPr>
          <w:ilvl w:val="3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Les films de cette période traduisent cette pensée unanimiste</w:t>
      </w:r>
    </w:p>
    <w:p w:rsidR="00AE0A5D" w:rsidRDefault="00AE0A5D" w:rsidP="00AE0A5D">
      <w:pPr>
        <w:pStyle w:val="Paragraphedeliste"/>
        <w:spacing w:after="0" w:line="240" w:lineRule="auto"/>
        <w:ind w:left="1440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La déformation des mémoires de Vichy</w:t>
      </w:r>
    </w:p>
    <w:p w:rsidR="00AE7EC1" w:rsidRDefault="00AE0A5D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Vichy</w:t>
      </w:r>
      <w:bookmarkStart w:id="0" w:name="_GoBack"/>
      <w:bookmarkEnd w:id="0"/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Des mémoires niées, oubliées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p w:rsidR="00E85FC8" w:rsidRDefault="00E85FC8" w:rsidP="00E85FC8">
      <w:pPr>
        <w:pStyle w:val="Paragraphedeliste"/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b/>
          <w:sz w:val="32"/>
          <w:szCs w:val="32"/>
        </w:rPr>
      </w:pPr>
      <w:r w:rsidRPr="00AE7EC1">
        <w:rPr>
          <w:rFonts w:ascii="Liberation Serif" w:hAnsi="Liberation Serif" w:cs="Liberation Serif"/>
          <w:b/>
          <w:sz w:val="32"/>
          <w:szCs w:val="32"/>
          <w:u w:val="single"/>
        </w:rPr>
        <w:t>L’historien se penche sur les différentes mémoires : remise en question des mémoires</w:t>
      </w:r>
      <w:r w:rsidRPr="00AE7EC1">
        <w:rPr>
          <w:rFonts w:ascii="Liberation Serif" w:hAnsi="Liberation Serif" w:cs="Liberation Serif"/>
          <w:b/>
          <w:sz w:val="32"/>
          <w:szCs w:val="32"/>
        </w:rPr>
        <w:t xml:space="preserve"> (60’ – 90’)</w:t>
      </w: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La prise de conscience de la collaboration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L’émergence d’une mémoire juive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La remise en question de la mémoire sur Vichy suscite des réactions négationnistes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p w:rsidR="00E85FC8" w:rsidRDefault="00E85FC8" w:rsidP="00E85FC8">
      <w:pPr>
        <w:pStyle w:val="Paragraphedeliste"/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E85FC8" w:rsidRDefault="00AE7EC1" w:rsidP="00AE7EC1">
      <w:pPr>
        <w:pStyle w:val="Paragraphedeliste"/>
        <w:numPr>
          <w:ilvl w:val="0"/>
          <w:numId w:val="1"/>
        </w:numPr>
        <w:spacing w:after="0" w:line="240" w:lineRule="auto"/>
        <w:rPr>
          <w:rFonts w:ascii="Liberation Serif" w:hAnsi="Liberation Serif" w:cs="Liberation Serif"/>
          <w:b/>
          <w:sz w:val="32"/>
          <w:u w:val="single"/>
        </w:rPr>
      </w:pPr>
      <w:r w:rsidRPr="00E85FC8">
        <w:rPr>
          <w:rFonts w:ascii="Liberation Serif" w:hAnsi="Liberation Serif" w:cs="Liberation Serif"/>
          <w:b/>
          <w:sz w:val="32"/>
          <w:u w:val="single"/>
        </w:rPr>
        <w:t>L’historien devant les enjeux mémoriels (1990’ – aujourd’hui)</w:t>
      </w: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lastRenderedPageBreak/>
        <w:t>La déferlante mémorielle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La reconnaissance politique des faits historiques : Le temps du devoir de mémoire</w:t>
      </w:r>
    </w:p>
    <w:p w:rsid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p w:rsidR="00AE7EC1" w:rsidRPr="00AE7EC1" w:rsidRDefault="00AE7EC1" w:rsidP="00AE7EC1">
      <w:pPr>
        <w:pStyle w:val="Paragraphedeliste"/>
        <w:numPr>
          <w:ilvl w:val="1"/>
          <w:numId w:val="1"/>
        </w:numPr>
        <w:spacing w:after="0" w:line="240" w:lineRule="auto"/>
        <w:rPr>
          <w:rFonts w:ascii="Liberation Serif" w:hAnsi="Liberation Serif" w:cs="Liberation Serif"/>
          <w:sz w:val="28"/>
          <w:u w:val="single"/>
        </w:rPr>
      </w:pPr>
      <w:r w:rsidRPr="00AE7EC1">
        <w:rPr>
          <w:rFonts w:ascii="Liberation Serif" w:hAnsi="Liberation Serif" w:cs="Liberation Serif"/>
          <w:sz w:val="28"/>
          <w:u w:val="single"/>
        </w:rPr>
        <w:t>Une volonté des historiens de prendre leurs distances</w:t>
      </w:r>
    </w:p>
    <w:p w:rsidR="00AE7EC1" w:rsidRPr="00AE7EC1" w:rsidRDefault="00AE7EC1" w:rsidP="00AE7EC1">
      <w:pPr>
        <w:pStyle w:val="Paragraphedeliste"/>
        <w:numPr>
          <w:ilvl w:val="2"/>
          <w:numId w:val="1"/>
        </w:numPr>
        <w:spacing w:after="0" w:line="240" w:lineRule="auto"/>
        <w:rPr>
          <w:rFonts w:ascii="Liberation Serif" w:hAnsi="Liberation Serif" w:cs="Liberation Serif"/>
          <w:sz w:val="24"/>
        </w:rPr>
      </w:pPr>
    </w:p>
    <w:sectPr w:rsidR="00AE7EC1" w:rsidRPr="00AE7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166"/>
    <w:multiLevelType w:val="hybridMultilevel"/>
    <w:tmpl w:val="14B23F2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90128324">
      <w:numFmt w:val="bullet"/>
      <w:lvlText w:val=""/>
      <w:lvlJc w:val="left"/>
      <w:pPr>
        <w:ind w:left="4500" w:hanging="360"/>
      </w:pPr>
      <w:rPr>
        <w:rFonts w:ascii="Wingdings" w:eastAsiaTheme="minorHAnsi" w:hAnsi="Wingdings" w:cs="Liberation Serif" w:hint="default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C1"/>
    <w:rsid w:val="00342684"/>
    <w:rsid w:val="00AE0A5D"/>
    <w:rsid w:val="00AE7EC1"/>
    <w:rsid w:val="00C16375"/>
    <w:rsid w:val="00E85FC8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697C"/>
  <w15:chartTrackingRefBased/>
  <w15:docId w15:val="{30B54AC3-45C9-4EC3-997C-A7D4E2BC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2</cp:revision>
  <dcterms:created xsi:type="dcterms:W3CDTF">2018-12-05T12:37:00Z</dcterms:created>
  <dcterms:modified xsi:type="dcterms:W3CDTF">2018-12-05T13:16:00Z</dcterms:modified>
</cp:coreProperties>
</file>