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D48" w:rsidRPr="002C58D4" w:rsidRDefault="002C58D4" w:rsidP="002C58D4">
      <w:pPr>
        <w:jc w:val="center"/>
        <w:rPr>
          <w:rFonts w:ascii="Liberation Serif" w:hAnsi="Liberation Serif"/>
          <w:b/>
          <w:sz w:val="48"/>
          <w:u w:val="single"/>
        </w:rPr>
      </w:pPr>
      <w:r w:rsidRPr="002C58D4">
        <w:rPr>
          <w:rFonts w:ascii="Liberation Serif" w:hAnsi="Liberation Serif"/>
          <w:b/>
          <w:sz w:val="48"/>
          <w:u w:val="single"/>
        </w:rPr>
        <w:t>TP de SVT</w:t>
      </w:r>
    </w:p>
    <w:p w:rsidR="002C58D4" w:rsidRDefault="002C58D4">
      <w:p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Etape 1 :</w:t>
      </w:r>
    </w:p>
    <w:p w:rsidR="002C58D4" w:rsidRDefault="002C58D4" w:rsidP="002C58D4">
      <w:pPr>
        <w:pStyle w:val="Paragraphedeliste"/>
        <w:numPr>
          <w:ilvl w:val="0"/>
          <w:numId w:val="1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Ce que l’on cherche :</w:t>
      </w:r>
    </w:p>
    <w:p w:rsidR="002C58D4" w:rsidRDefault="002C58D4" w:rsidP="002C58D4">
      <w:pPr>
        <w:pStyle w:val="Paragraphedeliste"/>
        <w:numPr>
          <w:ilvl w:val="1"/>
          <w:numId w:val="1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On cherche à savoir si Mr Lafleur présente ou non une immunité efficace contre la toxine tétanique. </w:t>
      </w:r>
    </w:p>
    <w:p w:rsidR="002C58D4" w:rsidRDefault="002C58D4" w:rsidP="002C58D4">
      <w:pPr>
        <w:pStyle w:val="Paragraphedeliste"/>
        <w:numPr>
          <w:ilvl w:val="0"/>
          <w:numId w:val="1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Comment on fait :</w:t>
      </w:r>
    </w:p>
    <w:p w:rsidR="002C58D4" w:rsidRDefault="002C58D4" w:rsidP="002C58D4">
      <w:pPr>
        <w:pStyle w:val="Paragraphedeliste"/>
        <w:numPr>
          <w:ilvl w:val="1"/>
          <w:numId w:val="1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On réalise un test Elisa avec le sérum de Mr Lafleur et de la toxine tétanique. </w:t>
      </w:r>
    </w:p>
    <w:p w:rsidR="00A57D48" w:rsidRDefault="00A57D48" w:rsidP="002C58D4">
      <w:pPr>
        <w:pStyle w:val="Paragraphedeliste"/>
        <w:numPr>
          <w:ilvl w:val="2"/>
          <w:numId w:val="1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Prendre la barrette de puits</w:t>
      </w:r>
    </w:p>
    <w:p w:rsidR="002C58D4" w:rsidRDefault="00A57D48" w:rsidP="002C58D4">
      <w:pPr>
        <w:pStyle w:val="Paragraphedeliste"/>
        <w:numPr>
          <w:ilvl w:val="2"/>
          <w:numId w:val="1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Fixer les antigènes au fond de chaque puit </w:t>
      </w:r>
    </w:p>
    <w:p w:rsidR="00A57D48" w:rsidRDefault="00A57D48" w:rsidP="002C58D4">
      <w:pPr>
        <w:pStyle w:val="Paragraphedeliste"/>
        <w:numPr>
          <w:ilvl w:val="2"/>
          <w:numId w:val="1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Mettre la solution de révélation dans les puits</w:t>
      </w:r>
    </w:p>
    <w:p w:rsidR="00A57D48" w:rsidRDefault="00A57D48" w:rsidP="002C58D4">
      <w:pPr>
        <w:pStyle w:val="Paragraphedeliste"/>
        <w:numPr>
          <w:ilvl w:val="2"/>
          <w:numId w:val="1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Mettre par concentrations croissantes le sérum de Mr Lafleur dans les puits </w:t>
      </w:r>
    </w:p>
    <w:p w:rsidR="00A57D48" w:rsidRDefault="00672827" w:rsidP="00A57D48">
      <w:pPr>
        <w:pStyle w:val="Paragraphedeliste"/>
        <w:numPr>
          <w:ilvl w:val="0"/>
          <w:numId w:val="1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Ce que l’on attend :</w:t>
      </w:r>
    </w:p>
    <w:p w:rsidR="00672827" w:rsidRDefault="00672827" w:rsidP="00672827">
      <w:pPr>
        <w:pStyle w:val="Paragraphedeliste"/>
        <w:numPr>
          <w:ilvl w:val="1"/>
          <w:numId w:val="1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L’opacité de la teinte de la solution nous indique la concentration </w:t>
      </w:r>
    </w:p>
    <w:p w:rsidR="00A45486" w:rsidRDefault="00672827" w:rsidP="00A45486">
      <w:pPr>
        <w:pStyle w:val="Paragraphedeliste"/>
        <w:numPr>
          <w:ilvl w:val="1"/>
          <w:numId w:val="1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Si </w:t>
      </w:r>
      <w:r w:rsidR="00A45486">
        <w:rPr>
          <w:rFonts w:ascii="Liberation Serif" w:hAnsi="Liberation Serif"/>
          <w:sz w:val="24"/>
        </w:rPr>
        <w:t xml:space="preserve">la concentration correspond à un taux d’anticorps de la concentration minimale à 0,2 par </w:t>
      </w:r>
      <w:proofErr w:type="spellStart"/>
      <w:r w:rsidR="00A45486">
        <w:rPr>
          <w:rFonts w:ascii="Liberation Serif" w:hAnsi="Liberation Serif"/>
          <w:sz w:val="24"/>
        </w:rPr>
        <w:t>mL</w:t>
      </w:r>
      <w:proofErr w:type="spellEnd"/>
      <w:r w:rsidR="00A45486">
        <w:rPr>
          <w:rFonts w:ascii="Liberation Serif" w:hAnsi="Liberation Serif"/>
          <w:sz w:val="24"/>
        </w:rPr>
        <w:t xml:space="preserve"> de plasma, alors Mr Lafleur présente une immunité peu ou pas efficace et devra procéder à une nouvelle injection de vaccin dans les semaines à suivre. </w:t>
      </w:r>
    </w:p>
    <w:p w:rsidR="00A45486" w:rsidRPr="00A45486" w:rsidRDefault="00A45486" w:rsidP="00A45486">
      <w:pPr>
        <w:pStyle w:val="Paragraphedeliste"/>
        <w:numPr>
          <w:ilvl w:val="1"/>
          <w:numId w:val="1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Si la concentration est relativement élevée, alors Mr Lafleur est bel et bien vacciné contre le tétanos. </w:t>
      </w:r>
      <w:bookmarkStart w:id="0" w:name="_GoBack"/>
      <w:bookmarkEnd w:id="0"/>
    </w:p>
    <w:sectPr w:rsidR="00A45486" w:rsidRPr="00A45486" w:rsidSect="002C58D4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A7B" w:rsidRDefault="002D2A7B" w:rsidP="002C58D4">
      <w:pPr>
        <w:spacing w:after="0" w:line="240" w:lineRule="auto"/>
      </w:pPr>
      <w:r>
        <w:separator/>
      </w:r>
    </w:p>
  </w:endnote>
  <w:endnote w:type="continuationSeparator" w:id="0">
    <w:p w:rsidR="002D2A7B" w:rsidRDefault="002D2A7B" w:rsidP="002C5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D48" w:rsidRPr="002C58D4" w:rsidRDefault="00A57D48" w:rsidP="002C58D4">
    <w:pPr>
      <w:pStyle w:val="Pieddepage"/>
      <w:jc w:val="center"/>
      <w:rPr>
        <w:rFonts w:ascii="Liberation Serif" w:hAnsi="Liberation Serif"/>
        <w:sz w:val="24"/>
      </w:rPr>
    </w:pPr>
    <w:r w:rsidRPr="002C58D4">
      <w:rPr>
        <w:rFonts w:ascii="Liberation Serif" w:hAnsi="Liberation Serif"/>
        <w:bCs/>
        <w:sz w:val="24"/>
        <w:vertAlign w:val="superscript"/>
      </w:rPr>
      <w:fldChar w:fldCharType="begin"/>
    </w:r>
    <w:r w:rsidRPr="002C58D4">
      <w:rPr>
        <w:rFonts w:ascii="Liberation Serif" w:hAnsi="Liberation Serif"/>
        <w:bCs/>
        <w:sz w:val="24"/>
        <w:vertAlign w:val="superscript"/>
      </w:rPr>
      <w:instrText>PAGE  \* Arabic  \* MERGEFORMAT</w:instrText>
    </w:r>
    <w:r w:rsidRPr="002C58D4">
      <w:rPr>
        <w:rFonts w:ascii="Liberation Serif" w:hAnsi="Liberation Serif"/>
        <w:bCs/>
        <w:sz w:val="24"/>
        <w:vertAlign w:val="superscript"/>
      </w:rPr>
      <w:fldChar w:fldCharType="separate"/>
    </w:r>
    <w:r w:rsidRPr="002C58D4">
      <w:rPr>
        <w:rFonts w:ascii="Liberation Serif" w:hAnsi="Liberation Serif"/>
        <w:bCs/>
        <w:sz w:val="24"/>
        <w:vertAlign w:val="superscript"/>
      </w:rPr>
      <w:t>1</w:t>
    </w:r>
    <w:r w:rsidRPr="002C58D4">
      <w:rPr>
        <w:rFonts w:ascii="Liberation Serif" w:hAnsi="Liberation Serif"/>
        <w:bCs/>
        <w:sz w:val="24"/>
        <w:vertAlign w:val="superscript"/>
      </w:rPr>
      <w:fldChar w:fldCharType="end"/>
    </w:r>
    <w:r w:rsidRPr="002C58D4">
      <w:rPr>
        <w:rFonts w:ascii="Liberation Serif" w:hAnsi="Liberation Serif"/>
        <w:bCs/>
        <w:sz w:val="24"/>
      </w:rPr>
      <w:t>/</w:t>
    </w:r>
    <w:r w:rsidR="00A45486">
      <w:rPr>
        <w:rFonts w:ascii="Liberation Serif" w:hAnsi="Liberation Serif"/>
        <w:bCs/>
        <w:sz w:val="24"/>
        <w:vertAlign w:val="subscript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A7B" w:rsidRDefault="002D2A7B" w:rsidP="002C58D4">
      <w:pPr>
        <w:spacing w:after="0" w:line="240" w:lineRule="auto"/>
      </w:pPr>
      <w:r>
        <w:separator/>
      </w:r>
    </w:p>
  </w:footnote>
  <w:footnote w:type="continuationSeparator" w:id="0">
    <w:p w:rsidR="002D2A7B" w:rsidRDefault="002D2A7B" w:rsidP="002C5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D48" w:rsidRPr="002C58D4" w:rsidRDefault="00A57D48" w:rsidP="002C58D4">
    <w:pPr>
      <w:pStyle w:val="En-tte"/>
      <w:tabs>
        <w:tab w:val="clear" w:pos="4536"/>
        <w:tab w:val="clear" w:pos="9072"/>
        <w:tab w:val="center" w:pos="7230"/>
        <w:tab w:val="right" w:pos="14004"/>
      </w:tabs>
      <w:rPr>
        <w:rFonts w:ascii="Liberation Serif" w:hAnsi="Liberation Serif"/>
        <w:sz w:val="24"/>
      </w:rPr>
    </w:pPr>
    <w:r w:rsidRPr="002C58D4">
      <w:rPr>
        <w:rFonts w:ascii="Liberation Serif" w:hAnsi="Liberation Serif"/>
        <w:sz w:val="24"/>
      </w:rPr>
      <w:t>GARNIER</w:t>
    </w:r>
    <w:r>
      <w:rPr>
        <w:rFonts w:ascii="Liberation Serif" w:hAnsi="Liberation Serif"/>
        <w:sz w:val="24"/>
      </w:rPr>
      <w:tab/>
    </w:r>
    <w:r>
      <w:rPr>
        <w:rFonts w:ascii="Liberation Serif" w:hAnsi="Liberation Serif"/>
        <w:sz w:val="24"/>
      </w:rPr>
      <w:tab/>
      <w:t>Mardi 2 Avril 2019</w:t>
    </w:r>
  </w:p>
  <w:p w:rsidR="00A57D48" w:rsidRPr="002C58D4" w:rsidRDefault="00A57D48">
    <w:pPr>
      <w:pStyle w:val="En-tte"/>
      <w:rPr>
        <w:rFonts w:ascii="Liberation Serif" w:hAnsi="Liberation Serif"/>
        <w:sz w:val="24"/>
      </w:rPr>
    </w:pPr>
    <w:r w:rsidRPr="002C58D4">
      <w:rPr>
        <w:rFonts w:ascii="Liberation Serif" w:hAnsi="Liberation Serif"/>
        <w:sz w:val="24"/>
      </w:rPr>
      <w:t>Thomas</w:t>
    </w:r>
  </w:p>
  <w:p w:rsidR="00A57D48" w:rsidRPr="002C58D4" w:rsidRDefault="00A57D48">
    <w:pPr>
      <w:pStyle w:val="En-tte"/>
      <w:rPr>
        <w:rFonts w:ascii="Liberation Serif" w:hAnsi="Liberation Serif"/>
        <w:sz w:val="24"/>
      </w:rPr>
    </w:pPr>
    <w:r w:rsidRPr="002C58D4">
      <w:rPr>
        <w:rFonts w:ascii="Liberation Serif" w:hAnsi="Liberation Serif"/>
        <w:sz w:val="24"/>
      </w:rPr>
      <w:t>TS3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E6EF8"/>
    <w:multiLevelType w:val="hybridMultilevel"/>
    <w:tmpl w:val="C1102B5A"/>
    <w:lvl w:ilvl="0" w:tplc="483A2B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D4"/>
    <w:rsid w:val="002C58D4"/>
    <w:rsid w:val="002D2A7B"/>
    <w:rsid w:val="00672827"/>
    <w:rsid w:val="00A45486"/>
    <w:rsid w:val="00A57D48"/>
    <w:rsid w:val="00C16375"/>
    <w:rsid w:val="00FE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7ABF8"/>
  <w15:chartTrackingRefBased/>
  <w15:docId w15:val="{A845AB99-4FE9-40CA-B1AE-5E9B3156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C5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58D4"/>
  </w:style>
  <w:style w:type="paragraph" w:styleId="Pieddepage">
    <w:name w:val="footer"/>
    <w:basedOn w:val="Normal"/>
    <w:link w:val="PieddepageCar"/>
    <w:uiPriority w:val="99"/>
    <w:unhideWhenUsed/>
    <w:rsid w:val="002C5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58D4"/>
  </w:style>
  <w:style w:type="paragraph" w:styleId="Paragraphedeliste">
    <w:name w:val="List Paragraph"/>
    <w:basedOn w:val="Normal"/>
    <w:uiPriority w:val="34"/>
    <w:qFormat/>
    <w:rsid w:val="002C5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Garnier</dc:creator>
  <cp:keywords/>
  <dc:description/>
  <cp:lastModifiedBy>Thomas Garnier</cp:lastModifiedBy>
  <cp:revision>1</cp:revision>
  <dcterms:created xsi:type="dcterms:W3CDTF">2019-04-01T17:43:00Z</dcterms:created>
  <dcterms:modified xsi:type="dcterms:W3CDTF">2019-04-01T19:09:00Z</dcterms:modified>
</cp:coreProperties>
</file>