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4E7B" w:rsidRPr="006E0E19" w:rsidRDefault="006E0E19" w:rsidP="006E0E19">
      <w:pPr>
        <w:pStyle w:val="1"/>
        <w:jc w:val="center"/>
        <w:rPr>
          <w:color w:val="auto"/>
          <w:lang w:val="el-GR"/>
        </w:rPr>
      </w:pPr>
      <w:r>
        <w:rPr>
          <w:color w:val="auto"/>
          <w:lang w:val="el-GR"/>
        </w:rPr>
        <w:t>Σύγκριση Α και Β μέρους</w:t>
      </w:r>
    </w:p>
    <w:p w:rsidR="00CB4E7B" w:rsidRPr="006E0E19" w:rsidRDefault="00C96F2B">
      <w:pPr>
        <w:pStyle w:val="21"/>
        <w:rPr>
          <w:color w:val="auto"/>
        </w:rPr>
      </w:pPr>
      <w:proofErr w:type="spellStart"/>
      <w:r w:rsidRPr="006E0E19">
        <w:rPr>
          <w:color w:val="auto"/>
        </w:rPr>
        <w:t>Αποτελέσματα</w:t>
      </w:r>
      <w:proofErr w:type="spellEnd"/>
    </w:p>
    <w:tbl>
      <w:tblPr>
        <w:tblW w:w="0" w:type="auto"/>
        <w:tblLook w:val="04A0"/>
      </w:tblPr>
      <w:tblGrid>
        <w:gridCol w:w="1728"/>
        <w:gridCol w:w="1728"/>
        <w:gridCol w:w="1728"/>
        <w:gridCol w:w="1728"/>
        <w:gridCol w:w="1728"/>
      </w:tblGrid>
      <w:tr w:rsidR="00CB4E7B" w:rsidRPr="006E0E19">
        <w:tc>
          <w:tcPr>
            <w:tcW w:w="1728" w:type="dxa"/>
          </w:tcPr>
          <w:p w:rsidR="00CB4E7B" w:rsidRPr="006E0E19" w:rsidRDefault="00C96F2B">
            <w:r w:rsidRPr="006E0E19">
              <w:t>Αλγόριθμος</w:t>
            </w:r>
          </w:p>
        </w:tc>
        <w:tc>
          <w:tcPr>
            <w:tcW w:w="1728" w:type="dxa"/>
          </w:tcPr>
          <w:p w:rsidR="00CB4E7B" w:rsidRPr="006E0E19" w:rsidRDefault="00C96F2B">
            <w:r w:rsidRPr="006E0E19">
              <w:t>Precision (macro)</w:t>
            </w:r>
          </w:p>
        </w:tc>
        <w:tc>
          <w:tcPr>
            <w:tcW w:w="1728" w:type="dxa"/>
          </w:tcPr>
          <w:p w:rsidR="00CB4E7B" w:rsidRPr="006E0E19" w:rsidRDefault="00C96F2B">
            <w:r w:rsidRPr="006E0E19">
              <w:t>Recall (macro)</w:t>
            </w:r>
          </w:p>
        </w:tc>
        <w:tc>
          <w:tcPr>
            <w:tcW w:w="1728" w:type="dxa"/>
          </w:tcPr>
          <w:p w:rsidR="00CB4E7B" w:rsidRPr="006E0E19" w:rsidRDefault="00C96F2B">
            <w:r w:rsidRPr="006E0E19">
              <w:t>F1 (macro)</w:t>
            </w:r>
          </w:p>
        </w:tc>
        <w:tc>
          <w:tcPr>
            <w:tcW w:w="1728" w:type="dxa"/>
          </w:tcPr>
          <w:p w:rsidR="00CB4E7B" w:rsidRPr="006E0E19" w:rsidRDefault="00C96F2B">
            <w:r w:rsidRPr="006E0E19">
              <w:t>Accuracy</w:t>
            </w:r>
          </w:p>
        </w:tc>
      </w:tr>
      <w:tr w:rsidR="00CB4E7B" w:rsidRPr="006E0E19">
        <w:tc>
          <w:tcPr>
            <w:tcW w:w="1728" w:type="dxa"/>
          </w:tcPr>
          <w:p w:rsidR="00CB4E7B" w:rsidRPr="006E0E19" w:rsidRDefault="00C96F2B">
            <w:r w:rsidRPr="006E0E19">
              <w:t>Naive Bayes</w:t>
            </w:r>
          </w:p>
        </w:tc>
        <w:tc>
          <w:tcPr>
            <w:tcW w:w="1728" w:type="dxa"/>
          </w:tcPr>
          <w:p w:rsidR="00CB4E7B" w:rsidRPr="006E0E19" w:rsidRDefault="00C96F2B">
            <w:r w:rsidRPr="006E0E19">
              <w:t>0.843</w:t>
            </w:r>
          </w:p>
        </w:tc>
        <w:tc>
          <w:tcPr>
            <w:tcW w:w="1728" w:type="dxa"/>
          </w:tcPr>
          <w:p w:rsidR="00CB4E7B" w:rsidRPr="006E0E19" w:rsidRDefault="00C96F2B">
            <w:r w:rsidRPr="006E0E19">
              <w:t>0.841</w:t>
            </w:r>
          </w:p>
        </w:tc>
        <w:tc>
          <w:tcPr>
            <w:tcW w:w="1728" w:type="dxa"/>
          </w:tcPr>
          <w:p w:rsidR="00CB4E7B" w:rsidRPr="006E0E19" w:rsidRDefault="00C96F2B">
            <w:r w:rsidRPr="006E0E19">
              <w:t>0.841</w:t>
            </w:r>
          </w:p>
        </w:tc>
        <w:tc>
          <w:tcPr>
            <w:tcW w:w="1728" w:type="dxa"/>
          </w:tcPr>
          <w:p w:rsidR="00CB4E7B" w:rsidRPr="006E0E19" w:rsidRDefault="00C96F2B">
            <w:r w:rsidRPr="006E0E19">
              <w:t>84.1%</w:t>
            </w:r>
          </w:p>
        </w:tc>
      </w:tr>
      <w:tr w:rsidR="00CB4E7B" w:rsidRPr="006E0E19">
        <w:tc>
          <w:tcPr>
            <w:tcW w:w="1728" w:type="dxa"/>
          </w:tcPr>
          <w:p w:rsidR="00CB4E7B" w:rsidRPr="006E0E19" w:rsidRDefault="00C96F2B">
            <w:r w:rsidRPr="006E0E19">
              <w:t>Logistic Regression (SGD)</w:t>
            </w:r>
          </w:p>
        </w:tc>
        <w:tc>
          <w:tcPr>
            <w:tcW w:w="1728" w:type="dxa"/>
          </w:tcPr>
          <w:p w:rsidR="00CB4E7B" w:rsidRPr="006E0E19" w:rsidRDefault="00C96F2B">
            <w:r w:rsidRPr="006E0E19">
              <w:t>0.865</w:t>
            </w:r>
          </w:p>
        </w:tc>
        <w:tc>
          <w:tcPr>
            <w:tcW w:w="1728" w:type="dxa"/>
          </w:tcPr>
          <w:p w:rsidR="00CB4E7B" w:rsidRPr="006E0E19" w:rsidRDefault="00C96F2B">
            <w:r w:rsidRPr="006E0E19">
              <w:t>0.865</w:t>
            </w:r>
          </w:p>
        </w:tc>
        <w:tc>
          <w:tcPr>
            <w:tcW w:w="1728" w:type="dxa"/>
          </w:tcPr>
          <w:p w:rsidR="00CB4E7B" w:rsidRPr="006E0E19" w:rsidRDefault="00C96F2B">
            <w:r w:rsidRPr="006E0E19">
              <w:t>0.865</w:t>
            </w:r>
          </w:p>
        </w:tc>
        <w:tc>
          <w:tcPr>
            <w:tcW w:w="1728" w:type="dxa"/>
          </w:tcPr>
          <w:p w:rsidR="00CB4E7B" w:rsidRPr="006E0E19" w:rsidRDefault="00C96F2B">
            <w:r w:rsidRPr="006E0E19">
              <w:t>86.5%</w:t>
            </w:r>
          </w:p>
        </w:tc>
      </w:tr>
      <w:tr w:rsidR="00CB4E7B" w:rsidRPr="006E0E19">
        <w:tc>
          <w:tcPr>
            <w:tcW w:w="1728" w:type="dxa"/>
          </w:tcPr>
          <w:p w:rsidR="00CB4E7B" w:rsidRPr="006E0E19" w:rsidRDefault="00C96F2B">
            <w:r w:rsidRPr="006E0E19">
              <w:t>AdaBoost</w:t>
            </w:r>
          </w:p>
        </w:tc>
        <w:tc>
          <w:tcPr>
            <w:tcW w:w="1728" w:type="dxa"/>
          </w:tcPr>
          <w:p w:rsidR="00CB4E7B" w:rsidRPr="006E0E19" w:rsidRDefault="00C96F2B">
            <w:r w:rsidRPr="006E0E19">
              <w:t>0.774</w:t>
            </w:r>
          </w:p>
        </w:tc>
        <w:tc>
          <w:tcPr>
            <w:tcW w:w="1728" w:type="dxa"/>
          </w:tcPr>
          <w:p w:rsidR="00CB4E7B" w:rsidRPr="006E0E19" w:rsidRDefault="00C96F2B">
            <w:r w:rsidRPr="006E0E19">
              <w:t>0.770</w:t>
            </w:r>
          </w:p>
        </w:tc>
        <w:tc>
          <w:tcPr>
            <w:tcW w:w="1728" w:type="dxa"/>
          </w:tcPr>
          <w:p w:rsidR="00CB4E7B" w:rsidRPr="006E0E19" w:rsidRDefault="00C96F2B">
            <w:r w:rsidRPr="006E0E19">
              <w:t>0.770</w:t>
            </w:r>
          </w:p>
        </w:tc>
        <w:tc>
          <w:tcPr>
            <w:tcW w:w="1728" w:type="dxa"/>
          </w:tcPr>
          <w:p w:rsidR="00CB4E7B" w:rsidRPr="006E0E19" w:rsidRDefault="00C96F2B">
            <w:r w:rsidRPr="006E0E19">
              <w:t>77.0%</w:t>
            </w:r>
          </w:p>
        </w:tc>
      </w:tr>
      <w:tr w:rsidR="00CB4E7B" w:rsidRPr="006E0E19">
        <w:tc>
          <w:tcPr>
            <w:tcW w:w="1728" w:type="dxa"/>
          </w:tcPr>
          <w:p w:rsidR="00CB4E7B" w:rsidRPr="006E0E19" w:rsidRDefault="00C96F2B">
            <w:r w:rsidRPr="006E0E19">
              <w:t>BiGRU + Global Max Pooling</w:t>
            </w:r>
          </w:p>
        </w:tc>
        <w:tc>
          <w:tcPr>
            <w:tcW w:w="1728" w:type="dxa"/>
          </w:tcPr>
          <w:p w:rsidR="00CB4E7B" w:rsidRPr="006E0E19" w:rsidRDefault="00C96F2B">
            <w:r w:rsidRPr="006E0E19">
              <w:t>0.860</w:t>
            </w:r>
          </w:p>
        </w:tc>
        <w:tc>
          <w:tcPr>
            <w:tcW w:w="1728" w:type="dxa"/>
          </w:tcPr>
          <w:p w:rsidR="00CB4E7B" w:rsidRPr="006E0E19" w:rsidRDefault="00C96F2B">
            <w:r w:rsidRPr="006E0E19">
              <w:t>0.856</w:t>
            </w:r>
          </w:p>
        </w:tc>
        <w:tc>
          <w:tcPr>
            <w:tcW w:w="1728" w:type="dxa"/>
          </w:tcPr>
          <w:p w:rsidR="00CB4E7B" w:rsidRPr="006E0E19" w:rsidRDefault="00C96F2B">
            <w:r w:rsidRPr="006E0E19">
              <w:t>0.855</w:t>
            </w:r>
          </w:p>
        </w:tc>
        <w:tc>
          <w:tcPr>
            <w:tcW w:w="1728" w:type="dxa"/>
          </w:tcPr>
          <w:p w:rsidR="00CB4E7B" w:rsidRPr="006E0E19" w:rsidRDefault="00C96F2B">
            <w:r w:rsidRPr="006E0E19">
              <w:t>85.6%</w:t>
            </w:r>
          </w:p>
        </w:tc>
      </w:tr>
    </w:tbl>
    <w:p w:rsidR="00CB4E7B" w:rsidRPr="006E0E19" w:rsidRDefault="00CB4E7B"/>
    <w:p w:rsidR="00CB4E7B" w:rsidRPr="006E0E19" w:rsidRDefault="00C96F2B">
      <w:pPr>
        <w:pStyle w:val="21"/>
        <w:rPr>
          <w:color w:val="auto"/>
        </w:rPr>
      </w:pPr>
      <w:r w:rsidRPr="006E0E19">
        <w:rPr>
          <w:color w:val="auto"/>
        </w:rPr>
        <w:t>Σχολιασμός αποτελεσμάτων</w:t>
      </w:r>
    </w:p>
    <w:p w:rsidR="00CB4E7B" w:rsidRPr="006E0E19" w:rsidRDefault="00C96F2B">
      <w:pPr>
        <w:rPr>
          <w:lang w:val="el-GR"/>
        </w:rPr>
      </w:pPr>
      <w:r w:rsidRPr="006E0E19">
        <w:rPr>
          <w:lang w:val="el-GR"/>
        </w:rPr>
        <w:t xml:space="preserve">Με βάση τα παραπάνω, η καλύτερη συνολική επίδοση εμφανίζεται στη </w:t>
      </w:r>
      <w:r w:rsidRPr="006E0E19">
        <w:t>Logistic</w:t>
      </w:r>
      <w:r w:rsidRPr="006E0E19">
        <w:rPr>
          <w:lang w:val="el-GR"/>
        </w:rPr>
        <w:t xml:space="preserve"> </w:t>
      </w:r>
      <w:r w:rsidRPr="006E0E19">
        <w:t>Regression</w:t>
      </w:r>
      <w:r w:rsidRPr="006E0E19">
        <w:rPr>
          <w:lang w:val="el-GR"/>
        </w:rPr>
        <w:t xml:space="preserve">, η οποία πέτυχε </w:t>
      </w:r>
      <w:r w:rsidRPr="006E0E19">
        <w:t>accuracy</w:t>
      </w:r>
      <w:r w:rsidRPr="006E0E19">
        <w:rPr>
          <w:lang w:val="el-GR"/>
        </w:rPr>
        <w:t xml:space="preserve"> 86.5%. Το συγκεκριμένο μοντέλο χρησιμοποιεί γραμμικό ταξινομητή και βασίζεται σε </w:t>
      </w:r>
      <w:r w:rsidRPr="006E0E19">
        <w:t>binary</w:t>
      </w:r>
      <w:r w:rsidRPr="006E0E19">
        <w:rPr>
          <w:lang w:val="el-GR"/>
        </w:rPr>
        <w:t xml:space="preserve"> </w:t>
      </w:r>
      <w:r w:rsidRPr="006E0E19">
        <w:t>bag</w:t>
      </w:r>
      <w:r w:rsidRPr="006E0E19">
        <w:rPr>
          <w:lang w:val="el-GR"/>
        </w:rPr>
        <w:t>-</w:t>
      </w:r>
      <w:r w:rsidRPr="006E0E19">
        <w:t>of</w:t>
      </w:r>
      <w:r w:rsidRPr="006E0E19">
        <w:rPr>
          <w:lang w:val="el-GR"/>
        </w:rPr>
        <w:t>-</w:t>
      </w:r>
      <w:r w:rsidRPr="006E0E19">
        <w:t>words</w:t>
      </w:r>
      <w:r w:rsidRPr="006E0E19">
        <w:rPr>
          <w:lang w:val="el-GR"/>
        </w:rPr>
        <w:t xml:space="preserve"> αναπαράσταση, μαζί μ</w:t>
      </w:r>
      <w:r w:rsidRPr="006E0E19">
        <w:rPr>
          <w:lang w:val="el-GR"/>
        </w:rPr>
        <w:t>ε επιλογή χαρακτηριστικών (</w:t>
      </w:r>
      <w:r w:rsidRPr="006E0E19">
        <w:t>Information</w:t>
      </w:r>
      <w:r w:rsidRPr="006E0E19">
        <w:rPr>
          <w:lang w:val="el-GR"/>
        </w:rPr>
        <w:t xml:space="preserve"> </w:t>
      </w:r>
      <w:r w:rsidRPr="006E0E19">
        <w:t>Gain</w:t>
      </w:r>
      <w:r w:rsidRPr="006E0E19">
        <w:rPr>
          <w:lang w:val="el-GR"/>
        </w:rPr>
        <w:t xml:space="preserve">), κάτι που φαίνεται να λειτουργεί πολύ καλά για το </w:t>
      </w:r>
      <w:r w:rsidRPr="006E0E19">
        <w:t>IMDB</w:t>
      </w:r>
      <w:r w:rsidRPr="006E0E19">
        <w:rPr>
          <w:lang w:val="el-GR"/>
        </w:rPr>
        <w:t>.</w:t>
      </w:r>
    </w:p>
    <w:p w:rsidR="00CB4E7B" w:rsidRPr="006E0E19" w:rsidRDefault="00C96F2B">
      <w:pPr>
        <w:rPr>
          <w:lang w:val="el-GR"/>
        </w:rPr>
      </w:pPr>
      <w:r w:rsidRPr="006E0E19">
        <w:rPr>
          <w:lang w:val="el-GR"/>
        </w:rPr>
        <w:t xml:space="preserve">Το </w:t>
      </w:r>
      <w:proofErr w:type="spellStart"/>
      <w:r w:rsidRPr="006E0E19">
        <w:t>BiGRU</w:t>
      </w:r>
      <w:proofErr w:type="spellEnd"/>
      <w:r w:rsidRPr="006E0E19">
        <w:rPr>
          <w:lang w:val="el-GR"/>
        </w:rPr>
        <w:t xml:space="preserve"> ήρθε πολύ κοντά (85.6%), αλλά δεν κατάφερε να ξεπεράσει την </w:t>
      </w:r>
      <w:r w:rsidRPr="006E0E19">
        <w:t>Logistic</w:t>
      </w:r>
      <w:r w:rsidRPr="006E0E19">
        <w:rPr>
          <w:lang w:val="el-GR"/>
        </w:rPr>
        <w:t xml:space="preserve"> </w:t>
      </w:r>
      <w:r w:rsidRPr="006E0E19">
        <w:t>Regression</w:t>
      </w:r>
      <w:r w:rsidRPr="006E0E19">
        <w:rPr>
          <w:lang w:val="el-GR"/>
        </w:rPr>
        <w:t>. Παρόλα αυτά, είναι αρκετά ανταγωνιστικό και έχει το πλεονέκτημα ό</w:t>
      </w:r>
      <w:r w:rsidRPr="006E0E19">
        <w:rPr>
          <w:lang w:val="el-GR"/>
        </w:rPr>
        <w:t xml:space="preserve">τι εκμεταλλεύεται σημασιολογικές αναπαραστάσεις μέσω </w:t>
      </w:r>
      <w:r w:rsidRPr="006E0E19">
        <w:t>pre</w:t>
      </w:r>
      <w:r w:rsidRPr="006E0E19">
        <w:rPr>
          <w:lang w:val="el-GR"/>
        </w:rPr>
        <w:t>-</w:t>
      </w:r>
      <w:r w:rsidRPr="006E0E19">
        <w:t>trained</w:t>
      </w:r>
      <w:r w:rsidRPr="006E0E19">
        <w:rPr>
          <w:lang w:val="el-GR"/>
        </w:rPr>
        <w:t xml:space="preserve"> </w:t>
      </w:r>
      <w:proofErr w:type="spellStart"/>
      <w:r w:rsidRPr="006E0E19">
        <w:t>GloVe</w:t>
      </w:r>
      <w:proofErr w:type="spellEnd"/>
      <w:r w:rsidRPr="006E0E19">
        <w:rPr>
          <w:lang w:val="el-GR"/>
        </w:rPr>
        <w:t xml:space="preserve"> </w:t>
      </w:r>
      <w:r w:rsidRPr="006E0E19">
        <w:t>embeddings</w:t>
      </w:r>
      <w:r w:rsidRPr="006E0E19">
        <w:rPr>
          <w:lang w:val="el-GR"/>
        </w:rPr>
        <w:t xml:space="preserve"> και κρατάει τη σειρά των λέξεων.</w:t>
      </w:r>
    </w:p>
    <w:p w:rsidR="00CB4E7B" w:rsidRPr="006E0E19" w:rsidRDefault="00C96F2B">
      <w:pPr>
        <w:rPr>
          <w:lang w:val="el-GR"/>
        </w:rPr>
      </w:pPr>
      <w:r w:rsidRPr="006E0E19">
        <w:rPr>
          <w:lang w:val="el-GR"/>
        </w:rPr>
        <w:t xml:space="preserve">Ο </w:t>
      </w:r>
      <w:r w:rsidRPr="006E0E19">
        <w:t>Naive</w:t>
      </w:r>
      <w:r w:rsidRPr="006E0E19">
        <w:rPr>
          <w:lang w:val="el-GR"/>
        </w:rPr>
        <w:t xml:space="preserve"> </w:t>
      </w:r>
      <w:proofErr w:type="spellStart"/>
      <w:r w:rsidRPr="006E0E19">
        <w:t>Bayes</w:t>
      </w:r>
      <w:proofErr w:type="spellEnd"/>
      <w:r w:rsidRPr="006E0E19">
        <w:rPr>
          <w:lang w:val="el-GR"/>
        </w:rPr>
        <w:t xml:space="preserve"> εμφανίζει επίσης καλή απόδοση (84.1%), κάτι που είναι αναμενόμενο μιας και πρόκειται για ένα απλό αλλά αποτελεσματικό </w:t>
      </w:r>
      <w:r w:rsidRPr="006E0E19">
        <w:t>baseline</w:t>
      </w:r>
      <w:r w:rsidRPr="006E0E19">
        <w:rPr>
          <w:lang w:val="el-GR"/>
        </w:rPr>
        <w:t>.</w:t>
      </w:r>
      <w:r w:rsidRPr="006E0E19">
        <w:rPr>
          <w:lang w:val="el-GR"/>
        </w:rPr>
        <w:t xml:space="preserve"> Τέλος, το </w:t>
      </w:r>
      <w:proofErr w:type="spellStart"/>
      <w:r w:rsidRPr="006E0E19">
        <w:t>AdaBoost</w:t>
      </w:r>
      <w:proofErr w:type="spellEnd"/>
      <w:r w:rsidRPr="006E0E19">
        <w:rPr>
          <w:lang w:val="el-GR"/>
        </w:rPr>
        <w:t xml:space="preserve"> είχε αισθητά χαμηλότερα αποτελέσματα (77.0%), πιθανότατα επειδή χρειάζεται πιο προσεκτικό </w:t>
      </w:r>
      <w:r w:rsidRPr="006E0E19">
        <w:t>tuning</w:t>
      </w:r>
      <w:r w:rsidRPr="006E0E19">
        <w:rPr>
          <w:lang w:val="el-GR"/>
        </w:rPr>
        <w:t xml:space="preserve"> ή διαφορετική επιλογή χαρακτηριστικών.</w:t>
      </w:r>
    </w:p>
    <w:p w:rsidR="00CB4E7B" w:rsidRPr="006E0E19" w:rsidRDefault="00C96F2B">
      <w:pPr>
        <w:pStyle w:val="21"/>
        <w:rPr>
          <w:color w:val="auto"/>
          <w:lang w:val="el-GR"/>
        </w:rPr>
      </w:pPr>
      <w:r w:rsidRPr="006E0E19">
        <w:rPr>
          <w:color w:val="auto"/>
          <w:lang w:val="el-GR"/>
        </w:rPr>
        <w:t>Σύγκριση προσεγγίσεων</w:t>
      </w:r>
    </w:p>
    <w:p w:rsidR="00CB4E7B" w:rsidRPr="006E0E19" w:rsidRDefault="00C96F2B">
      <w:pPr>
        <w:rPr>
          <w:lang w:val="el-GR"/>
        </w:rPr>
      </w:pPr>
      <w:r w:rsidRPr="006E0E19">
        <w:rPr>
          <w:lang w:val="el-GR"/>
        </w:rPr>
        <w:t xml:space="preserve">Στο Μέρος Α χρησιμοποιήθηκε μια πιο “παραδοσιακή” προσέγγιση με </w:t>
      </w:r>
      <w:r w:rsidRPr="006E0E19">
        <w:t>binary</w:t>
      </w:r>
      <w:r w:rsidRPr="006E0E19">
        <w:rPr>
          <w:lang w:val="el-GR"/>
        </w:rPr>
        <w:t xml:space="preserve"> </w:t>
      </w:r>
      <w:r w:rsidRPr="006E0E19">
        <w:t>bag</w:t>
      </w:r>
      <w:r w:rsidRPr="006E0E19">
        <w:rPr>
          <w:lang w:val="el-GR"/>
        </w:rPr>
        <w:t>-</w:t>
      </w:r>
      <w:r w:rsidRPr="006E0E19">
        <w:t>of</w:t>
      </w:r>
      <w:r w:rsidRPr="006E0E19">
        <w:rPr>
          <w:lang w:val="el-GR"/>
        </w:rPr>
        <w:t>-</w:t>
      </w:r>
      <w:r w:rsidRPr="006E0E19">
        <w:t>words</w:t>
      </w:r>
      <w:r w:rsidRPr="006E0E19">
        <w:rPr>
          <w:lang w:val="el-GR"/>
        </w:rPr>
        <w:t xml:space="preserve"> αναπαράσταση. Πριν την εκπαίδευση, έγινε </w:t>
      </w:r>
      <w:r w:rsidRPr="006E0E19">
        <w:t>preprocessing</w:t>
      </w:r>
      <w:r w:rsidRPr="006E0E19">
        <w:rPr>
          <w:lang w:val="el-GR"/>
        </w:rPr>
        <w:t xml:space="preserve"> με αφαίρεση πολύ συχνών και πολύ σπάνιων λέξεων, ενώ η τελική επιλογή περιλάμβανε τις 5000 πιο σημαντικές λέξεις σύμφωνα με το </w:t>
      </w:r>
      <w:r w:rsidRPr="006E0E19">
        <w:t>Information</w:t>
      </w:r>
      <w:r w:rsidRPr="006E0E19">
        <w:rPr>
          <w:lang w:val="el-GR"/>
        </w:rPr>
        <w:t xml:space="preserve"> </w:t>
      </w:r>
      <w:r w:rsidRPr="006E0E19">
        <w:t>Gain</w:t>
      </w:r>
      <w:r w:rsidRPr="006E0E19">
        <w:rPr>
          <w:lang w:val="el-GR"/>
        </w:rPr>
        <w:t xml:space="preserve">. Το βασικό πλεονέκτημα αυτής της μεθόδου είναι ότι </w:t>
      </w:r>
      <w:r w:rsidRPr="006E0E19">
        <w:rPr>
          <w:lang w:val="el-GR"/>
        </w:rPr>
        <w:t>είναι γρήγορη και σχετικά εύκολη στην υλοποίηση και ερμηνεία. Ωστόσο, χάνει τη σειρά των λέξεων και δεν “καταλαβαίνει” τη σημασία τους.</w:t>
      </w:r>
    </w:p>
    <w:p w:rsidR="00CB4E7B" w:rsidRPr="006E0E19" w:rsidRDefault="00C96F2B">
      <w:pPr>
        <w:rPr>
          <w:lang w:val="el-GR"/>
        </w:rPr>
      </w:pPr>
      <w:r w:rsidRPr="006E0E19">
        <w:rPr>
          <w:lang w:val="el-GR"/>
        </w:rPr>
        <w:lastRenderedPageBreak/>
        <w:t xml:space="preserve">Στο Μέρος Β, το μοντέλο </w:t>
      </w:r>
      <w:proofErr w:type="spellStart"/>
      <w:r w:rsidRPr="006E0E19">
        <w:t>BiGRU</w:t>
      </w:r>
      <w:proofErr w:type="spellEnd"/>
      <w:r w:rsidRPr="006E0E19">
        <w:rPr>
          <w:lang w:val="el-GR"/>
        </w:rPr>
        <w:t xml:space="preserve"> αξιοποιεί </w:t>
      </w:r>
      <w:r w:rsidRPr="006E0E19">
        <w:t>embeddings</w:t>
      </w:r>
      <w:r w:rsidRPr="006E0E19">
        <w:rPr>
          <w:lang w:val="el-GR"/>
        </w:rPr>
        <w:t xml:space="preserve"> από το </w:t>
      </w:r>
      <w:proofErr w:type="spellStart"/>
      <w:r w:rsidRPr="006E0E19">
        <w:t>GloVe</w:t>
      </w:r>
      <w:proofErr w:type="spellEnd"/>
      <w:r w:rsidRPr="006E0E19">
        <w:rPr>
          <w:lang w:val="el-GR"/>
        </w:rPr>
        <w:t xml:space="preserve"> (100 διαστάσεων) και αποτελείται από δύο </w:t>
      </w:r>
      <w:r w:rsidRPr="006E0E19">
        <w:t>bidirectional</w:t>
      </w:r>
      <w:r w:rsidRPr="006E0E19">
        <w:rPr>
          <w:lang w:val="el-GR"/>
        </w:rPr>
        <w:t xml:space="preserve"> </w:t>
      </w:r>
      <w:r w:rsidRPr="006E0E19">
        <w:t>G</w:t>
      </w:r>
      <w:r w:rsidRPr="006E0E19">
        <w:t>RU</w:t>
      </w:r>
      <w:r w:rsidRPr="006E0E19">
        <w:rPr>
          <w:lang w:val="el-GR"/>
        </w:rPr>
        <w:t xml:space="preserve"> </w:t>
      </w:r>
      <w:r w:rsidRPr="006E0E19">
        <w:t>layers</w:t>
      </w:r>
      <w:r w:rsidRPr="006E0E19">
        <w:rPr>
          <w:lang w:val="el-GR"/>
        </w:rPr>
        <w:t xml:space="preserve">. Η χρήση </w:t>
      </w:r>
      <w:r w:rsidRPr="006E0E19">
        <w:t>Global</w:t>
      </w:r>
      <w:r w:rsidRPr="006E0E19">
        <w:rPr>
          <w:lang w:val="el-GR"/>
        </w:rPr>
        <w:t xml:space="preserve"> </w:t>
      </w:r>
      <w:r w:rsidRPr="006E0E19">
        <w:t>Max</w:t>
      </w:r>
      <w:r w:rsidRPr="006E0E19">
        <w:rPr>
          <w:lang w:val="el-GR"/>
        </w:rPr>
        <w:t xml:space="preserve"> </w:t>
      </w:r>
      <w:r w:rsidRPr="006E0E19">
        <w:t>Pooling</w:t>
      </w:r>
      <w:r w:rsidRPr="006E0E19">
        <w:rPr>
          <w:lang w:val="el-GR"/>
        </w:rPr>
        <w:t xml:space="preserve"> βοηθάει στη συμπύκνωση της πληροφορίας από όλη την πρόταση. Παρότι είναι πιο σύνθετο και αργό στη εκπαίδευση (συνήθως χρειάζεται </w:t>
      </w:r>
      <w:r w:rsidRPr="006E0E19">
        <w:t>GPU</w:t>
      </w:r>
      <w:r w:rsidRPr="006E0E19">
        <w:rPr>
          <w:lang w:val="el-GR"/>
        </w:rPr>
        <w:t xml:space="preserve"> για να τρέχει άνετα), έχει το πλεονέκτημα ότι μπορεί να μάθει πιο πλούσιες σημασιολογ</w:t>
      </w:r>
      <w:r w:rsidRPr="006E0E19">
        <w:rPr>
          <w:lang w:val="el-GR"/>
        </w:rPr>
        <w:t>ικές αναπαραστάσεις και να αξιοποιεί τη σειρά των λέξεων.</w:t>
      </w:r>
    </w:p>
    <w:p w:rsidR="00CB4E7B" w:rsidRPr="006E0E19" w:rsidRDefault="00C96F2B">
      <w:pPr>
        <w:pStyle w:val="21"/>
        <w:rPr>
          <w:color w:val="auto"/>
        </w:rPr>
      </w:pPr>
      <w:proofErr w:type="spellStart"/>
      <w:r w:rsidRPr="006E0E19">
        <w:rPr>
          <w:color w:val="auto"/>
        </w:rPr>
        <w:t>Συμπεράσματα</w:t>
      </w:r>
      <w:proofErr w:type="spellEnd"/>
    </w:p>
    <w:p w:rsidR="00CB4E7B" w:rsidRPr="006E0E19" w:rsidRDefault="00C96F2B">
      <w:pPr>
        <w:pStyle w:val="a0"/>
        <w:rPr>
          <w:lang w:val="el-GR"/>
        </w:rPr>
      </w:pPr>
      <w:r w:rsidRPr="006E0E19">
        <w:rPr>
          <w:lang w:val="el-GR"/>
        </w:rPr>
        <w:t xml:space="preserve">Η </w:t>
      </w:r>
      <w:r w:rsidRPr="006E0E19">
        <w:t>Logistic</w:t>
      </w:r>
      <w:r w:rsidRPr="006E0E19">
        <w:rPr>
          <w:lang w:val="el-GR"/>
        </w:rPr>
        <w:t xml:space="preserve"> </w:t>
      </w:r>
      <w:r w:rsidRPr="006E0E19">
        <w:t>Regression</w:t>
      </w:r>
      <w:r w:rsidRPr="006E0E19">
        <w:rPr>
          <w:lang w:val="el-GR"/>
        </w:rPr>
        <w:t xml:space="preserve"> πέτυχε την καλύτερη επίδοση (86.5%), ξεπερνώντας οριακά το </w:t>
      </w:r>
      <w:proofErr w:type="spellStart"/>
      <w:r w:rsidRPr="006E0E19">
        <w:t>BiGRU</w:t>
      </w:r>
      <w:proofErr w:type="spellEnd"/>
      <w:r w:rsidRPr="006E0E19">
        <w:rPr>
          <w:lang w:val="el-GR"/>
        </w:rPr>
        <w:t>.</w:t>
      </w:r>
    </w:p>
    <w:p w:rsidR="00CB4E7B" w:rsidRPr="006E0E19" w:rsidRDefault="00C96F2B">
      <w:pPr>
        <w:pStyle w:val="a0"/>
        <w:rPr>
          <w:lang w:val="el-GR"/>
        </w:rPr>
      </w:pPr>
      <w:r w:rsidRPr="006E0E19">
        <w:rPr>
          <w:lang w:val="el-GR"/>
        </w:rPr>
        <w:t xml:space="preserve">Το </w:t>
      </w:r>
      <w:proofErr w:type="spellStart"/>
      <w:r w:rsidRPr="006E0E19">
        <w:t>BiGRU</w:t>
      </w:r>
      <w:proofErr w:type="spellEnd"/>
      <w:r w:rsidRPr="006E0E19">
        <w:rPr>
          <w:lang w:val="el-GR"/>
        </w:rPr>
        <w:t xml:space="preserve"> είναι πολύ κοντά σε απόδοση, αλλά δεν παρουσιάζει ξεκάθαρη υπεροχή στο συγκεκριμένο </w:t>
      </w:r>
      <w:r w:rsidRPr="006E0E19">
        <w:t>dataset</w:t>
      </w:r>
      <w:r w:rsidRPr="006E0E19">
        <w:rPr>
          <w:lang w:val="el-GR"/>
        </w:rPr>
        <w:t>.</w:t>
      </w:r>
    </w:p>
    <w:p w:rsidR="00CB4E7B" w:rsidRPr="006E0E19" w:rsidRDefault="00C96F2B">
      <w:pPr>
        <w:pStyle w:val="a0"/>
        <w:rPr>
          <w:lang w:val="el-GR"/>
        </w:rPr>
      </w:pPr>
      <w:r w:rsidRPr="006E0E19">
        <w:rPr>
          <w:lang w:val="el-GR"/>
        </w:rPr>
        <w:t xml:space="preserve">Ένας λόγος που τα </w:t>
      </w:r>
      <w:r w:rsidRPr="006E0E19">
        <w:t>deep</w:t>
      </w:r>
      <w:r w:rsidRPr="006E0E19">
        <w:rPr>
          <w:lang w:val="el-GR"/>
        </w:rPr>
        <w:t xml:space="preserve"> μοντέλα δεν “ξεφεύγουν” εδώ είναι ότι το </w:t>
      </w:r>
      <w:r w:rsidRPr="006E0E19">
        <w:t>IMDB</w:t>
      </w:r>
      <w:r w:rsidRPr="006E0E19">
        <w:rPr>
          <w:lang w:val="el-GR"/>
        </w:rPr>
        <w:t xml:space="preserve"> έχει σχετικά περιορισμένο μέγεθος, ενώ το </w:t>
      </w:r>
      <w:r w:rsidRPr="006E0E19">
        <w:t>bag</w:t>
      </w:r>
      <w:r w:rsidRPr="006E0E19">
        <w:rPr>
          <w:lang w:val="el-GR"/>
        </w:rPr>
        <w:t>-</w:t>
      </w:r>
      <w:r w:rsidRPr="006E0E19">
        <w:t>of</w:t>
      </w:r>
      <w:r w:rsidRPr="006E0E19">
        <w:rPr>
          <w:lang w:val="el-GR"/>
        </w:rPr>
        <w:t>-</w:t>
      </w:r>
      <w:r w:rsidRPr="006E0E19">
        <w:t>words</w:t>
      </w:r>
      <w:r w:rsidRPr="006E0E19">
        <w:rPr>
          <w:lang w:val="el-GR"/>
        </w:rPr>
        <w:t xml:space="preserve"> με σωστό </w:t>
      </w:r>
      <w:r w:rsidRPr="006E0E19">
        <w:t>feature</w:t>
      </w:r>
      <w:r w:rsidRPr="006E0E19">
        <w:rPr>
          <w:lang w:val="el-GR"/>
        </w:rPr>
        <w:t xml:space="preserve"> </w:t>
      </w:r>
      <w:r w:rsidRPr="006E0E19">
        <w:t>selection</w:t>
      </w:r>
      <w:r w:rsidRPr="006E0E19">
        <w:rPr>
          <w:lang w:val="el-GR"/>
        </w:rPr>
        <w:t xml:space="preserve"> αποτελεί ήδη πολύ δυνατό </w:t>
      </w:r>
      <w:r w:rsidRPr="006E0E19">
        <w:t>baseline</w:t>
      </w:r>
      <w:r w:rsidRPr="006E0E19">
        <w:rPr>
          <w:lang w:val="el-GR"/>
        </w:rPr>
        <w:t>.</w:t>
      </w:r>
    </w:p>
    <w:p w:rsidR="00CB4E7B" w:rsidRPr="006E0E19" w:rsidRDefault="00C96F2B">
      <w:pPr>
        <w:pStyle w:val="a0"/>
        <w:rPr>
          <w:lang w:val="el-GR"/>
        </w:rPr>
      </w:pPr>
      <w:r w:rsidRPr="006E0E19">
        <w:rPr>
          <w:lang w:val="el-GR"/>
        </w:rPr>
        <w:t xml:space="preserve">Σε επίπεδο πρακτικής χρήσης, η </w:t>
      </w:r>
      <w:r w:rsidRPr="006E0E19">
        <w:t>Logistic</w:t>
      </w:r>
      <w:r w:rsidRPr="006E0E19">
        <w:rPr>
          <w:lang w:val="el-GR"/>
        </w:rPr>
        <w:t xml:space="preserve"> </w:t>
      </w:r>
      <w:r w:rsidRPr="006E0E19">
        <w:t>Regression</w:t>
      </w:r>
      <w:r w:rsidRPr="006E0E19">
        <w:rPr>
          <w:lang w:val="el-GR"/>
        </w:rPr>
        <w:t xml:space="preserve"> είναι πιο </w:t>
      </w:r>
      <w:r w:rsidRPr="006E0E19">
        <w:rPr>
          <w:lang w:val="el-GR"/>
        </w:rPr>
        <w:t xml:space="preserve">γρήγορη και απλή. Από την άλλη, το </w:t>
      </w:r>
      <w:proofErr w:type="spellStart"/>
      <w:r w:rsidRPr="006E0E19">
        <w:t>BiGRU</w:t>
      </w:r>
      <w:proofErr w:type="spellEnd"/>
      <w:r w:rsidRPr="006E0E19">
        <w:rPr>
          <w:lang w:val="el-GR"/>
        </w:rPr>
        <w:t xml:space="preserve"> μπορεί να αποδώσει καλύτερα όταν υπάρχουν περισσότερα δεδομένα ή γίνεται πιο επιθετικό </w:t>
      </w:r>
      <w:r w:rsidRPr="006E0E19">
        <w:t>tuning</w:t>
      </w:r>
      <w:r w:rsidRPr="006E0E19">
        <w:rPr>
          <w:lang w:val="el-GR"/>
        </w:rPr>
        <w:t>/</w:t>
      </w:r>
      <w:r w:rsidRPr="006E0E19">
        <w:t>fine</w:t>
      </w:r>
      <w:r w:rsidRPr="006E0E19">
        <w:rPr>
          <w:lang w:val="el-GR"/>
        </w:rPr>
        <w:t>-</w:t>
      </w:r>
      <w:r w:rsidRPr="006E0E19">
        <w:t>tuning</w:t>
      </w:r>
      <w:r w:rsidRPr="006E0E19">
        <w:rPr>
          <w:lang w:val="el-GR"/>
        </w:rPr>
        <w:t>.</w:t>
      </w:r>
    </w:p>
    <w:p w:rsidR="00CB4E7B" w:rsidRPr="006E0E19" w:rsidRDefault="00C96F2B">
      <w:pPr>
        <w:pStyle w:val="21"/>
        <w:rPr>
          <w:color w:val="auto"/>
        </w:rPr>
      </w:pPr>
      <w:proofErr w:type="spellStart"/>
      <w:r w:rsidRPr="006E0E19">
        <w:rPr>
          <w:color w:val="auto"/>
        </w:rPr>
        <w:t>Υπερπαράμετροι</w:t>
      </w:r>
      <w:proofErr w:type="spellEnd"/>
      <w:r w:rsidRPr="006E0E19">
        <w:rPr>
          <w:color w:val="auto"/>
        </w:rPr>
        <w:t xml:space="preserve"> </w:t>
      </w:r>
      <w:proofErr w:type="spellStart"/>
      <w:r w:rsidRPr="006E0E19">
        <w:rPr>
          <w:color w:val="auto"/>
        </w:rPr>
        <w:t>BiGRU</w:t>
      </w:r>
      <w:proofErr w:type="spellEnd"/>
    </w:p>
    <w:tbl>
      <w:tblPr>
        <w:tblW w:w="0" w:type="auto"/>
        <w:tblLook w:val="04A0"/>
      </w:tblPr>
      <w:tblGrid>
        <w:gridCol w:w="4320"/>
        <w:gridCol w:w="4320"/>
      </w:tblGrid>
      <w:tr w:rsidR="00CB4E7B" w:rsidRPr="006E0E19">
        <w:tc>
          <w:tcPr>
            <w:tcW w:w="4320" w:type="dxa"/>
          </w:tcPr>
          <w:p w:rsidR="00CB4E7B" w:rsidRPr="006E0E19" w:rsidRDefault="00C96F2B">
            <w:r w:rsidRPr="006E0E19">
              <w:t>Παράμετρος</w:t>
            </w:r>
          </w:p>
        </w:tc>
        <w:tc>
          <w:tcPr>
            <w:tcW w:w="4320" w:type="dxa"/>
          </w:tcPr>
          <w:p w:rsidR="00CB4E7B" w:rsidRPr="006E0E19" w:rsidRDefault="00C96F2B">
            <w:r w:rsidRPr="006E0E19">
              <w:t>Τιμή</w:t>
            </w:r>
          </w:p>
        </w:tc>
      </w:tr>
      <w:tr w:rsidR="00CB4E7B" w:rsidRPr="006E0E19">
        <w:tc>
          <w:tcPr>
            <w:tcW w:w="4320" w:type="dxa"/>
          </w:tcPr>
          <w:p w:rsidR="00CB4E7B" w:rsidRPr="006E0E19" w:rsidRDefault="00C96F2B">
            <w:r w:rsidRPr="006E0E19">
              <w:t>Embedding Dimension</w:t>
            </w:r>
          </w:p>
        </w:tc>
        <w:tc>
          <w:tcPr>
            <w:tcW w:w="4320" w:type="dxa"/>
          </w:tcPr>
          <w:p w:rsidR="00CB4E7B" w:rsidRPr="006E0E19" w:rsidRDefault="00C96F2B">
            <w:r w:rsidRPr="006E0E19">
              <w:t>100 (GloVe)</w:t>
            </w:r>
          </w:p>
        </w:tc>
      </w:tr>
      <w:tr w:rsidR="00CB4E7B" w:rsidRPr="006E0E19">
        <w:tc>
          <w:tcPr>
            <w:tcW w:w="4320" w:type="dxa"/>
          </w:tcPr>
          <w:p w:rsidR="00CB4E7B" w:rsidRPr="006E0E19" w:rsidRDefault="00C96F2B">
            <w:r w:rsidRPr="006E0E19">
              <w:t>Hidden Dimension</w:t>
            </w:r>
          </w:p>
        </w:tc>
        <w:tc>
          <w:tcPr>
            <w:tcW w:w="4320" w:type="dxa"/>
          </w:tcPr>
          <w:p w:rsidR="00CB4E7B" w:rsidRPr="006E0E19" w:rsidRDefault="00C96F2B">
            <w:r w:rsidRPr="006E0E19">
              <w:t>128</w:t>
            </w:r>
          </w:p>
        </w:tc>
      </w:tr>
      <w:tr w:rsidR="00CB4E7B" w:rsidRPr="006E0E19">
        <w:tc>
          <w:tcPr>
            <w:tcW w:w="4320" w:type="dxa"/>
          </w:tcPr>
          <w:p w:rsidR="00CB4E7B" w:rsidRPr="006E0E19" w:rsidRDefault="00C96F2B">
            <w:r w:rsidRPr="006E0E19">
              <w:t>GRU Layers</w:t>
            </w:r>
          </w:p>
        </w:tc>
        <w:tc>
          <w:tcPr>
            <w:tcW w:w="4320" w:type="dxa"/>
          </w:tcPr>
          <w:p w:rsidR="00CB4E7B" w:rsidRPr="006E0E19" w:rsidRDefault="00C96F2B">
            <w:r w:rsidRPr="006E0E19">
              <w:t>2</w:t>
            </w:r>
          </w:p>
        </w:tc>
      </w:tr>
      <w:tr w:rsidR="00CB4E7B" w:rsidRPr="006E0E19">
        <w:tc>
          <w:tcPr>
            <w:tcW w:w="4320" w:type="dxa"/>
          </w:tcPr>
          <w:p w:rsidR="00CB4E7B" w:rsidRPr="006E0E19" w:rsidRDefault="00C96F2B">
            <w:r w:rsidRPr="006E0E19">
              <w:t>B</w:t>
            </w:r>
            <w:r w:rsidRPr="006E0E19">
              <w:t>idirectional</w:t>
            </w:r>
          </w:p>
        </w:tc>
        <w:tc>
          <w:tcPr>
            <w:tcW w:w="4320" w:type="dxa"/>
          </w:tcPr>
          <w:p w:rsidR="00CB4E7B" w:rsidRPr="006E0E19" w:rsidRDefault="00C96F2B">
            <w:r w:rsidRPr="006E0E19">
              <w:t>True</w:t>
            </w:r>
          </w:p>
        </w:tc>
      </w:tr>
      <w:tr w:rsidR="00CB4E7B" w:rsidRPr="006E0E19">
        <w:tc>
          <w:tcPr>
            <w:tcW w:w="4320" w:type="dxa"/>
          </w:tcPr>
          <w:p w:rsidR="00CB4E7B" w:rsidRPr="006E0E19" w:rsidRDefault="00C96F2B">
            <w:r w:rsidRPr="006E0E19">
              <w:t>Dropout</w:t>
            </w:r>
          </w:p>
        </w:tc>
        <w:tc>
          <w:tcPr>
            <w:tcW w:w="4320" w:type="dxa"/>
          </w:tcPr>
          <w:p w:rsidR="00CB4E7B" w:rsidRPr="006E0E19" w:rsidRDefault="00C96F2B">
            <w:r w:rsidRPr="006E0E19">
              <w:t>0.5</w:t>
            </w:r>
          </w:p>
        </w:tc>
      </w:tr>
      <w:tr w:rsidR="00CB4E7B" w:rsidRPr="006E0E19">
        <w:tc>
          <w:tcPr>
            <w:tcW w:w="4320" w:type="dxa"/>
          </w:tcPr>
          <w:p w:rsidR="00CB4E7B" w:rsidRPr="006E0E19" w:rsidRDefault="00C96F2B">
            <w:r w:rsidRPr="006E0E19">
              <w:t>Optimizer</w:t>
            </w:r>
          </w:p>
        </w:tc>
        <w:tc>
          <w:tcPr>
            <w:tcW w:w="4320" w:type="dxa"/>
          </w:tcPr>
          <w:p w:rsidR="00CB4E7B" w:rsidRPr="006E0E19" w:rsidRDefault="00C96F2B">
            <w:r w:rsidRPr="006E0E19">
              <w:t>Adam</w:t>
            </w:r>
          </w:p>
        </w:tc>
      </w:tr>
      <w:tr w:rsidR="00CB4E7B" w:rsidRPr="006E0E19">
        <w:tc>
          <w:tcPr>
            <w:tcW w:w="4320" w:type="dxa"/>
          </w:tcPr>
          <w:p w:rsidR="00CB4E7B" w:rsidRPr="006E0E19" w:rsidRDefault="00C96F2B">
            <w:r w:rsidRPr="006E0E19">
              <w:t>Learning Rate</w:t>
            </w:r>
          </w:p>
        </w:tc>
        <w:tc>
          <w:tcPr>
            <w:tcW w:w="4320" w:type="dxa"/>
          </w:tcPr>
          <w:p w:rsidR="00CB4E7B" w:rsidRPr="006E0E19" w:rsidRDefault="00C96F2B">
            <w:r w:rsidRPr="006E0E19">
              <w:t>0.001</w:t>
            </w:r>
          </w:p>
        </w:tc>
      </w:tr>
      <w:tr w:rsidR="00CB4E7B" w:rsidRPr="006E0E19">
        <w:tc>
          <w:tcPr>
            <w:tcW w:w="4320" w:type="dxa"/>
          </w:tcPr>
          <w:p w:rsidR="00CB4E7B" w:rsidRPr="006E0E19" w:rsidRDefault="00C96F2B">
            <w:r w:rsidRPr="006E0E19">
              <w:t>Batch Size</w:t>
            </w:r>
          </w:p>
        </w:tc>
        <w:tc>
          <w:tcPr>
            <w:tcW w:w="4320" w:type="dxa"/>
          </w:tcPr>
          <w:p w:rsidR="00CB4E7B" w:rsidRPr="006E0E19" w:rsidRDefault="00C96F2B">
            <w:r w:rsidRPr="006E0E19">
              <w:t>64</w:t>
            </w:r>
          </w:p>
        </w:tc>
      </w:tr>
      <w:tr w:rsidR="00CB4E7B" w:rsidRPr="006E0E19">
        <w:tc>
          <w:tcPr>
            <w:tcW w:w="4320" w:type="dxa"/>
          </w:tcPr>
          <w:p w:rsidR="00CB4E7B" w:rsidRPr="006E0E19" w:rsidRDefault="00C96F2B">
            <w:r w:rsidRPr="006E0E19">
              <w:t>Best Epoch</w:t>
            </w:r>
          </w:p>
        </w:tc>
        <w:tc>
          <w:tcPr>
            <w:tcW w:w="4320" w:type="dxa"/>
          </w:tcPr>
          <w:p w:rsidR="00CB4E7B" w:rsidRPr="006E0E19" w:rsidRDefault="00C96F2B">
            <w:r w:rsidRPr="006E0E19">
              <w:t>5 (based on dev loss)</w:t>
            </w:r>
          </w:p>
        </w:tc>
      </w:tr>
    </w:tbl>
    <w:p w:rsidR="00C96F2B" w:rsidRPr="006E0E19" w:rsidRDefault="00C96F2B"/>
    <w:sectPr w:rsidR="00C96F2B" w:rsidRPr="006E0E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6E0E19"/>
    <w:rsid w:val="00AA1D8D"/>
    <w:rsid w:val="00B47730"/>
    <w:rsid w:val="00C96F2B"/>
    <w:rsid w:val="00CB0664"/>
    <w:rsid w:val="00CB4E7B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εισαγωγικό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2</cp:revision>
  <dcterms:created xsi:type="dcterms:W3CDTF">2026-01-25T19:47:00Z</dcterms:created>
  <dcterms:modified xsi:type="dcterms:W3CDTF">2026-01-25T19:47:00Z</dcterms:modified>
</cp:coreProperties>
</file>