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22222"/>
          <w:sz w:val="50"/>
          <w:szCs w:val="50"/>
          <w:highlight w:val="white"/>
        </w:rPr>
      </w:pPr>
      <w:r w:rsidDel="00000000" w:rsidR="00000000" w:rsidRPr="00000000">
        <w:rPr>
          <w:color w:val="222222"/>
          <w:sz w:val="50"/>
          <w:szCs w:val="50"/>
          <w:highlight w:val="white"/>
          <w:rtl w:val="0"/>
        </w:rPr>
        <w:t xml:space="preserve">Locations</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1st. Evergreen Hollow</w:t>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Deep within the dense, ancient forests of the Pacific Northwest lies an abandoned logging town known as Evergreen Hollow. Surrounded by towering trees that seem to whisper secrets of the past, the town exudes an eerie atmosphere, with crumbling buildings swallowed by nature's relentless embrace. The air is thick with the scent of pine and damp earth, and the only sounds are the rustle of leaves and the occasional creaking of aged timbers. Yet, beneath the surface tranquility, there's an undeniable sense of unease, as if the very land holds dark secrets waiting to be unearthed. At the heart of Evergreen Hollow stands an imposing structure: the derelict Evergreen Temple. Once a fascinating temple belonging to the ancient people of Evergreen, nowadays it is a haunted place with secrets inside of it.</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2nd.NeoVerse City</w:t>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Welcome to NeoVerse City, a bustling metropolis where skyscrapers reach for the clouds and neon lights paint the streets in a mesmerizing glow. </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3rd. Sharpshot</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 The quaint town of Sharpshot, known for its dusty streets and sunsets that painted the horizon in warm hues. The rhythmic echoes of revolver shots resonated through the town.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