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FIRE &amp; GAS DETECTION SYSTEM AUDIT CHECKLIST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working audit checklist for HSE managers and maintenance teams</w:t>
      </w:r>
    </w:p>
    <w:p>
      <w:pPr>
        <w:spacing w:before="0" w:after="6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Applicable standards: SANS 10139  |  IEC 61511  |  IEC 61508  |  IEC 60079-29-0  |  IEC 60079-29-3</w:t>
      </w:r>
    </w:p>
    <w:p>
      <w:pPr>
        <w:pBdr>
          <w:bottom w:val="single" w:color="E8500A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Frequency key: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M = Monthly   Q = Quarterly   A = Annual   3Y = Three-yearly    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Tick the column(s) applicable when each item is verified.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1400"/>
        <w:gridCol w:w="1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Facility: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Audit Date: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Plant / Unit: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 Order: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E8500A"/>
          <w:sz w:val="22"/>
          <w:szCs w:val="22"/>
        </w:rPr>
        <w:t xml:space="preserve">SECTION 1 — SYSTEM OVERVIEW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600"/>
        <w:gridCol w:w="600"/>
        <w:gridCol w:w="600"/>
        <w:gridCol w:w="6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3Y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Detection philosophy document is current, approved and available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Detection philosophy matches actual plant hazards and current layout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Cause and effect matrix is current and approved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Cause and effect matrix matches installed logic and outputs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As-built drawings are current and reflect actual installation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index / I/O list is current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location drawings match field installation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Last full system test date recorded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Last full system test certificate / report available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Open punch-list items from previous audit reviewed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Known inhibited / bypassed devices reviewed at start of audit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pBdr>
          <w:bottom w:val="single" w:color="E8500A" w:sz="4" w:space="1"/>
        </w:pBdr>
        <w:spacing w:before="160" w:after="1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E8500A"/>
          <w:sz w:val="22"/>
          <w:szCs w:val="22"/>
        </w:rPr>
        <w:t xml:space="preserve">SECTION 2 — DETECTOR INSPECTION CHECKLIST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2.1  Fixed Flammable Gas Detectors — Catalytic Bead and Infrared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600"/>
        <w:gridCol w:w="600"/>
        <w:gridCol w:w="600"/>
        <w:gridCol w:w="6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3Y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physically intact and securely mounted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Weather shield / splash guard present and intact where 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Sensor head clean and unobstructed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painting, wrapping, bagging or temporary cover present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label / tag number legible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still located within intended gas cloud path / leak source coverage zone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new piping, cladding, walls or cable trays affecting coverage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Calibration date current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Calibration gas and method appropriate for service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Bump / response test completed and satisfactory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Alarm setpoints match approved cause-and-effect / philosophy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fault indications absent / investigated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 certification / hazardous area suitability remains valid for location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2.2  Toxic Gas Detectors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600"/>
        <w:gridCol w:w="600"/>
        <w:gridCol w:w="600"/>
        <w:gridCol w:w="6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3Y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physically intact and securely mounted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Sensor inlet / membrane clean and unobstructed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Correct sensor type installed for target gas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Coverage remains valid for breathing zone / release scenario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Calibration current and traceable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Zero/span checks satisfactory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Functional response test satisfactory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Toxic alarm setpoints match approved basis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life / cell expiry checked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 certification / hazardous area suitability remains valid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2.3  Optical Flame Detectors — UV, IR, UV/IR, Multi-Spectrum 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600"/>
        <w:gridCol w:w="600"/>
        <w:gridCol w:w="600"/>
        <w:gridCol w:w="6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3Y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housing intact and firmly mounted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Viewing window clean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field of view unobstructed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new equipment, scaffold, sheeting or pipework blocking line of sight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orientation still matches design basis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Sunshade / weather shield intact where fitted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not aimed into normal hot work zones without management controls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not exposed to new false alarm sources (flare, exhaust, sunlight reflection, hot surfaces)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Functional test with approved simulator satisfactory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Alarm and fault outputs verified at controller / DCS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 certification / hazardous area suitability remains valid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2.4  Smoke Detectors — Point Type and Beam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600"/>
        <w:gridCol w:w="600"/>
        <w:gridCol w:w="600"/>
        <w:gridCol w:w="6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3Y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/ head physically intact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location still appropriate for room use and airflow pattern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dust build-up, paint contamination or physical obstruction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Point detector head clean and stable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Beam detector transmitter / receiver alignment verified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Beam path free of obstruction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Functional response test satisfactory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Alarm and fault conditions correctly reported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Certification / listing appropriate and still traceable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2.5  Heat Detectors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600"/>
        <w:gridCol w:w="600"/>
        <w:gridCol w:w="600"/>
        <w:gridCol w:w="6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3Y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physically intact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free of paint, corrosion or mechanical damage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Location still appropriate for expected heat build-up 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process change invalidating detector type or rating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Functional response test satisfactory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Alarm correctly reported at panel / controller / DCS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Certification / listing traceable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2.6  Manual Call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600"/>
        <w:gridCol w:w="600"/>
        <w:gridCol w:w="600"/>
        <w:gridCol w:w="6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3Y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Manual call point visible, accessible and unobstructed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Signage present and legible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Housing / cover intact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Tag number / address correct and legible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Activation / reset test satisfactory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Device correctly reported at panel / controller / DCS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Certification / environmental suitability traceable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pBdr>
          <w:bottom w:val="single" w:color="E8500A" w:sz="4" w:space="1"/>
        </w:pBdr>
        <w:spacing w:before="160" w:after="1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E8500A"/>
          <w:sz w:val="22"/>
          <w:szCs w:val="22"/>
        </w:rPr>
        <w:t xml:space="preserve">SECTION 3 — CONTROL PANEL AND LOGIC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600"/>
        <w:gridCol w:w="600"/>
        <w:gridCol w:w="600"/>
        <w:gridCol w:w="6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3Y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Fire and gas controller / panel healthy and free of standing faults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Panel enclosure clean, locked and protected from unauthorised access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Time and date correct on event history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Alarm, fault and supervisory indicators functioning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Power supply healthy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Battery backup test completed and satisfactory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Charger status normal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 printer / historian / event log functioning where provided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Fault history reviewed for repeat defects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Alarm history reviewed for nuisance alarms / chattering signals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DCS interface verified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ESD interface verified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Deluge / suppression output interfaces verified where fitted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Hooters / beacons / visual alarms correctly mapped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Inhibit register current and reviewed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Overrides / bypasses authorised and time-bounded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Any inhibited detector linked to active work order / permit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Cause-and-effect sample test completed satisfactorily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Full end-to-end logic validation scheduled / completed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pBdr>
          <w:bottom w:val="single" w:color="E8500A" w:sz="4" w:space="1"/>
        </w:pBdr>
        <w:spacing w:before="160" w:after="1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E8500A"/>
          <w:sz w:val="22"/>
          <w:szCs w:val="22"/>
        </w:rPr>
        <w:t xml:space="preserve">SECTION 4 — FREQUENCY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Activities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Monthly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Visual inspection of all detectors and panels; check for obstruction, damage, panel faults, inhibited devices, obvious documentation gaps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Quarterly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Functional checks on selected detectors/devices; review fault/alarm trends; sample response tests; verify interfaces on a sample basis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Annual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Formal calibration programme; wider functional testing; panel battery checks; detector coverage review against current plant layout; drawing and register reconciliation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Three-yearly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Full system functional test: end-to-end cause-and-effect validation; interface verification; representative field response testing; formal review of whether detector placement still matches process hazards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Where the site SRS, insurer, OEM or statutory framework requires tighter intervals, that requirement takes precedence.</w:t>
      </w:r>
    </w:p>
    <w:p>
      <w:pPr>
        <w:pBdr>
          <w:bottom w:val="single" w:color="E8500A" w:sz="4" w:space="1"/>
        </w:pBdr>
        <w:spacing w:before="160" w:after="1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E8500A"/>
          <w:sz w:val="22"/>
          <w:szCs w:val="22"/>
        </w:rPr>
        <w:t xml:space="preserve">SECTION 5 — COMMON NON-CONFORMANCES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900"/>
        <w:gridCol w:w="9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Non-Conformance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Found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Detectors painted over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face / optics physically obstructed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covered during maintenance and not returned to 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Expired calibration certificates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Incorrect or unavailable calibration gas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Inhibited detectors with no active work order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Missing or damaged weatherproof housings / shields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Undocumented system modifications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tag number missing or mismatched to drawings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Detector placement no longer valid due to process or layout 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Repeat nuisance alarms not investigated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Alarm setpoints changed without approval record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As-built drawings do not match the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 certificate or hazardous area suitability cannot be traced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pBdr>
          <w:bottom w:val="single" w:color="E8500A" w:sz="4" w:space="1"/>
        </w:pBdr>
        <w:spacing w:before="160" w:after="1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E8500A"/>
          <w:sz w:val="22"/>
          <w:szCs w:val="22"/>
        </w:rPr>
        <w:t xml:space="preserve">AUDIT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Facility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Plant / Unit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Audit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Audit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Auditor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Auditor Signature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Responsible Site Representative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Next Audit 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Immediate critical actions required before return to normal operation:</w:t>
      </w:r>
    </w:p>
    <w:p>
      <w:pPr>
        <w:spacing w:before="60" w:after="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______________________________________________________________________________</w:t>
      </w:r>
    </w:p>
    <w:p>
      <w:pPr>
        <w:spacing w:before="60" w:after="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______________________________________________________________________________</w:t>
      </w:r>
    </w:p>
    <w:p>
      <w:pPr>
        <w:spacing w:before="80" w:after="80"/>
      </w:pPr>
      <w:r>
        <w:t xml:space="preserve"/>
      </w:r>
    </w:p>
    <w:p>
      <w:pPr>
        <w:spacing w:before="240" w:after="0"/>
        <w:pBdr>
          <w:top w:val="single" w:sz="4" w:space="4" w:color="CCCCCC"/>
        </w:pBdr>
      </w:pPr>
    </w:p>
    <w:p>
      <w:pPr>
        <w:spacing w:before="80" w:after="160"/>
      </w:pPr>
      <w:r>
        <w:rPr>
          <w:rFonts w:ascii="Arial" w:hAnsi="Arial" w:cs="Arial"/>
          <w:i/>
          <w:iCs/>
          <w:color w:val="888888"/>
          <w:sz w:val="16"/>
          <w:szCs w:val="16"/>
        </w:rPr>
        <w:t xml:space="preserve">Disclaimer: This checklist is provided for general guidance only. It does not constitute engineering advice and does not replace the applicable standards, site-specific engineering judgement, or the involvement of a qualified and registered engineer. Touch Teq Engineering accepts no liability for any loss, damage or non-compliance arising from the use of this document. Always refer to the current edition of the applicable standards.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www.touchteq.co.za  |  ECSA Registered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 w:space="4"/>
      </w:pBdr>
      <w:spacing w:after="120"/>
    </w:pPr>
    <w:r>
      <w:rPr>
        <w:rFonts w:ascii="Arial" w:cs="Arial" w:eastAsia="Arial" w:hAnsi="Arial"/>
        <w:b/>
        <w:bCs/>
        <w:color w:val="E8500A"/>
        <w:sz w:val="18"/>
        <w:szCs w:val="18"/>
      </w:rPr>
      <w:t xml:space="preserve">TOUCH TEQ ENGINEERING</w:t>
    </w:r>
    <w:r>
      <w:rPr>
        <w:rFonts w:ascii="Arial" w:cs="Arial" w:eastAsia="Arial" w:hAnsi="Arial"/>
        <w:color w:val="888888"/>
        <w:sz w:val="18"/>
        <w:szCs w:val="18"/>
      </w:rPr>
      <w:t xml:space="preserve">   |   Fire &amp; Gas Detection System Audit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2026-03-11T13:05:29.155Z</dcterms:created>
  <dcterms:modified xsi:type="dcterms:W3CDTF">2026-03-11T13:05:29.156Z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