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7BB" w:rsidRPr="005457BB" w:rsidRDefault="005457BB" w:rsidP="005457BB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5457BB">
        <w:rPr>
          <w:rFonts w:ascii="Arial" w:eastAsia="宋体" w:hAnsi="Arial" w:cs="Arial"/>
          <w:color w:val="343434"/>
          <w:kern w:val="0"/>
          <w:sz w:val="30"/>
          <w:szCs w:val="30"/>
        </w:rPr>
        <w:t>Trauma Bag Plus</w:t>
      </w:r>
    </w:p>
    <w:p w:rsidR="005457BB" w:rsidRPr="005457BB" w:rsidRDefault="005457BB" w:rsidP="005457BB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57BB">
        <w:rPr>
          <w:rFonts w:ascii="Arial" w:eastAsia="宋体" w:hAnsi="Arial" w:cs="Arial"/>
          <w:color w:val="333333"/>
          <w:kern w:val="0"/>
          <w:sz w:val="18"/>
          <w:szCs w:val="18"/>
        </w:rPr>
        <w:t>The Trauma Bag Plus is prefect for making the trauma kit, first aid kit,burn kit, etc. It has zippered pockets on both ends, front pockets with elastic loops. Material: 600D Polyester. Size: 17"x11"x10". All packed 4/case.</w:t>
      </w:r>
    </w:p>
    <w:p w:rsidR="00A73F27" w:rsidRDefault="00A73F27">
      <w:pPr>
        <w:rPr>
          <w:rFonts w:hint="eastAsia"/>
        </w:rPr>
      </w:pPr>
      <w:bookmarkStart w:id="0" w:name="_GoBack"/>
      <w:bookmarkEnd w:id="0"/>
    </w:p>
    <w:sectPr w:rsidR="00A7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B4"/>
    <w:rsid w:val="005457BB"/>
    <w:rsid w:val="00A73F27"/>
    <w:rsid w:val="00B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E722F-4B0A-4573-AF3E-5C945EA9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2016-04-26T02:39:00Z</dcterms:created>
  <dcterms:modified xsi:type="dcterms:W3CDTF">2016-04-26T02:39:00Z</dcterms:modified>
</cp:coreProperties>
</file>