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E8B2B82" w14:textId="3CCB23E2" w:rsidR="00DA6CB9" w:rsidRPr="00805CEE" w:rsidRDefault="00805CEE">
      <w:pPr>
        <w:pStyle w:val="Title1"/>
      </w:pPr>
      <w:r>
        <w:t>Penerapan Konsep Linkedlist dan Tree pada Software Sistem Administrasi Informasi Pasien Rawat Inap (SAPIR)</w:t>
      </w:r>
    </w:p>
    <w:p w14:paraId="6C110C31" w14:textId="78D01323" w:rsidR="00DA6CB9" w:rsidRPr="00805CEE" w:rsidRDefault="00805CEE">
      <w:pPr>
        <w:pStyle w:val="author"/>
        <w:spacing w:after="0"/>
      </w:pPr>
      <w:r>
        <w:t>Raihan Sultan Pasha Basuki</w:t>
      </w:r>
    </w:p>
    <w:p w14:paraId="650D9847" w14:textId="114E5DFE" w:rsidR="00675837" w:rsidRPr="00D30890" w:rsidRDefault="00805CEE" w:rsidP="00675837">
      <w:pPr>
        <w:pStyle w:val="email"/>
        <w:rPr>
          <w:sz w:val="20"/>
          <w:lang w:val="de-DE"/>
        </w:rPr>
      </w:pPr>
      <w:r>
        <w:rPr>
          <w:sz w:val="20"/>
          <w:lang w:val="de-DE"/>
        </w:rPr>
        <w:t>Ilmu Komputer 2022 | Computer Science</w:t>
      </w:r>
      <w:r w:rsidR="00675837" w:rsidRPr="00D30890">
        <w:rPr>
          <w:sz w:val="20"/>
          <w:lang w:val="id-ID"/>
        </w:rPr>
        <w:t xml:space="preserve"> </w:t>
      </w:r>
      <w:r w:rsidR="00675837" w:rsidRPr="00D30890">
        <w:rPr>
          <w:sz w:val="20"/>
          <w:lang w:val="de-DE"/>
        </w:rPr>
        <w:t xml:space="preserve"> </w:t>
      </w:r>
    </w:p>
    <w:p w14:paraId="3B7872FC" w14:textId="465DF33E" w:rsidR="00FF5E47" w:rsidRPr="00D30890" w:rsidRDefault="00805CEE" w:rsidP="00805CEE">
      <w:pPr>
        <w:pStyle w:val="email"/>
      </w:pPr>
      <w:r>
        <w:rPr>
          <w:sz w:val="20"/>
        </w:rPr>
        <w:t>ESQ Business School</w:t>
      </w:r>
    </w:p>
    <w:p w14:paraId="16E0067D" w14:textId="37840087" w:rsidR="00675837" w:rsidRPr="00805CEE" w:rsidRDefault="00805CEE" w:rsidP="00675837">
      <w:pPr>
        <w:pStyle w:val="email"/>
        <w:rPr>
          <w:b/>
        </w:rPr>
      </w:pPr>
      <w:r>
        <w:rPr>
          <w:sz w:val="20"/>
        </w:rPr>
        <w:t>raihansultan.pashabasuki@students.esqbs.ac.id</w:t>
      </w:r>
    </w:p>
    <w:p w14:paraId="56BEC949" w14:textId="094AFFED" w:rsidR="00805CEE" w:rsidRPr="00805CEE" w:rsidRDefault="00DA6CB9" w:rsidP="00805CEE">
      <w:pPr>
        <w:pStyle w:val="abstract"/>
      </w:pPr>
      <w:r>
        <w:rPr>
          <w:b/>
        </w:rPr>
        <w:t>Ab</w:t>
      </w:r>
      <w:r w:rsidR="00675837">
        <w:rPr>
          <w:b/>
          <w:lang w:val="id-ID"/>
        </w:rPr>
        <w:t>strak</w:t>
      </w:r>
      <w:r w:rsidR="00805CEE">
        <w:rPr>
          <w:b/>
        </w:rPr>
        <w:t>:</w:t>
      </w:r>
      <w:r w:rsidR="00805CEE">
        <w:br/>
        <w:t>Mata kuliah Algoritma dan Struktur Data memiliki banyak konsep untuk pengelolaan administrasi data, terutama pada Bahasa pemrograman Java yang memiliki banyak library maupun method untuk membangun struktur data tersebut. Pada aplikasi SAPIR, beberapa konsep algoritma dan struktur data digunakan untuk memaksimalkan kinerja administrasi data pasien rawat inap rumah sakit, seperti tree dan linkedlist.</w:t>
      </w:r>
    </w:p>
    <w:p w14:paraId="77BE79EA" w14:textId="65DA034D" w:rsidR="00DA6CB9" w:rsidRPr="00805CEE" w:rsidRDefault="00DA6CB9">
      <w:pPr>
        <w:pStyle w:val="abstract"/>
        <w:tabs>
          <w:tab w:val="left" w:pos="5425"/>
        </w:tabs>
        <w:spacing w:before="120"/>
      </w:pPr>
      <w:r>
        <w:rPr>
          <w:b/>
        </w:rPr>
        <w:t>K</w:t>
      </w:r>
      <w:r w:rsidR="00675837">
        <w:rPr>
          <w:b/>
          <w:lang w:val="id-ID"/>
        </w:rPr>
        <w:t>ata Kunci</w:t>
      </w:r>
      <w:r>
        <w:rPr>
          <w:b/>
        </w:rPr>
        <w:t xml:space="preserve">: </w:t>
      </w:r>
      <w:r w:rsidR="00805CEE">
        <w:t>Algoritma, Struktur Data, Linkedlist, Tree, Administrasi, Data Pasien.</w:t>
      </w:r>
    </w:p>
    <w:p w14:paraId="16182250" w14:textId="2F418E66" w:rsidR="00DA6CB9" w:rsidRPr="006E7E5E" w:rsidRDefault="00DA6CB9" w:rsidP="00A64F10">
      <w:pPr>
        <w:pStyle w:val="heading10"/>
        <w:rPr>
          <w:sz w:val="20"/>
        </w:rPr>
      </w:pPr>
      <w:r>
        <w:t xml:space="preserve">1   </w:t>
      </w:r>
      <w:r w:rsidR="005C0437">
        <w:rPr>
          <w:lang w:val="id-ID"/>
        </w:rPr>
        <w:t>Pendahuluan</w:t>
      </w:r>
      <w:r w:rsidR="008E3EB5">
        <w:rPr>
          <w:lang w:val="id-ID"/>
        </w:rPr>
        <w:br/>
      </w:r>
      <w:r w:rsidR="00FE306D">
        <w:rPr>
          <w:lang w:val="id-ID"/>
        </w:rPr>
        <w:br/>
      </w:r>
      <w:r w:rsidRPr="00A64F10">
        <w:rPr>
          <w:sz w:val="20"/>
        </w:rPr>
        <w:t xml:space="preserve">1.1   </w:t>
      </w:r>
      <w:r w:rsidR="00FE306D" w:rsidRPr="00A64F10">
        <w:rPr>
          <w:sz w:val="20"/>
        </w:rPr>
        <w:t>Latar Belakang</w:t>
      </w:r>
      <w:r w:rsidR="008E3EB5">
        <w:rPr>
          <w:sz w:val="20"/>
        </w:rPr>
        <w:br/>
      </w:r>
      <w:r w:rsidR="008E3EB5">
        <w:rPr>
          <w:sz w:val="20"/>
        </w:rPr>
        <w:br/>
      </w:r>
      <w:r w:rsidR="00A64F10" w:rsidRPr="00A64F10">
        <w:rPr>
          <w:b w:val="0"/>
          <w:sz w:val="20"/>
          <w:lang w:val="id-ID"/>
        </w:rPr>
        <w:t>Sistem administrasi informasi pasien rawat inap (SAPIR) merupakan sistem yang digunakan untuk mengelola informasi pasien yang dirawat inap di rumah sakit. Sistem ini memiliki fungsi yang penting, yaitu untuk menyimpan dan mengelola data pasien, seperti data identitas, data medis, dan data perawatan.</w:t>
      </w:r>
      <w:r w:rsidR="00F340AF">
        <w:rPr>
          <w:b w:val="0"/>
          <w:sz w:val="20"/>
        </w:rPr>
        <w:t xml:space="preserve"> </w:t>
      </w:r>
      <w:r w:rsidR="00A64F10" w:rsidRPr="00A64F10">
        <w:rPr>
          <w:b w:val="0"/>
          <w:sz w:val="20"/>
          <w:lang w:val="id-ID"/>
        </w:rPr>
        <w:t>Salah satu aspek penting dalam pengembangan SAPIR adalah penerapan ilmu algoritma dan struktur data. Algoritma dan struktur data merupakan fondasi dasar dalam ilmu komputer yang berperan penting dalam merancang dan mengimplementasikan sistem informasi yang efisien dan efektif.</w:t>
      </w:r>
      <w:r w:rsidR="00F340AF">
        <w:rPr>
          <w:b w:val="0"/>
          <w:sz w:val="20"/>
        </w:rPr>
        <w:t xml:space="preserve"> </w:t>
      </w:r>
      <w:r w:rsidR="00A64F10" w:rsidRPr="00A64F10">
        <w:rPr>
          <w:b w:val="0"/>
          <w:sz w:val="20"/>
          <w:lang w:val="id-ID"/>
        </w:rPr>
        <w:t>Pada umumnya, SAPIR menggunakan struktur data tree untuk menyimpan data pasien, di dalam sebuah objek berisi detail data pribadi. Struktur data tree memiliki kelebihan dalam hal efisiensi penyimpanan data, tetapi memiliki kekurangan dalam hal fleksibilitas. Ketidakfleksibilitas struktur data tabel dapat menjadi masalah, terutama jika sistem SAPIR perlu melakukan operasi pencarian, penyisipan, atau penghapusan data secara dinamis.</w:t>
      </w:r>
      <w:r w:rsidR="00F340AF">
        <w:rPr>
          <w:b w:val="0"/>
          <w:sz w:val="20"/>
        </w:rPr>
        <w:t xml:space="preserve"> </w:t>
      </w:r>
      <w:r w:rsidR="00A64F10" w:rsidRPr="00A64F10">
        <w:rPr>
          <w:b w:val="0"/>
          <w:sz w:val="20"/>
          <w:lang w:val="id-ID"/>
        </w:rPr>
        <w:t>Untuk mengatasi masalah tersebut, dapat diterapkan konsep linkedlist dan BST tpada SAPIR. Linkedlist dan BST merupakan struktur data yang lebih fleksibel dibandingkan tabel. Linkedlist memiliki kelebihan dalam hal efisiensi pencarian data, sedangkan BST memiliki kelebihan dalam hal efisiensi penyisipan dan penghapusan data.</w:t>
      </w:r>
      <w:r w:rsidR="00F340AF">
        <w:rPr>
          <w:b w:val="0"/>
          <w:sz w:val="20"/>
        </w:rPr>
        <w:t xml:space="preserve"> </w:t>
      </w:r>
      <w:r w:rsidR="00A64F10" w:rsidRPr="00A64F10">
        <w:rPr>
          <w:b w:val="0"/>
          <w:sz w:val="20"/>
          <w:lang w:val="id-ID"/>
        </w:rPr>
        <w:t>Penerapan konsep linkedlist dan BST pada SAPIR dapat meningkatkan efisiensi dan efektivitas sistem. Sistem SAPIR akan menjadi lebih cepat dan responsif dalam melakukan operasi pencarian, penyisipan, dan penghapusan data.</w:t>
      </w:r>
      <w:r w:rsidR="008E3EB5">
        <w:rPr>
          <w:lang w:val="id-ID"/>
        </w:rPr>
        <w:br/>
      </w:r>
      <w:r w:rsidR="008E3EB5">
        <w:rPr>
          <w:lang w:val="id-ID"/>
        </w:rPr>
        <w:br/>
      </w:r>
      <w:r w:rsidRPr="008E3EB5">
        <w:rPr>
          <w:sz w:val="20"/>
        </w:rPr>
        <w:t xml:space="preserve">1.2   </w:t>
      </w:r>
      <w:r w:rsidR="006E7E5E">
        <w:rPr>
          <w:sz w:val="20"/>
        </w:rPr>
        <w:t>Deskripsi</w:t>
      </w:r>
    </w:p>
    <w:p w14:paraId="36E91F5F" w14:textId="75E89C1E" w:rsidR="00443A94" w:rsidRDefault="006E7E5E">
      <w:pPr>
        <w:ind w:firstLine="0"/>
      </w:pPr>
      <w:r>
        <w:t>Proyek yang diangkat dalam problematika ini, adalah sebuah perangkat lunak berbasis Bahasa pemrograman Java Bernama SAPIR (Sistem Administrasi Pasien Rawat Inap)</w:t>
      </w:r>
      <w:r w:rsidR="000C3D6B">
        <w:t>. Perangkat lunak ini mengusung konsep administrasi data pasien yang sedang di rawat inap di dalam sebuah instalasi medis seperti rumah sakit, yang pada umumnya memiliki banyak Kasur rawat dan tersebar di banyak kamar, koridor, dan bangsal rumah sakit. SAPIR hadir dengan menerapkan konsep Algoritma dan Struktur Data, lebih spesifiknya adalah konsep Tree dan Linkedlist yang digunakan untuk menyimpan maupun mengoperasikan seperti input dan output data pasien yang akan dan/atau sedang dirawat.</w:t>
      </w:r>
    </w:p>
    <w:p w14:paraId="3F0B4E9B" w14:textId="77777777" w:rsidR="00F55730" w:rsidRDefault="00F55730">
      <w:pPr>
        <w:ind w:firstLine="0"/>
      </w:pPr>
    </w:p>
    <w:p w14:paraId="59EFE441" w14:textId="77777777" w:rsidR="00F55730" w:rsidRDefault="00F55730">
      <w:pPr>
        <w:ind w:firstLine="0"/>
      </w:pPr>
    </w:p>
    <w:p w14:paraId="249B6E16" w14:textId="77777777" w:rsidR="00F55730" w:rsidRDefault="00F55730">
      <w:pPr>
        <w:ind w:firstLine="0"/>
      </w:pPr>
    </w:p>
    <w:p w14:paraId="62CAEE73" w14:textId="77777777" w:rsidR="00F55730" w:rsidRDefault="00F55730">
      <w:pPr>
        <w:ind w:firstLine="0"/>
      </w:pPr>
    </w:p>
    <w:p w14:paraId="6476D8D3" w14:textId="77777777" w:rsidR="00F55730" w:rsidRDefault="00F55730">
      <w:pPr>
        <w:ind w:firstLine="0"/>
      </w:pPr>
    </w:p>
    <w:p w14:paraId="63B02F1A" w14:textId="3E2AF9C9" w:rsidR="00F55730" w:rsidRDefault="00F55730">
      <w:pPr>
        <w:ind w:firstLine="0"/>
      </w:pPr>
      <w:r>
        <w:rPr>
          <w:b/>
          <w:bCs/>
        </w:rPr>
        <w:lastRenderedPageBreak/>
        <w:t>1.3 Penjelasan</w:t>
      </w:r>
      <w:r>
        <w:br/>
      </w:r>
      <w:r>
        <w:br/>
      </w:r>
      <w:r w:rsidR="00F03FEF">
        <w:t>Dengan adanya fasilitas yang diberikan oleh Perangkat Lunak SAPIR ini, diharapkan pengurusan administrasi yang dilakukan di rumah sakit akan menjadi lebih praktis dan efektif.</w:t>
      </w:r>
    </w:p>
    <w:p w14:paraId="28974057" w14:textId="77777777" w:rsidR="00F03FEF" w:rsidRDefault="00F03FEF">
      <w:pPr>
        <w:ind w:firstLine="0"/>
      </w:pPr>
    </w:p>
    <w:p w14:paraId="12783244" w14:textId="340C4F6B" w:rsidR="00F03FEF" w:rsidRDefault="00F03FEF">
      <w:pPr>
        <w:ind w:firstLine="0"/>
      </w:pPr>
      <w:r>
        <w:rPr>
          <w:b/>
          <w:bCs/>
        </w:rPr>
        <w:t>1.4</w:t>
      </w:r>
      <w:r>
        <w:t xml:space="preserve"> </w:t>
      </w:r>
      <w:r>
        <w:rPr>
          <w:b/>
          <w:bCs/>
        </w:rPr>
        <w:t>Tujuan</w:t>
      </w:r>
    </w:p>
    <w:p w14:paraId="71FD77B7" w14:textId="69935E5F" w:rsidR="00F03FEF" w:rsidRPr="00F03FEF" w:rsidRDefault="00F03FEF" w:rsidP="00F03FEF">
      <w:pPr>
        <w:ind w:firstLine="0"/>
      </w:pPr>
      <w:r>
        <w:br/>
        <w:t>Memaksimalkan administrasi pasien rumah sakit, terutama pasien rawat inap yang harus diolah datanya. Dengan begitu, efektivitas pada pengolahan data administrasi pasien rawat inap di rumah sakit, dapat dilakukan dengan lebih cepat, serta lebih efisien.</w:t>
      </w:r>
    </w:p>
    <w:p w14:paraId="28653DDB" w14:textId="2AB936EE" w:rsidR="00DA6CB9" w:rsidRPr="000D3F26" w:rsidRDefault="00DA6CB9">
      <w:pPr>
        <w:pStyle w:val="heading10"/>
      </w:pPr>
      <w:r>
        <w:t xml:space="preserve">2   </w:t>
      </w:r>
      <w:r w:rsidR="000D3F26">
        <w:t>Dasar Teori Struktur Data yang Diaplikasikan</w:t>
      </w:r>
    </w:p>
    <w:p w14:paraId="4F02B2D4" w14:textId="77777777" w:rsidR="00DA6CB9" w:rsidRPr="00D30890" w:rsidRDefault="003D3658">
      <w:pPr>
        <w:pStyle w:val="p1a"/>
        <w:rPr>
          <w:lang w:val="id-ID"/>
        </w:rPr>
      </w:pPr>
      <w:r>
        <w:rPr>
          <w:lang w:val="id-ID"/>
        </w:rPr>
        <w:t xml:space="preserve">Areal cetak pada naskah yaitu </w:t>
      </w:r>
      <w:r w:rsidR="00DA6CB9">
        <w:t xml:space="preserve">122 mm × 193 mm. </w:t>
      </w:r>
      <w:r>
        <w:rPr>
          <w:lang w:val="id-ID"/>
        </w:rPr>
        <w:t>Teks yang ditulis disesuaikan dengan baris penuh kanan dan kiri (</w:t>
      </w:r>
      <w:r w:rsidRPr="003D3658">
        <w:rPr>
          <w:i/>
          <w:lang w:val="id-ID"/>
        </w:rPr>
        <w:t>Justify Alignment</w:t>
      </w:r>
      <w:r>
        <w:rPr>
          <w:lang w:val="id-ID"/>
        </w:rPr>
        <w:t>) sehingga rata kanan menjadi rapih dan teratur serta membuat konjungsi yang tepat dalam menyambung kalimat. Dalam penomoran halaman, mohon nomor halaman tidak lebih dari 180 mm dari margin bawah kertas A4</w:t>
      </w:r>
      <w:r w:rsidR="00D30890">
        <w:t xml:space="preserve">. </w:t>
      </w:r>
      <w:r w:rsidR="00D30890">
        <w:rPr>
          <w:lang w:val="id-ID"/>
        </w:rPr>
        <w:t>Penulisan teks paragraf mengikuti rata kiri dan kanan tanpa indentasi. Awal alinea baru pada paragraf berikutnya dipisahkan baris kosong ukuran spasi tunggal (1 spasi).</w:t>
      </w:r>
    </w:p>
    <w:p w14:paraId="359358AA" w14:textId="77777777" w:rsidR="00917168" w:rsidRDefault="00917168" w:rsidP="00917168">
      <w:pPr>
        <w:ind w:firstLine="0"/>
        <w:rPr>
          <w:lang w:val="id-ID"/>
        </w:rPr>
      </w:pPr>
    </w:p>
    <w:p w14:paraId="70BD4FF1" w14:textId="77777777" w:rsidR="00DA6CB9" w:rsidRPr="00FD0640" w:rsidRDefault="003D3658" w:rsidP="00917168">
      <w:pPr>
        <w:ind w:firstLine="0"/>
        <w:rPr>
          <w:lang w:val="id-ID"/>
        </w:rPr>
      </w:pPr>
      <w:r>
        <w:rPr>
          <w:lang w:val="id-ID"/>
        </w:rPr>
        <w:t>Gunakan ukuran</w:t>
      </w:r>
      <w:r w:rsidR="0035750A">
        <w:t xml:space="preserve"> 10-poin</w:t>
      </w:r>
      <w:r w:rsidR="00DA6CB9">
        <w:t xml:space="preserve"> </w:t>
      </w:r>
      <w:r w:rsidR="0035750A">
        <w:rPr>
          <w:lang w:val="id-ID"/>
        </w:rPr>
        <w:t>untuk data identitas</w:t>
      </w:r>
      <w:r>
        <w:rPr>
          <w:lang w:val="id-ID"/>
        </w:rPr>
        <w:t xml:space="preserve"> nama penulis dan 9 poin untuk alamat dan abstrak</w:t>
      </w:r>
      <w:r w:rsidR="0035750A">
        <w:rPr>
          <w:lang w:val="id-ID"/>
        </w:rPr>
        <w:t xml:space="preserve">. Penulisan judul menggunakan huruf kapital setiap kata dan ditebalkan degan rekomendasi </w:t>
      </w:r>
      <w:r w:rsidR="0035750A" w:rsidRPr="0035750A">
        <w:rPr>
          <w:i/>
          <w:lang w:val="id-ID"/>
        </w:rPr>
        <w:t>font</w:t>
      </w:r>
      <w:r w:rsidR="0035750A">
        <w:rPr>
          <w:i/>
          <w:lang w:val="id-ID"/>
        </w:rPr>
        <w:t>s</w:t>
      </w:r>
      <w:r w:rsidR="0035750A" w:rsidRPr="0035750A">
        <w:rPr>
          <w:i/>
          <w:lang w:val="id-ID"/>
        </w:rPr>
        <w:t xml:space="preserve"> </w:t>
      </w:r>
      <w:r w:rsidR="0035750A">
        <w:rPr>
          <w:i/>
          <w:lang w:val="id-ID"/>
        </w:rPr>
        <w:t xml:space="preserve">Computer Modern </w:t>
      </w:r>
      <w:r w:rsidR="0035750A">
        <w:rPr>
          <w:lang w:val="id-ID"/>
        </w:rPr>
        <w:t xml:space="preserve">seperti </w:t>
      </w:r>
      <w:r w:rsidR="0035750A" w:rsidRPr="0035750A">
        <w:rPr>
          <w:i/>
          <w:lang w:val="id-ID"/>
        </w:rPr>
        <w:t>Time</w:t>
      </w:r>
      <w:r w:rsidR="0035750A">
        <w:rPr>
          <w:i/>
          <w:lang w:val="id-ID"/>
        </w:rPr>
        <w:t xml:space="preserve">s </w:t>
      </w:r>
      <w:r w:rsidR="0035750A" w:rsidRPr="0035750A">
        <w:rPr>
          <w:lang w:val="id-ID"/>
        </w:rPr>
        <w:t>atau</w:t>
      </w:r>
      <w:r w:rsidR="0035750A" w:rsidRPr="0035750A">
        <w:rPr>
          <w:i/>
          <w:lang w:val="id-ID"/>
        </w:rPr>
        <w:t xml:space="preserve"> Roman</w:t>
      </w:r>
      <w:r w:rsidR="0035750A">
        <w:rPr>
          <w:lang w:val="id-ID"/>
        </w:rPr>
        <w:t xml:space="preserve"> dengan ukuran 14 poin. Teks utama dalam naskah dimuat tipe ukuran 10-poin dan spasi tunggal. Penulisan judul yang menggunakan kalimat Bahasa Indonesia (serapan maupun adaptif)</w:t>
      </w:r>
      <w:r w:rsidR="00FD0640">
        <w:rPr>
          <w:lang w:val="id-ID"/>
        </w:rPr>
        <w:t>, jika tidak termasuk dalam susunan KBBI</w:t>
      </w:r>
      <w:r w:rsidR="0035750A">
        <w:rPr>
          <w:lang w:val="id-ID"/>
        </w:rPr>
        <w:t xml:space="preserve"> diharapkan menggunakan cetak miring, dan</w:t>
      </w:r>
      <w:r w:rsidR="00FD0640">
        <w:rPr>
          <w:lang w:val="id-ID"/>
        </w:rPr>
        <w:t xml:space="preserve"> nama diri diperke</w:t>
      </w:r>
      <w:r w:rsidR="0035750A">
        <w:rPr>
          <w:lang w:val="id-ID"/>
        </w:rPr>
        <w:t>nakan untuk diawali dengan huruf kapita</w:t>
      </w:r>
      <w:r w:rsidR="00FD0640">
        <w:rPr>
          <w:lang w:val="id-ID"/>
        </w:rPr>
        <w:t>l. Cetak tebal dan digarisbawahi dalam satu kata/kalimat agar dapat dihindari</w:t>
      </w:r>
      <w:r w:rsidR="00DA6CB9">
        <w:t xml:space="preserve"> </w:t>
      </w:r>
      <w:r w:rsidR="00FD0640">
        <w:rPr>
          <w:lang w:val="id-ID"/>
        </w:rPr>
        <w:t xml:space="preserve">karena tidak </w:t>
      </w:r>
      <w:r w:rsidR="00D8313B">
        <w:rPr>
          <w:lang w:val="id-ID"/>
        </w:rPr>
        <w:t>diperlukan dalam format naskah baku pada umumnya.</w:t>
      </w:r>
    </w:p>
    <w:p w14:paraId="29B0B6C1" w14:textId="77777777" w:rsidR="00917168" w:rsidRDefault="00917168" w:rsidP="00917168">
      <w:pPr>
        <w:ind w:firstLine="0"/>
      </w:pPr>
    </w:p>
    <w:p w14:paraId="7B5FDAA8" w14:textId="77777777" w:rsidR="00DA6CB9" w:rsidRDefault="00D8313B" w:rsidP="00917168">
      <w:pPr>
        <w:ind w:firstLine="0"/>
      </w:pPr>
      <w:r>
        <w:rPr>
          <w:lang w:val="id-ID"/>
        </w:rPr>
        <w:t>Naskah yang tidak mengikuti aturan templat Jurnal Informatik, Editor berhak untuk melakukan format ulang dalam mencapai keseragaman terbitan. Menimbang format ulang oleh editor dapat memungkinkan jumlah halaman dan penomoran halaman pada naskah dapat berubah.</w:t>
      </w:r>
    </w:p>
    <w:p w14:paraId="2754695A" w14:textId="77777777" w:rsidR="00DA6CB9" w:rsidRDefault="00DA6CB9">
      <w:pPr>
        <w:pStyle w:val="heading30"/>
      </w:pPr>
      <w:r>
        <w:t>Headings</w:t>
      </w:r>
      <w:r w:rsidR="00D8313B">
        <w:rPr>
          <w:lang w:val="id-ID"/>
        </w:rPr>
        <w:t xml:space="preserve"> (kepala surat)</w:t>
      </w:r>
      <w:r>
        <w:t>.</w:t>
      </w:r>
      <w:r>
        <w:rPr>
          <w:sz w:val="18"/>
          <w:szCs w:val="18"/>
        </w:rPr>
        <w:t xml:space="preserve"> </w:t>
      </w:r>
      <w:r>
        <w:rPr>
          <w:b w:val="0"/>
        </w:rPr>
        <w:t xml:space="preserve">Headings </w:t>
      </w:r>
      <w:r w:rsidR="00D8313B">
        <w:rPr>
          <w:b w:val="0"/>
          <w:lang w:val="id-ID"/>
        </w:rPr>
        <w:t>termasuk judul</w:t>
      </w:r>
      <w:r w:rsidR="007A16BC">
        <w:rPr>
          <w:b w:val="0"/>
          <w:lang w:val="id-ID"/>
        </w:rPr>
        <w:t xml:space="preserve">, bab, </w:t>
      </w:r>
      <w:r w:rsidR="00D8313B">
        <w:rPr>
          <w:b w:val="0"/>
          <w:lang w:val="id-ID"/>
        </w:rPr>
        <w:t>subbab, dicetak kapital pada huruf pertama</w:t>
      </w:r>
      <w:r>
        <w:rPr>
          <w:b w:val="0"/>
        </w:rPr>
        <w:t xml:space="preserve"> (</w:t>
      </w:r>
      <w:r w:rsidR="00D8313B">
        <w:rPr>
          <w:b w:val="0"/>
          <w:lang w:val="id-ID"/>
        </w:rPr>
        <w:t>kecuali</w:t>
      </w:r>
      <w:r>
        <w:rPr>
          <w:b w:val="0"/>
        </w:rPr>
        <w:t xml:space="preserve">, </w:t>
      </w:r>
      <w:r w:rsidR="00D8313B">
        <w:rPr>
          <w:b w:val="0"/>
          <w:lang w:val="id-ID"/>
        </w:rPr>
        <w:t>konjungsi (kata penghubung)</w:t>
      </w:r>
      <w:r>
        <w:rPr>
          <w:b w:val="0"/>
        </w:rPr>
        <w:t xml:space="preserve">. </w:t>
      </w:r>
      <w:r w:rsidR="00D8313B">
        <w:rPr>
          <w:b w:val="0"/>
          <w:lang w:val="id-ID"/>
        </w:rPr>
        <w:t xml:space="preserve">Jika terdapat </w:t>
      </w:r>
      <w:r w:rsidR="007A16BC">
        <w:rPr>
          <w:b w:val="0"/>
          <w:lang w:val="id-ID"/>
        </w:rPr>
        <w:t xml:space="preserve">nama diri </w:t>
      </w:r>
      <w:r w:rsidR="00D8313B">
        <w:rPr>
          <w:b w:val="0"/>
          <w:lang w:val="id-ID"/>
        </w:rPr>
        <w:t xml:space="preserve"> pertama bukan kata nama d</w:t>
      </w:r>
      <w:r w:rsidR="007A16BC">
        <w:rPr>
          <w:b w:val="0"/>
          <w:lang w:val="id-ID"/>
        </w:rPr>
        <w:t>iri, maka</w:t>
      </w:r>
      <w:r w:rsidR="00D8313B">
        <w:rPr>
          <w:b w:val="0"/>
          <w:lang w:val="id-ID"/>
        </w:rPr>
        <w:t xml:space="preserve"> k</w:t>
      </w:r>
      <w:r w:rsidR="007A16BC">
        <w:rPr>
          <w:b w:val="0"/>
          <w:lang w:val="id-ID"/>
        </w:rPr>
        <w:t>ata ke</w:t>
      </w:r>
      <w:r w:rsidR="00D8313B">
        <w:rPr>
          <w:b w:val="0"/>
          <w:lang w:val="id-ID"/>
        </w:rPr>
        <w:t>dua dicetak huruf kapital</w:t>
      </w:r>
      <w:r w:rsidR="007A16BC">
        <w:rPr>
          <w:b w:val="0"/>
          <w:lang w:val="id-ID"/>
        </w:rPr>
        <w:t xml:space="preserve"> sebagai contoh “men-PHK-kan, e-Learning, dll”, penggunaan kata/kalimat adaptif atau serapan nama diri diawali huruf pertama kapital sebagai contoh “Cikal-bakal</w:t>
      </w:r>
      <w:r w:rsidR="005D326A">
        <w:rPr>
          <w:b w:val="0"/>
          <w:lang w:val="id-ID"/>
        </w:rPr>
        <w:t>, Studi Kasus: Sekolah ...</w:t>
      </w:r>
      <w:r w:rsidR="007A16BC">
        <w:rPr>
          <w:b w:val="0"/>
          <w:lang w:val="id-ID"/>
        </w:rPr>
        <w:t>”</w:t>
      </w:r>
      <w:r w:rsidR="00D8313B">
        <w:rPr>
          <w:b w:val="0"/>
          <w:lang w:val="id-ID"/>
        </w:rPr>
        <w:t>.</w:t>
      </w:r>
      <w:r w:rsidR="007A16BC">
        <w:rPr>
          <w:b w:val="0"/>
          <w:lang w:val="id-ID"/>
        </w:rPr>
        <w:t xml:space="preserve"> Untuk lebih jelasnya pengaturan ukuran font dapat dilihat pada Tabel 1.</w:t>
      </w:r>
      <w:r>
        <w:rPr>
          <w:b w:val="0"/>
        </w:rPr>
        <w:t xml:space="preserve"> </w:t>
      </w:r>
    </w:p>
    <w:p w14:paraId="6C5A6128" w14:textId="77777777" w:rsidR="00917168" w:rsidRDefault="00917168" w:rsidP="00917168">
      <w:pPr>
        <w:ind w:firstLine="0"/>
      </w:pPr>
    </w:p>
    <w:p w14:paraId="624E35F6" w14:textId="77777777" w:rsidR="00DA6CB9" w:rsidRDefault="005D326A" w:rsidP="0040779A">
      <w:pPr>
        <w:pStyle w:val="tabletitle"/>
        <w:spacing w:after="0"/>
        <w:jc w:val="center"/>
      </w:pPr>
      <w:r>
        <w:rPr>
          <w:b/>
          <w:lang w:val="en-GB"/>
        </w:rPr>
        <w:t>Tabel</w:t>
      </w:r>
      <w:r w:rsidR="00DA6CB9">
        <w:rPr>
          <w:b/>
          <w:lang w:val="en-GB"/>
        </w:rPr>
        <w:t xml:space="preserve"> </w:t>
      </w:r>
      <w:r w:rsidR="00DA6CB9">
        <w:rPr>
          <w:b/>
          <w:lang w:val="en-GB"/>
        </w:rPr>
        <w:fldChar w:fldCharType="begin"/>
      </w:r>
      <w:r w:rsidR="00DA6CB9">
        <w:rPr>
          <w:b/>
          <w:lang w:val="en-GB"/>
        </w:rPr>
        <w:instrText xml:space="preserve"> SEQ "Table" \* ARABIC </w:instrText>
      </w:r>
      <w:r w:rsidR="00DA6CB9">
        <w:rPr>
          <w:b/>
          <w:lang w:val="en-GB"/>
        </w:rPr>
        <w:fldChar w:fldCharType="separate"/>
      </w:r>
      <w:r w:rsidR="00917168">
        <w:rPr>
          <w:b/>
          <w:noProof/>
          <w:lang w:val="en-GB"/>
        </w:rPr>
        <w:t>1</w:t>
      </w:r>
      <w:r w:rsidR="00DA6CB9">
        <w:rPr>
          <w:b/>
          <w:lang w:val="en-GB"/>
        </w:rPr>
        <w:fldChar w:fldCharType="end"/>
      </w:r>
      <w:r w:rsidR="00DA6CB9">
        <w:rPr>
          <w:b/>
          <w:lang w:val="en-GB"/>
        </w:rPr>
        <w:t>.</w:t>
      </w:r>
      <w:r w:rsidR="00DA6CB9">
        <w:rPr>
          <w:lang w:val="en-GB"/>
        </w:rPr>
        <w:t xml:space="preserve">  </w:t>
      </w:r>
      <w:r>
        <w:rPr>
          <w:lang w:val="id-ID"/>
        </w:rPr>
        <w:t xml:space="preserve">Ukuran </w:t>
      </w:r>
      <w:r w:rsidR="00DA6CB9">
        <w:rPr>
          <w:szCs w:val="18"/>
          <w:lang w:val="en-GB"/>
        </w:rPr>
        <w:t xml:space="preserve">Font </w:t>
      </w:r>
      <w:r>
        <w:rPr>
          <w:szCs w:val="18"/>
          <w:lang w:val="id-ID"/>
        </w:rPr>
        <w:t>pada</w:t>
      </w:r>
      <w:r>
        <w:rPr>
          <w:szCs w:val="18"/>
          <w:lang w:val="en-GB"/>
        </w:rPr>
        <w:t xml:space="preserve"> headings. </w:t>
      </w:r>
      <w:r>
        <w:rPr>
          <w:szCs w:val="18"/>
          <w:lang w:val="id-ID"/>
        </w:rPr>
        <w:t xml:space="preserve">Judul </w:t>
      </w:r>
      <w:r>
        <w:rPr>
          <w:szCs w:val="18"/>
          <w:lang w:val="en-GB"/>
        </w:rPr>
        <w:t>Tab</w:t>
      </w:r>
      <w:r w:rsidR="00DA6CB9">
        <w:rPr>
          <w:szCs w:val="18"/>
          <w:lang w:val="en-GB"/>
        </w:rPr>
        <w:t>e</w:t>
      </w:r>
      <w:r>
        <w:rPr>
          <w:szCs w:val="18"/>
          <w:lang w:val="id-ID"/>
        </w:rPr>
        <w:t>l</w:t>
      </w:r>
      <w:r w:rsidR="00DA6CB9">
        <w:rPr>
          <w:szCs w:val="18"/>
          <w:lang w:val="en-GB"/>
        </w:rPr>
        <w:t xml:space="preserve"> </w:t>
      </w:r>
      <w:r>
        <w:rPr>
          <w:szCs w:val="18"/>
          <w:lang w:val="id-ID"/>
        </w:rPr>
        <w:t>diposisikan diatas tabel dan ditengah.</w:t>
      </w:r>
      <w:r w:rsidR="00DA6CB9">
        <w:rPr>
          <w:szCs w:val="18"/>
          <w:lang w:val="en-GB"/>
        </w:rPr>
        <w:t>.</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2069"/>
      </w:tblGrid>
      <w:tr w:rsidR="00DA6CB9" w14:paraId="59F94FEA" w14:textId="77777777" w:rsidTr="0040779A">
        <w:trPr>
          <w:jc w:val="center"/>
        </w:trPr>
        <w:tc>
          <w:tcPr>
            <w:tcW w:w="1664" w:type="dxa"/>
            <w:tcBorders>
              <w:top w:val="single" w:sz="12" w:space="0" w:color="000000"/>
              <w:bottom w:val="single" w:sz="6" w:space="0" w:color="000000"/>
            </w:tcBorders>
            <w:shd w:val="clear" w:color="auto" w:fill="auto"/>
          </w:tcPr>
          <w:p w14:paraId="6D791713" w14:textId="77777777" w:rsidR="00DA6CB9" w:rsidRPr="002A4DA3" w:rsidRDefault="002A4DA3">
            <w:pPr>
              <w:ind w:firstLine="0"/>
              <w:rPr>
                <w:lang w:val="id-ID"/>
              </w:rPr>
            </w:pPr>
            <w:r>
              <w:rPr>
                <w:sz w:val="18"/>
                <w:szCs w:val="18"/>
                <w:lang w:val="id-ID"/>
              </w:rPr>
              <w:t>Tingkatan Heading</w:t>
            </w:r>
          </w:p>
        </w:tc>
        <w:tc>
          <w:tcPr>
            <w:tcW w:w="2444" w:type="dxa"/>
            <w:tcBorders>
              <w:top w:val="single" w:sz="12" w:space="0" w:color="000000"/>
              <w:bottom w:val="single" w:sz="6" w:space="0" w:color="000000"/>
            </w:tcBorders>
            <w:shd w:val="clear" w:color="auto" w:fill="auto"/>
          </w:tcPr>
          <w:p w14:paraId="597725A4" w14:textId="77777777" w:rsidR="00DA6CB9" w:rsidRPr="002A4DA3" w:rsidRDefault="002A4DA3">
            <w:pPr>
              <w:ind w:firstLine="0"/>
              <w:rPr>
                <w:lang w:val="id-ID"/>
              </w:rPr>
            </w:pPr>
            <w:r>
              <w:rPr>
                <w:sz w:val="18"/>
                <w:szCs w:val="18"/>
                <w:lang w:val="id-ID"/>
              </w:rPr>
              <w:t xml:space="preserve">Contoh </w:t>
            </w:r>
          </w:p>
        </w:tc>
        <w:tc>
          <w:tcPr>
            <w:tcW w:w="2069" w:type="dxa"/>
            <w:tcBorders>
              <w:top w:val="single" w:sz="12" w:space="0" w:color="000000"/>
              <w:bottom w:val="single" w:sz="6" w:space="0" w:color="000000"/>
            </w:tcBorders>
            <w:shd w:val="clear" w:color="auto" w:fill="auto"/>
          </w:tcPr>
          <w:p w14:paraId="4AEBFA97" w14:textId="77777777" w:rsidR="00DA6CB9" w:rsidRPr="0040779A" w:rsidRDefault="0040779A">
            <w:pPr>
              <w:ind w:firstLine="0"/>
              <w:rPr>
                <w:lang w:val="id-ID"/>
              </w:rPr>
            </w:pPr>
            <w:r>
              <w:rPr>
                <w:sz w:val="18"/>
                <w:szCs w:val="18"/>
                <w:lang w:val="id-ID"/>
              </w:rPr>
              <w:t>Ukuran font dan cetakan</w:t>
            </w:r>
          </w:p>
        </w:tc>
      </w:tr>
      <w:tr w:rsidR="00DA6CB9" w14:paraId="1EFBB6E3" w14:textId="77777777" w:rsidTr="0040779A">
        <w:trPr>
          <w:jc w:val="center"/>
        </w:trPr>
        <w:tc>
          <w:tcPr>
            <w:tcW w:w="1664" w:type="dxa"/>
            <w:shd w:val="clear" w:color="auto" w:fill="auto"/>
          </w:tcPr>
          <w:p w14:paraId="4C7BB4C6" w14:textId="77777777" w:rsidR="00DA6CB9" w:rsidRDefault="007A16BC" w:rsidP="007A16BC">
            <w:pPr>
              <w:ind w:firstLine="0"/>
            </w:pPr>
            <w:r>
              <w:rPr>
                <w:sz w:val="18"/>
                <w:szCs w:val="18"/>
                <w:lang w:val="id-ID"/>
              </w:rPr>
              <w:t>Judul</w:t>
            </w:r>
            <w:r w:rsidR="00DA6CB9">
              <w:rPr>
                <w:sz w:val="18"/>
                <w:szCs w:val="18"/>
              </w:rPr>
              <w:t xml:space="preserve"> (</w:t>
            </w:r>
            <w:r>
              <w:rPr>
                <w:sz w:val="18"/>
                <w:szCs w:val="18"/>
                <w:lang w:val="id-ID"/>
              </w:rPr>
              <w:t>tengah</w:t>
            </w:r>
            <w:r w:rsidR="00DA6CB9">
              <w:rPr>
                <w:sz w:val="18"/>
                <w:szCs w:val="18"/>
              </w:rPr>
              <w:t>)</w:t>
            </w:r>
          </w:p>
        </w:tc>
        <w:tc>
          <w:tcPr>
            <w:tcW w:w="2444" w:type="dxa"/>
            <w:shd w:val="clear" w:color="auto" w:fill="auto"/>
          </w:tcPr>
          <w:p w14:paraId="40D2F7EE" w14:textId="77777777" w:rsidR="00DA6CB9" w:rsidRPr="002A4DA3" w:rsidRDefault="002A4DA3">
            <w:pPr>
              <w:ind w:firstLine="0"/>
              <w:rPr>
                <w:lang w:val="id-ID"/>
              </w:rPr>
            </w:pPr>
            <w:r>
              <w:rPr>
                <w:b/>
                <w:sz w:val="25"/>
                <w:szCs w:val="25"/>
                <w:lang w:val="id-ID"/>
              </w:rPr>
              <w:t>Informatik</w:t>
            </w:r>
          </w:p>
        </w:tc>
        <w:tc>
          <w:tcPr>
            <w:tcW w:w="2069" w:type="dxa"/>
            <w:shd w:val="clear" w:color="auto" w:fill="auto"/>
          </w:tcPr>
          <w:p w14:paraId="787E43CB" w14:textId="77777777" w:rsidR="00DA6CB9" w:rsidRPr="0040779A" w:rsidRDefault="0040779A" w:rsidP="0040779A">
            <w:pPr>
              <w:ind w:firstLine="0"/>
              <w:rPr>
                <w:lang w:val="id-ID"/>
              </w:rPr>
            </w:pPr>
            <w:r>
              <w:rPr>
                <w:sz w:val="18"/>
                <w:szCs w:val="18"/>
              </w:rPr>
              <w:t>14 poin</w:t>
            </w:r>
            <w:r w:rsidR="00DA6CB9">
              <w:rPr>
                <w:sz w:val="18"/>
                <w:szCs w:val="18"/>
              </w:rPr>
              <w:t xml:space="preserve">, </w:t>
            </w:r>
            <w:r>
              <w:rPr>
                <w:sz w:val="18"/>
                <w:szCs w:val="18"/>
                <w:lang w:val="id-ID"/>
              </w:rPr>
              <w:t>tebal</w:t>
            </w:r>
          </w:p>
        </w:tc>
      </w:tr>
      <w:tr w:rsidR="00DA6CB9" w14:paraId="329F6A15" w14:textId="77777777" w:rsidTr="0040779A">
        <w:trPr>
          <w:jc w:val="center"/>
        </w:trPr>
        <w:tc>
          <w:tcPr>
            <w:tcW w:w="1664" w:type="dxa"/>
            <w:shd w:val="clear" w:color="auto" w:fill="auto"/>
          </w:tcPr>
          <w:p w14:paraId="39A3EAEC" w14:textId="77777777" w:rsidR="00DA6CB9" w:rsidRPr="002A4DA3" w:rsidRDefault="002A4DA3">
            <w:pPr>
              <w:ind w:firstLine="0"/>
              <w:rPr>
                <w:lang w:val="id-ID"/>
              </w:rPr>
            </w:pPr>
            <w:r>
              <w:rPr>
                <w:sz w:val="18"/>
                <w:szCs w:val="18"/>
                <w:lang w:val="id-ID"/>
              </w:rPr>
              <w:t>Tingkatan 1</w:t>
            </w:r>
          </w:p>
        </w:tc>
        <w:tc>
          <w:tcPr>
            <w:tcW w:w="2444" w:type="dxa"/>
            <w:shd w:val="clear" w:color="auto" w:fill="auto"/>
          </w:tcPr>
          <w:p w14:paraId="60782C02" w14:textId="77777777" w:rsidR="00DA6CB9" w:rsidRPr="002A4DA3" w:rsidRDefault="00DA6CB9" w:rsidP="002A4DA3">
            <w:pPr>
              <w:ind w:firstLine="0"/>
              <w:rPr>
                <w:lang w:val="id-ID"/>
              </w:rPr>
            </w:pPr>
            <w:r>
              <w:rPr>
                <w:b/>
                <w:sz w:val="21"/>
                <w:szCs w:val="21"/>
              </w:rPr>
              <w:t xml:space="preserve">1 </w:t>
            </w:r>
            <w:r w:rsidR="002A4DA3">
              <w:rPr>
                <w:b/>
                <w:sz w:val="21"/>
                <w:szCs w:val="21"/>
                <w:lang w:val="id-ID"/>
              </w:rPr>
              <w:t>Pendahuluan</w:t>
            </w:r>
          </w:p>
        </w:tc>
        <w:tc>
          <w:tcPr>
            <w:tcW w:w="2069" w:type="dxa"/>
            <w:shd w:val="clear" w:color="auto" w:fill="auto"/>
          </w:tcPr>
          <w:p w14:paraId="7D3D457B" w14:textId="77777777" w:rsidR="00DA6CB9" w:rsidRDefault="00DA6CB9">
            <w:pPr>
              <w:ind w:firstLine="0"/>
            </w:pPr>
            <w:r>
              <w:rPr>
                <w:sz w:val="18"/>
                <w:szCs w:val="18"/>
              </w:rPr>
              <w:t>1</w:t>
            </w:r>
            <w:r w:rsidR="0040779A">
              <w:rPr>
                <w:sz w:val="18"/>
                <w:szCs w:val="18"/>
              </w:rPr>
              <w:t>2 poin</w:t>
            </w:r>
            <w:r>
              <w:rPr>
                <w:sz w:val="18"/>
                <w:szCs w:val="18"/>
              </w:rPr>
              <w:t xml:space="preserve">, </w:t>
            </w:r>
            <w:r w:rsidR="0040779A">
              <w:rPr>
                <w:sz w:val="18"/>
                <w:szCs w:val="18"/>
                <w:lang w:val="id-ID"/>
              </w:rPr>
              <w:t>tebal</w:t>
            </w:r>
          </w:p>
        </w:tc>
      </w:tr>
      <w:tr w:rsidR="00DA6CB9" w14:paraId="4E0B3BA5" w14:textId="77777777" w:rsidTr="0040779A">
        <w:trPr>
          <w:jc w:val="center"/>
        </w:trPr>
        <w:tc>
          <w:tcPr>
            <w:tcW w:w="1664" w:type="dxa"/>
            <w:shd w:val="clear" w:color="auto" w:fill="auto"/>
          </w:tcPr>
          <w:p w14:paraId="28B57EC6" w14:textId="77777777" w:rsidR="00DA6CB9" w:rsidRDefault="002A4DA3">
            <w:pPr>
              <w:ind w:firstLine="0"/>
            </w:pPr>
            <w:r>
              <w:rPr>
                <w:sz w:val="18"/>
                <w:szCs w:val="18"/>
                <w:lang w:val="id-ID"/>
              </w:rPr>
              <w:t>Tingkatan 2</w:t>
            </w:r>
          </w:p>
        </w:tc>
        <w:tc>
          <w:tcPr>
            <w:tcW w:w="2444" w:type="dxa"/>
            <w:shd w:val="clear" w:color="auto" w:fill="auto"/>
          </w:tcPr>
          <w:p w14:paraId="55CD2EEC" w14:textId="77777777" w:rsidR="00DA6CB9" w:rsidRPr="002A4DA3" w:rsidRDefault="00DA6CB9" w:rsidP="002A4DA3">
            <w:pPr>
              <w:ind w:firstLine="0"/>
              <w:rPr>
                <w:lang w:val="id-ID"/>
              </w:rPr>
            </w:pPr>
            <w:r>
              <w:rPr>
                <w:b/>
                <w:sz w:val="18"/>
                <w:szCs w:val="18"/>
              </w:rPr>
              <w:t xml:space="preserve">2.1 </w:t>
            </w:r>
            <w:r w:rsidR="002A4DA3">
              <w:rPr>
                <w:b/>
                <w:sz w:val="18"/>
                <w:szCs w:val="18"/>
                <w:lang w:val="id-ID"/>
              </w:rPr>
              <w:t>Cetak Margin</w:t>
            </w:r>
          </w:p>
        </w:tc>
        <w:tc>
          <w:tcPr>
            <w:tcW w:w="2069" w:type="dxa"/>
            <w:shd w:val="clear" w:color="auto" w:fill="auto"/>
          </w:tcPr>
          <w:p w14:paraId="3B8DE808" w14:textId="77777777" w:rsidR="00DA6CB9" w:rsidRDefault="00DA6CB9">
            <w:pPr>
              <w:ind w:firstLine="0"/>
            </w:pPr>
            <w:r>
              <w:rPr>
                <w:sz w:val="18"/>
                <w:szCs w:val="18"/>
              </w:rPr>
              <w:t>1</w:t>
            </w:r>
            <w:r w:rsidR="0040779A">
              <w:rPr>
                <w:sz w:val="18"/>
                <w:szCs w:val="18"/>
              </w:rPr>
              <w:t>0 poin</w:t>
            </w:r>
            <w:r>
              <w:rPr>
                <w:sz w:val="18"/>
                <w:szCs w:val="18"/>
              </w:rPr>
              <w:t xml:space="preserve">, </w:t>
            </w:r>
            <w:r w:rsidR="0040779A">
              <w:rPr>
                <w:sz w:val="18"/>
                <w:szCs w:val="18"/>
                <w:lang w:val="id-ID"/>
              </w:rPr>
              <w:t>tebal</w:t>
            </w:r>
          </w:p>
        </w:tc>
      </w:tr>
      <w:tr w:rsidR="00DA6CB9" w14:paraId="19938305" w14:textId="77777777" w:rsidTr="0040779A">
        <w:trPr>
          <w:jc w:val="center"/>
        </w:trPr>
        <w:tc>
          <w:tcPr>
            <w:tcW w:w="1664" w:type="dxa"/>
            <w:shd w:val="clear" w:color="auto" w:fill="auto"/>
          </w:tcPr>
          <w:p w14:paraId="1FFC0063" w14:textId="77777777" w:rsidR="00DA6CB9" w:rsidRDefault="002A4DA3">
            <w:pPr>
              <w:ind w:firstLine="0"/>
            </w:pPr>
            <w:r>
              <w:rPr>
                <w:sz w:val="18"/>
                <w:szCs w:val="18"/>
                <w:lang w:val="id-ID"/>
              </w:rPr>
              <w:t>Tingkatan 3</w:t>
            </w:r>
          </w:p>
        </w:tc>
        <w:tc>
          <w:tcPr>
            <w:tcW w:w="2444" w:type="dxa"/>
            <w:shd w:val="clear" w:color="auto" w:fill="auto"/>
          </w:tcPr>
          <w:p w14:paraId="21A78878" w14:textId="77777777" w:rsidR="00DA6CB9" w:rsidRDefault="002A4DA3" w:rsidP="002A4DA3">
            <w:pPr>
              <w:ind w:firstLine="0"/>
            </w:pPr>
            <w:r>
              <w:rPr>
                <w:b/>
                <w:sz w:val="18"/>
                <w:szCs w:val="18"/>
                <w:lang w:val="id-ID"/>
              </w:rPr>
              <w:t>Kepala surat</w:t>
            </w:r>
            <w:r w:rsidR="00DA6CB9">
              <w:rPr>
                <w:b/>
                <w:sz w:val="18"/>
                <w:szCs w:val="18"/>
              </w:rPr>
              <w:t>.</w:t>
            </w:r>
            <w:r w:rsidR="00DA6CB9">
              <w:rPr>
                <w:sz w:val="18"/>
                <w:szCs w:val="18"/>
              </w:rPr>
              <w:t xml:space="preserve">  </w:t>
            </w:r>
            <w:r>
              <w:rPr>
                <w:sz w:val="18"/>
                <w:szCs w:val="18"/>
                <w:lang w:val="id-ID"/>
              </w:rPr>
              <w:t>Kalimat</w:t>
            </w:r>
            <w:r w:rsidR="00DA6CB9">
              <w:rPr>
                <w:sz w:val="18"/>
                <w:szCs w:val="18"/>
              </w:rPr>
              <w:t xml:space="preserve"> …</w:t>
            </w:r>
          </w:p>
        </w:tc>
        <w:tc>
          <w:tcPr>
            <w:tcW w:w="2069" w:type="dxa"/>
            <w:shd w:val="clear" w:color="auto" w:fill="auto"/>
          </w:tcPr>
          <w:p w14:paraId="332B2768" w14:textId="77777777" w:rsidR="00DA6CB9" w:rsidRDefault="00DA6CB9">
            <w:pPr>
              <w:ind w:firstLine="0"/>
            </w:pPr>
            <w:r>
              <w:rPr>
                <w:sz w:val="18"/>
                <w:szCs w:val="18"/>
              </w:rPr>
              <w:t>1</w:t>
            </w:r>
            <w:r w:rsidR="0040779A">
              <w:rPr>
                <w:sz w:val="18"/>
                <w:szCs w:val="18"/>
              </w:rPr>
              <w:t>0 poin</w:t>
            </w:r>
            <w:r>
              <w:rPr>
                <w:sz w:val="18"/>
                <w:szCs w:val="18"/>
              </w:rPr>
              <w:t xml:space="preserve">, </w:t>
            </w:r>
            <w:r w:rsidR="0040779A">
              <w:rPr>
                <w:sz w:val="18"/>
                <w:szCs w:val="18"/>
                <w:lang w:val="id-ID"/>
              </w:rPr>
              <w:t>tebal</w:t>
            </w:r>
          </w:p>
        </w:tc>
      </w:tr>
      <w:tr w:rsidR="00DA6CB9" w14:paraId="48828246" w14:textId="77777777" w:rsidTr="0040779A">
        <w:trPr>
          <w:jc w:val="center"/>
        </w:trPr>
        <w:tc>
          <w:tcPr>
            <w:tcW w:w="1664" w:type="dxa"/>
            <w:tcBorders>
              <w:bottom w:val="single" w:sz="12" w:space="0" w:color="000000"/>
            </w:tcBorders>
            <w:shd w:val="clear" w:color="auto" w:fill="auto"/>
          </w:tcPr>
          <w:p w14:paraId="4B16202C" w14:textId="77777777" w:rsidR="00DA6CB9" w:rsidRDefault="002A4DA3">
            <w:pPr>
              <w:ind w:firstLine="0"/>
            </w:pPr>
            <w:r>
              <w:rPr>
                <w:sz w:val="18"/>
                <w:szCs w:val="18"/>
                <w:lang w:val="id-ID"/>
              </w:rPr>
              <w:t>Tingkatan 4</w:t>
            </w:r>
          </w:p>
        </w:tc>
        <w:tc>
          <w:tcPr>
            <w:tcW w:w="2444" w:type="dxa"/>
            <w:tcBorders>
              <w:bottom w:val="single" w:sz="12" w:space="0" w:color="000000"/>
            </w:tcBorders>
            <w:shd w:val="clear" w:color="auto" w:fill="auto"/>
          </w:tcPr>
          <w:p w14:paraId="2ADD0B28" w14:textId="77777777" w:rsidR="00DA6CB9" w:rsidRDefault="00DA6CB9" w:rsidP="002A4DA3">
            <w:pPr>
              <w:ind w:firstLine="0"/>
            </w:pPr>
            <w:r>
              <w:rPr>
                <w:i/>
                <w:sz w:val="18"/>
                <w:szCs w:val="18"/>
              </w:rPr>
              <w:t>Remark.</w:t>
            </w:r>
            <w:r>
              <w:rPr>
                <w:sz w:val="18"/>
                <w:szCs w:val="18"/>
              </w:rPr>
              <w:t xml:space="preserve">  </w:t>
            </w:r>
            <w:r w:rsidR="002A4DA3">
              <w:rPr>
                <w:sz w:val="18"/>
                <w:szCs w:val="18"/>
                <w:lang w:val="id-ID"/>
              </w:rPr>
              <w:t>Kalimat</w:t>
            </w:r>
            <w:r>
              <w:rPr>
                <w:sz w:val="18"/>
                <w:szCs w:val="18"/>
              </w:rPr>
              <w:t xml:space="preserve"> …</w:t>
            </w:r>
          </w:p>
        </w:tc>
        <w:tc>
          <w:tcPr>
            <w:tcW w:w="2069" w:type="dxa"/>
            <w:tcBorders>
              <w:bottom w:val="single" w:sz="12" w:space="0" w:color="000000"/>
            </w:tcBorders>
            <w:shd w:val="clear" w:color="auto" w:fill="auto"/>
          </w:tcPr>
          <w:p w14:paraId="7D01C8D5" w14:textId="77777777" w:rsidR="00DA6CB9" w:rsidRPr="0040779A" w:rsidRDefault="0040779A" w:rsidP="0040779A">
            <w:pPr>
              <w:ind w:firstLine="0"/>
              <w:rPr>
                <w:lang w:val="id-ID"/>
              </w:rPr>
            </w:pPr>
            <w:r>
              <w:rPr>
                <w:sz w:val="18"/>
                <w:szCs w:val="18"/>
              </w:rPr>
              <w:t>10 poin</w:t>
            </w:r>
            <w:r w:rsidR="00DA6CB9">
              <w:rPr>
                <w:sz w:val="18"/>
                <w:szCs w:val="18"/>
              </w:rPr>
              <w:t xml:space="preserve">, </w:t>
            </w:r>
            <w:r>
              <w:rPr>
                <w:sz w:val="18"/>
                <w:szCs w:val="18"/>
                <w:lang w:val="id-ID"/>
              </w:rPr>
              <w:t>miring</w:t>
            </w:r>
          </w:p>
        </w:tc>
      </w:tr>
    </w:tbl>
    <w:p w14:paraId="51CC8AAD" w14:textId="77777777" w:rsidR="00DA6CB9" w:rsidRDefault="005D326A">
      <w:pPr>
        <w:pStyle w:val="heading30"/>
      </w:pPr>
      <w:r>
        <w:rPr>
          <w:lang w:val="id-ID"/>
        </w:rPr>
        <w:lastRenderedPageBreak/>
        <w:t xml:space="preserve">Kata Kutipan, Preposisi, dan Teorema. </w:t>
      </w:r>
      <w:r>
        <w:rPr>
          <w:b w:val="0"/>
          <w:lang w:val="id-ID"/>
        </w:rPr>
        <w:t xml:space="preserve">Jumlah </w:t>
      </w:r>
      <w:r w:rsidRPr="005D326A">
        <w:rPr>
          <w:b w:val="0"/>
          <w:lang w:val="id-ID"/>
        </w:rPr>
        <w:t xml:space="preserve">kata </w:t>
      </w:r>
      <w:r>
        <w:rPr>
          <w:b w:val="0"/>
          <w:lang w:val="id-ID"/>
        </w:rPr>
        <w:t>kutipan</w:t>
      </w:r>
      <w:r w:rsidRPr="005D326A">
        <w:rPr>
          <w:b w:val="0"/>
          <w:lang w:val="id-ID"/>
        </w:rPr>
        <w:t>, preposisi, dan teorema</w:t>
      </w:r>
      <w:r>
        <w:rPr>
          <w:b w:val="0"/>
          <w:lang w:val="id-ID"/>
        </w:rPr>
        <w:t>, dll, diurutkan sesuai penomoran baik sebagai contoh</w:t>
      </w:r>
      <w:r w:rsidR="00B91CC7">
        <w:rPr>
          <w:b w:val="0"/>
          <w:lang w:val="id-ID"/>
        </w:rPr>
        <w:t xml:space="preserve">, : </w:t>
      </w:r>
      <w:r>
        <w:rPr>
          <w:b w:val="0"/>
          <w:lang w:val="id-ID"/>
        </w:rPr>
        <w:t>“Kutipan1</w:t>
      </w:r>
      <w:r w:rsidR="00B91CC7">
        <w:rPr>
          <w:b w:val="0"/>
          <w:lang w:val="id-ID"/>
        </w:rPr>
        <w:t>”[1],  berdasarkan [1], maka dapat disimpulkan .... .</w:t>
      </w:r>
    </w:p>
    <w:p w14:paraId="2EF0E11F" w14:textId="77777777" w:rsidR="00DA6CB9" w:rsidRPr="00B91CC7" w:rsidRDefault="00DA6CB9">
      <w:pPr>
        <w:pStyle w:val="heading20"/>
        <w:rPr>
          <w:lang w:val="id-ID"/>
        </w:rPr>
      </w:pPr>
      <w:r>
        <w:t xml:space="preserve">2.1   </w:t>
      </w:r>
      <w:r w:rsidR="00B91CC7">
        <w:rPr>
          <w:lang w:val="id-ID"/>
        </w:rPr>
        <w:t>Gambar</w:t>
      </w:r>
    </w:p>
    <w:p w14:paraId="69F926AB" w14:textId="77777777" w:rsidR="00DA6CB9" w:rsidRPr="00DE0164" w:rsidRDefault="00397B16">
      <w:pPr>
        <w:ind w:firstLine="0"/>
        <w:rPr>
          <w:lang w:val="id-ID"/>
        </w:rPr>
      </w:pPr>
      <w:r>
        <w:rPr>
          <w:lang w:val="id-ID"/>
        </w:rPr>
        <w:t xml:space="preserve">Gambar pada naskah tidak menggangu teks, format paragraf, dan tidak melebihi batas garis areal cetak. Label dan koreksi gambar </w:t>
      </w:r>
      <w:r w:rsidR="00933F70">
        <w:rPr>
          <w:lang w:val="id-ID"/>
        </w:rPr>
        <w:t xml:space="preserve">harus jelas dan tidak gabung dengan teks paragraf atau tulisan yang tidak seharusnya pada gambar. Resolusi gambar minimal </w:t>
      </w:r>
      <w:r w:rsidR="00DA6CB9">
        <w:t>800 dpi (</w:t>
      </w:r>
      <w:r w:rsidR="00933F70">
        <w:rPr>
          <w:lang w:val="id-ID"/>
        </w:rPr>
        <w:t>lebih baik</w:t>
      </w:r>
      <w:r w:rsidR="00DA6CB9">
        <w:t xml:space="preserve"> 1200 dpi). </w:t>
      </w:r>
      <w:r w:rsidR="00933F70">
        <w:rPr>
          <w:lang w:val="id-ID"/>
        </w:rPr>
        <w:t>Penulisan teks pada gambar mempunyai ukuran 2 mm (10-poin)</w:t>
      </w:r>
      <w:r w:rsidR="00DA6CB9">
        <w:t xml:space="preserve">. </w:t>
      </w:r>
      <w:r w:rsidR="00933F70">
        <w:rPr>
          <w:lang w:val="id-ID"/>
        </w:rPr>
        <w:t>Penomoran gambar sesuai urutan dan tidak mengikuti penomoran bab/subbab.</w:t>
      </w:r>
      <w:r w:rsidR="00DA6CB9">
        <w:t xml:space="preserve"> </w:t>
      </w:r>
      <w:r w:rsidR="00933F70">
        <w:rPr>
          <w:lang w:val="id-ID"/>
        </w:rPr>
        <w:t xml:space="preserve">Gambar mempunyai judul gambar yang diposisikan </w:t>
      </w:r>
      <w:r w:rsidR="00933F70" w:rsidRPr="00933F70">
        <w:rPr>
          <w:lang w:val="id-ID"/>
        </w:rPr>
        <w:t>rata kiri</w:t>
      </w:r>
      <w:r w:rsidR="00933F70">
        <w:rPr>
          <w:lang w:val="id-ID"/>
        </w:rPr>
        <w:t xml:space="preserve"> di bawahnya.</w:t>
      </w:r>
      <w:r w:rsidR="00DA6CB9">
        <w:t xml:space="preserve"> </w:t>
      </w:r>
      <w:r w:rsidR="00DE0164">
        <w:rPr>
          <w:lang w:val="id-ID"/>
        </w:rPr>
        <w:t>Jarak antara teks</w:t>
      </w:r>
      <w:r w:rsidR="00D94A81">
        <w:rPr>
          <w:lang w:val="id-ID"/>
        </w:rPr>
        <w:t xml:space="preserve"> paragraf dengan gambar sekitar </w:t>
      </w:r>
      <w:r w:rsidR="00DA6CB9">
        <w:t xml:space="preserve">8 mm, </w:t>
      </w:r>
      <w:r w:rsidR="00DE0164">
        <w:rPr>
          <w:lang w:val="id-ID"/>
        </w:rPr>
        <w:t>jarak antar</w:t>
      </w:r>
      <w:r w:rsidR="00D94A81">
        <w:rPr>
          <w:lang w:val="id-ID"/>
        </w:rPr>
        <w:t>a gambar dengan judul gambar 6 mm</w:t>
      </w:r>
      <w:r w:rsidR="00DE0164">
        <w:rPr>
          <w:lang w:val="id-ID"/>
        </w:rPr>
        <w:t xml:space="preserve">. Contoh ilustasi </w:t>
      </w:r>
      <w:r w:rsidR="00400B9E">
        <w:rPr>
          <w:lang w:val="id-ID"/>
        </w:rPr>
        <w:t>konteks Gambar seperti pada gambar dibawah ini</w:t>
      </w:r>
    </w:p>
    <w:p w14:paraId="164D681B" w14:textId="77777777" w:rsidR="00917168" w:rsidRDefault="00917168" w:rsidP="00917168">
      <w:pPr>
        <w:ind w:firstLine="0"/>
      </w:pPr>
    </w:p>
    <w:p w14:paraId="329FA28F" w14:textId="77777777" w:rsidR="00DA6CB9" w:rsidRDefault="00DA6CB9" w:rsidP="00D94A81">
      <w:pPr>
        <w:ind w:firstLine="0"/>
      </w:pPr>
    </w:p>
    <w:p w14:paraId="312C1E1E" w14:textId="77777777" w:rsidR="00DA6CB9" w:rsidRDefault="00DA6CB9">
      <w:pPr>
        <w:pStyle w:val="p1a"/>
      </w:pPr>
    </w:p>
    <w:p w14:paraId="048C3A65" w14:textId="0D4490F0" w:rsidR="00DA6CB9" w:rsidRDefault="00BF515F">
      <w:pPr>
        <w:spacing w:before="220" w:after="220"/>
        <w:jc w:val="center"/>
        <w:rPr>
          <w:b/>
        </w:rPr>
      </w:pPr>
      <w:r>
        <w:rPr>
          <w:noProof/>
        </w:rPr>
        <w:drawing>
          <wp:inline distT="0" distB="0" distL="0" distR="0" wp14:anchorId="466FF548" wp14:editId="75104C1B">
            <wp:extent cx="333756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7560" cy="3048000"/>
                    </a:xfrm>
                    <a:prstGeom prst="rect">
                      <a:avLst/>
                    </a:prstGeom>
                    <a:solidFill>
                      <a:srgbClr val="FFFFFF"/>
                    </a:solidFill>
                    <a:ln>
                      <a:noFill/>
                    </a:ln>
                  </pic:spPr>
                </pic:pic>
              </a:graphicData>
            </a:graphic>
          </wp:inline>
        </w:drawing>
      </w:r>
    </w:p>
    <w:p w14:paraId="12A8F1D6" w14:textId="77777777" w:rsidR="00DA6CB9" w:rsidRDefault="00D94A81">
      <w:pPr>
        <w:pStyle w:val="figurelegend"/>
      </w:pPr>
      <w:r>
        <w:rPr>
          <w:b/>
          <w:lang w:val="id-ID"/>
        </w:rPr>
        <w:t>Gambar</w:t>
      </w:r>
      <w:r w:rsidR="00DA6CB9">
        <w:rPr>
          <w:b/>
        </w:rPr>
        <w:t xml:space="preserve">. </w:t>
      </w:r>
      <w:r w:rsidR="00DA6CB9">
        <w:rPr>
          <w:b/>
        </w:rPr>
        <w:fldChar w:fldCharType="begin"/>
      </w:r>
      <w:r w:rsidR="00DA6CB9">
        <w:rPr>
          <w:b/>
        </w:rPr>
        <w:instrText xml:space="preserve"> SEQ "Fig." \* ARABIC </w:instrText>
      </w:r>
      <w:r w:rsidR="00DA6CB9">
        <w:rPr>
          <w:b/>
        </w:rPr>
        <w:fldChar w:fldCharType="separate"/>
      </w:r>
      <w:r w:rsidR="00917168">
        <w:rPr>
          <w:b/>
          <w:noProof/>
        </w:rPr>
        <w:t>1</w:t>
      </w:r>
      <w:r w:rsidR="00DA6CB9">
        <w:rPr>
          <w:b/>
        </w:rPr>
        <w:fldChar w:fldCharType="end"/>
      </w:r>
      <w:r w:rsidR="00DA6CB9">
        <w:rPr>
          <w:b/>
        </w:rPr>
        <w:t>.</w:t>
      </w:r>
      <w:r w:rsidR="00DA6CB9">
        <w:t xml:space="preserve"> </w:t>
      </w:r>
      <w:r>
        <w:rPr>
          <w:lang w:val="id-ID"/>
        </w:rPr>
        <w:t>Titik axis (</w:t>
      </w:r>
      <w:r w:rsidR="00DA6CB9">
        <w:rPr>
          <w:i/>
        </w:rPr>
        <w:t>xs</w:t>
      </w:r>
      <w:r>
        <w:rPr>
          <w:i/>
          <w:lang w:val="id-ID"/>
        </w:rPr>
        <w:t>) tunggal</w:t>
      </w:r>
      <w:r w:rsidR="00DA6CB9">
        <w:t xml:space="preserve"> (</w:t>
      </w:r>
      <w:r w:rsidR="00DA6CB9">
        <w:rPr>
          <w:i/>
        </w:rPr>
        <w:t>dotted kernel</w:t>
      </w:r>
      <w:r w:rsidR="00DA6CB9">
        <w:t xml:space="preserve">) or </w:t>
      </w:r>
      <w:r>
        <w:rPr>
          <w:lang w:val="id-ID"/>
        </w:rPr>
        <w:t>2 axis</w:t>
      </w:r>
      <w:r w:rsidR="00DA6CB9">
        <w:t xml:space="preserve"> </w:t>
      </w:r>
      <w:r>
        <w:rPr>
          <w:lang w:val="id-ID"/>
        </w:rPr>
        <w:t>pada</w:t>
      </w:r>
      <w:r w:rsidR="00DA6CB9">
        <w:t xml:space="preserve"> </w:t>
      </w:r>
      <w:r w:rsidR="00DA6CB9">
        <w:rPr>
          <w:i/>
        </w:rPr>
        <w:t>xi</w:t>
      </w:r>
      <w:r>
        <w:rPr>
          <w:lang w:val="id-ID"/>
        </w:rPr>
        <w:t xml:space="preserve"> dan</w:t>
      </w:r>
      <w:r w:rsidR="00DA6CB9">
        <w:t xml:space="preserve"> </w:t>
      </w:r>
      <w:r w:rsidR="00DA6CB9">
        <w:rPr>
          <w:i/>
        </w:rPr>
        <w:t>xj</w:t>
      </w:r>
      <w:r w:rsidR="00DA6CB9">
        <w:t xml:space="preserve"> (</w:t>
      </w:r>
      <w:r>
        <w:rPr>
          <w:i/>
          <w:lang w:val="id-ID"/>
        </w:rPr>
        <w:t>kiri</w:t>
      </w:r>
      <w:r w:rsidR="00DA6CB9">
        <w:rPr>
          <w:i/>
        </w:rPr>
        <w:t xml:space="preserve"> </w:t>
      </w:r>
      <w:r>
        <w:rPr>
          <w:i/>
          <w:lang w:val="id-ID"/>
        </w:rPr>
        <w:t>dan kanan</w:t>
      </w:r>
      <w:r w:rsidR="00DA6CB9">
        <w:t xml:space="preserve">) </w:t>
      </w:r>
      <w:r>
        <w:rPr>
          <w:lang w:val="id-ID"/>
        </w:rPr>
        <w:t xml:space="preserve">merujuk ke tujuan yang sama sesuai estimasi jarak pada </w:t>
      </w:r>
      <w:r w:rsidR="00DA6CB9">
        <w:rPr>
          <w:i/>
        </w:rPr>
        <w:t>xs</w:t>
      </w:r>
      <w:r w:rsidR="00DA6CB9">
        <w:t xml:space="preserve">. </w:t>
      </w:r>
      <w:r>
        <w:rPr>
          <w:lang w:val="id-ID"/>
        </w:rPr>
        <w:t>Contoh gambar ini menunjukkan perbedaan garis pada grafik dimana setiap elemen (label) dari gambar dicetak miring.</w:t>
      </w:r>
      <w:r w:rsidR="00DA6CB9">
        <w:t xml:space="preserve"> </w:t>
      </w:r>
    </w:p>
    <w:p w14:paraId="76525A9B" w14:textId="77777777" w:rsidR="00DA6CB9" w:rsidRPr="00D94A81" w:rsidRDefault="00D94A81">
      <w:pPr>
        <w:pStyle w:val="heading20"/>
        <w:rPr>
          <w:lang w:val="id-ID"/>
        </w:rPr>
      </w:pPr>
      <w:r>
        <w:t xml:space="preserve">2.2   </w:t>
      </w:r>
      <w:r>
        <w:rPr>
          <w:lang w:val="id-ID"/>
        </w:rPr>
        <w:t>Rumus</w:t>
      </w:r>
    </w:p>
    <w:p w14:paraId="506AF188" w14:textId="77777777" w:rsidR="00DA6CB9" w:rsidRPr="00926E66" w:rsidRDefault="006922BB">
      <w:pPr>
        <w:pStyle w:val="figurelegend"/>
        <w:rPr>
          <w:lang w:val="id-ID"/>
        </w:rPr>
      </w:pPr>
      <w:r>
        <w:rPr>
          <w:lang w:val="id-ID"/>
        </w:rPr>
        <w:t xml:space="preserve">Penulisan rumus disajikan pada baris terpisah </w:t>
      </w:r>
      <w:r w:rsidR="00926E66">
        <w:rPr>
          <w:lang w:val="id-ID"/>
        </w:rPr>
        <w:t>dan diposisikan di tengah dengan</w:t>
      </w:r>
      <w:r>
        <w:rPr>
          <w:lang w:val="id-ID"/>
        </w:rPr>
        <w:t xml:space="preserve"> nomor </w:t>
      </w:r>
      <w:r w:rsidR="00926E66">
        <w:rPr>
          <w:lang w:val="id-ID"/>
        </w:rPr>
        <w:t xml:space="preserve">sebagai </w:t>
      </w:r>
      <w:r>
        <w:rPr>
          <w:lang w:val="id-ID"/>
        </w:rPr>
        <w:t>referensi</w:t>
      </w:r>
      <w:r w:rsidR="00926E66">
        <w:rPr>
          <w:lang w:val="id-ID"/>
        </w:rPr>
        <w:t xml:space="preserve"> di akhir baris. Seperti pada contoh di bawah ini.</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DA6CB9" w14:paraId="3E890387" w14:textId="77777777">
        <w:tc>
          <w:tcPr>
            <w:tcW w:w="6449" w:type="dxa"/>
            <w:shd w:val="clear" w:color="auto" w:fill="auto"/>
          </w:tcPr>
          <w:p w14:paraId="31C0C6BF" w14:textId="77777777" w:rsidR="00DA6CB9" w:rsidRDefault="00DA6CB9">
            <w:pPr>
              <w:pStyle w:val="equation"/>
              <w:ind w:left="0" w:firstLine="0"/>
            </w:pPr>
            <w:r>
              <w:t>x + y = z .</w:t>
            </w:r>
          </w:p>
        </w:tc>
        <w:tc>
          <w:tcPr>
            <w:tcW w:w="608" w:type="dxa"/>
            <w:shd w:val="clear" w:color="auto" w:fill="auto"/>
          </w:tcPr>
          <w:p w14:paraId="4B956D25" w14:textId="77777777" w:rsidR="00DA6CB9" w:rsidRDefault="00DA6CB9">
            <w:pPr>
              <w:pStyle w:val="equation"/>
              <w:ind w:left="0" w:firstLine="0"/>
              <w:jc w:val="right"/>
            </w:pPr>
            <w:r>
              <w:t>(</w:t>
            </w:r>
            <w:r>
              <w:rPr>
                <w:b/>
              </w:rPr>
              <w:fldChar w:fldCharType="begin"/>
            </w:r>
            <w:r>
              <w:rPr>
                <w:b/>
              </w:rPr>
              <w:instrText xml:space="preserve"> SEQ "eq" \* ARABIC </w:instrText>
            </w:r>
            <w:r>
              <w:rPr>
                <w:b/>
              </w:rPr>
              <w:fldChar w:fldCharType="separate"/>
            </w:r>
            <w:r w:rsidR="00917168">
              <w:rPr>
                <w:b/>
                <w:noProof/>
              </w:rPr>
              <w:t>1</w:t>
            </w:r>
            <w:r>
              <w:rPr>
                <w:b/>
              </w:rPr>
              <w:fldChar w:fldCharType="end"/>
            </w:r>
            <w:r>
              <w:t>)</w:t>
            </w:r>
          </w:p>
        </w:tc>
      </w:tr>
    </w:tbl>
    <w:p w14:paraId="295918C7" w14:textId="77777777" w:rsidR="00DA6CB9" w:rsidRDefault="00DA6CB9"/>
    <w:p w14:paraId="5A184FC0" w14:textId="77777777" w:rsidR="00DA6CB9" w:rsidRDefault="00926E66" w:rsidP="00917168">
      <w:pPr>
        <w:ind w:firstLine="0"/>
      </w:pPr>
      <w:r w:rsidRPr="00926E66">
        <w:t xml:space="preserve">Persamaan harus diberi tanda baca dengan cara yang sama seperti teks biasa tetapi dengan </w:t>
      </w:r>
      <w:r>
        <w:rPr>
          <w:lang w:val="id-ID"/>
        </w:rPr>
        <w:t xml:space="preserve">ukuran </w:t>
      </w:r>
      <w:r w:rsidRPr="00926E66">
        <w:t>spasi kecil sebelum tanda baca akhir.</w:t>
      </w:r>
    </w:p>
    <w:p w14:paraId="71B86133" w14:textId="77777777" w:rsidR="00DA6CB9" w:rsidRPr="00926E66" w:rsidRDefault="00926E66">
      <w:pPr>
        <w:pStyle w:val="heading20"/>
        <w:rPr>
          <w:lang w:val="id-ID"/>
        </w:rPr>
      </w:pPr>
      <w:r>
        <w:lastRenderedPageBreak/>
        <w:t xml:space="preserve">2.3   </w:t>
      </w:r>
      <w:r>
        <w:rPr>
          <w:lang w:val="id-ID"/>
        </w:rPr>
        <w:t>Catatan Kaki</w:t>
      </w:r>
    </w:p>
    <w:p w14:paraId="4975C34F" w14:textId="77777777" w:rsidR="00DA6CB9" w:rsidRDefault="00926E66">
      <w:pPr>
        <w:pStyle w:val="p1a"/>
      </w:pPr>
      <w:r>
        <w:rPr>
          <w:lang w:val="id-ID"/>
        </w:rPr>
        <w:t>Penomoran kuadran atas sebagai indikasi catatan kaki yang akan ditampilkan pada bawah kiri halaman diberikan ruang khusus untuk catatan kaki. Dengan jarak sekitar</w:t>
      </w:r>
      <w:r>
        <w:t xml:space="preserve"> 5cm dari margin paling kiri kertas.</w:t>
      </w:r>
    </w:p>
    <w:p w14:paraId="45D28930" w14:textId="77777777" w:rsidR="00DA6CB9" w:rsidRPr="00926E66" w:rsidRDefault="00DA6CB9">
      <w:pPr>
        <w:pStyle w:val="heading20"/>
        <w:rPr>
          <w:lang w:val="id-ID"/>
        </w:rPr>
      </w:pPr>
      <w:bookmarkStart w:id="0" w:name="OLE_LINK3"/>
      <w:bookmarkStart w:id="1" w:name="OLE_LINK2"/>
      <w:r>
        <w:t xml:space="preserve">2.4   </w:t>
      </w:r>
      <w:r w:rsidR="00926E66">
        <w:rPr>
          <w:lang w:val="id-ID"/>
        </w:rPr>
        <w:t>Kode Program/Algoritma/Pseudocode</w:t>
      </w:r>
    </w:p>
    <w:bookmarkEnd w:id="0"/>
    <w:bookmarkEnd w:id="1"/>
    <w:p w14:paraId="38E5C7F6" w14:textId="77777777" w:rsidR="00DA6CB9" w:rsidRDefault="00926E66">
      <w:pPr>
        <w:pStyle w:val="p1a"/>
      </w:pPr>
      <w:r>
        <w:rPr>
          <w:lang w:val="id-ID"/>
        </w:rPr>
        <w:t>Daftar kode p</w:t>
      </w:r>
      <w:r w:rsidR="00DA6CB9">
        <w:t xml:space="preserve">rogram </w:t>
      </w:r>
      <w:r>
        <w:rPr>
          <w:lang w:val="id-ID"/>
        </w:rPr>
        <w:t xml:space="preserve">sesuai dengan ukuran teks normal dalam bentuk font </w:t>
      </w:r>
      <w:r w:rsidRPr="00926E66">
        <w:rPr>
          <w:i/>
          <w:lang w:val="id-ID"/>
        </w:rPr>
        <w:t>typewrite</w:t>
      </w:r>
      <w:r>
        <w:rPr>
          <w:lang w:val="id-ID"/>
        </w:rPr>
        <w:t xml:space="preserve"> seperti </w:t>
      </w:r>
      <w:r>
        <w:t>CMTT10 atau</w:t>
      </w:r>
      <w:r w:rsidR="00DA6CB9">
        <w:t xml:space="preserve"> Courier.</w:t>
      </w:r>
    </w:p>
    <w:p w14:paraId="6234F3D1" w14:textId="77777777" w:rsidR="00DA6CB9" w:rsidRPr="00926E66" w:rsidRDefault="00926E66">
      <w:pPr>
        <w:pStyle w:val="tabletitle"/>
        <w:rPr>
          <w:lang w:val="id-ID"/>
        </w:rPr>
      </w:pPr>
      <w:r>
        <w:rPr>
          <w:lang w:val="id-ID"/>
        </w:rPr>
        <w:t>Contoh penulisan kode program</w:t>
      </w:r>
    </w:p>
    <w:p w14:paraId="247A95C2" w14:textId="77777777" w:rsidR="00DA6CB9" w:rsidRDefault="00DA6CB9">
      <w:pPr>
        <w:pStyle w:val="programcode"/>
      </w:pPr>
      <w:r>
        <w:t>program Inflation (Output)</w:t>
      </w:r>
      <w:r>
        <w:br/>
        <w:t xml:space="preserve">  {Assuming annual inflation rates of 7%, 8%, and</w:t>
      </w:r>
      <w:r>
        <w:br/>
        <w:t xml:space="preserve">  10%,...   years};</w:t>
      </w:r>
      <w:r>
        <w:br/>
        <w:t xml:space="preserve">  const  MaxYears = 10;</w:t>
      </w:r>
      <w:r>
        <w:br/>
        <w:t xml:space="preserve">  var    Year: 0..MaxYears;</w:t>
      </w:r>
      <w:r>
        <w:br/>
        <w:t xml:space="preserve">         Factor1, Factor2, Factor3: Real;</w:t>
      </w:r>
      <w:r>
        <w:br/>
        <w:t xml:space="preserve">  begin</w:t>
      </w:r>
      <w:r>
        <w:br/>
        <w:t xml:space="preserve">    Year := 0;</w:t>
      </w:r>
      <w:r>
        <w:br/>
        <w:t xml:space="preserve">    Factor1 := 1.0; Factor2 := 1.0; Factor3 := 1.0;</w:t>
      </w:r>
      <w:r>
        <w:br/>
        <w:t xml:space="preserve">    WriteLn('Year 7% 8% 10%'); WriteLn;</w:t>
      </w:r>
      <w:r>
        <w:br/>
        <w:t xml:space="preserve">    repeat</w:t>
      </w:r>
      <w:r>
        <w:br/>
        <w:t xml:space="preserve">      Year := Year + 1;</w:t>
      </w:r>
      <w:r>
        <w:br/>
        <w:t xml:space="preserve">      Factor1 := Factor1 * 1.07;</w:t>
      </w:r>
      <w:r>
        <w:br/>
        <w:t xml:space="preserve">      Factor2 := Factor2 * 1.08;</w:t>
      </w:r>
      <w:r>
        <w:br/>
        <w:t xml:space="preserve">      Factor3 := Factor3 * 1.10;</w:t>
      </w:r>
      <w:r>
        <w:br/>
        <w:t xml:space="preserve">      WriteLn(Year:5,Factor1:7:3,Factor2:7:3,</w:t>
      </w:r>
      <w:r>
        <w:br/>
        <w:t xml:space="preserve">        Factor3:7:3)</w:t>
      </w:r>
      <w:r>
        <w:br/>
        <w:t xml:space="preserve">    until Year = MaxYears</w:t>
      </w:r>
      <w:r>
        <w:br/>
        <w:t>end.</w:t>
      </w:r>
    </w:p>
    <w:p w14:paraId="0DCFFE7C" w14:textId="77777777" w:rsidR="00DA6CB9" w:rsidRPr="00926E66" w:rsidRDefault="00926E66">
      <w:pPr>
        <w:pStyle w:val="heading20"/>
        <w:rPr>
          <w:lang w:val="id-ID"/>
        </w:rPr>
      </w:pPr>
      <w:r>
        <w:t xml:space="preserve">2.5   </w:t>
      </w:r>
      <w:r>
        <w:rPr>
          <w:lang w:val="id-ID"/>
        </w:rPr>
        <w:t>Sitasi</w:t>
      </w:r>
    </w:p>
    <w:p w14:paraId="7F6287B3" w14:textId="77777777" w:rsidR="00DA6CB9" w:rsidRDefault="00926E66">
      <w:pPr>
        <w:pStyle w:val="p1a"/>
      </w:pPr>
      <w:r>
        <w:rPr>
          <w:lang w:val="id-ID"/>
        </w:rPr>
        <w:t xml:space="preserve">Sitasi dinyatakan dalam bentuk kurung siku ( [..] ) seperti contoh </w:t>
      </w:r>
      <w:r>
        <w:t>[1], [2], [3], dan seterusnya.</w:t>
      </w:r>
    </w:p>
    <w:p w14:paraId="01FCE820" w14:textId="77777777" w:rsidR="00DA6CB9" w:rsidRPr="00990CD6" w:rsidRDefault="00DA6CB9">
      <w:pPr>
        <w:pStyle w:val="heading20"/>
        <w:rPr>
          <w:lang w:val="id-ID"/>
        </w:rPr>
      </w:pPr>
      <w:r>
        <w:t xml:space="preserve">2.6   </w:t>
      </w:r>
      <w:r w:rsidR="00990CD6">
        <w:rPr>
          <w:lang w:val="id-ID"/>
        </w:rPr>
        <w:t>Nomor halaman</w:t>
      </w:r>
    </w:p>
    <w:p w14:paraId="5E61BE1C" w14:textId="77777777" w:rsidR="00DA6CB9" w:rsidRDefault="00990CD6">
      <w:pPr>
        <w:pStyle w:val="p1a"/>
      </w:pPr>
      <w:r>
        <w:rPr>
          <w:lang w:val="id-ID"/>
        </w:rPr>
        <w:t>Dalam penomoran halaman seharusnya tidak dibutuhkan karena akan di susun oleh Editor untuk penentuan Daftar Isi Edisi Terbit.</w:t>
      </w:r>
    </w:p>
    <w:p w14:paraId="66C711A3" w14:textId="77777777" w:rsidR="00990CD6" w:rsidRDefault="00990CD6" w:rsidP="00990CD6">
      <w:pPr>
        <w:pStyle w:val="heading10"/>
      </w:pPr>
      <w:r>
        <w:lastRenderedPageBreak/>
        <w:t xml:space="preserve">4   </w:t>
      </w:r>
      <w:r>
        <w:rPr>
          <w:lang w:val="id-ID"/>
        </w:rPr>
        <w:t>Persembahan/Sponsor/Dukungan/</w:t>
      </w:r>
      <w:r>
        <w:rPr>
          <w:rStyle w:val="heading3Zchn"/>
        </w:rPr>
        <w:t>Acknowledgments</w:t>
      </w:r>
      <w:r w:rsidR="00DA6CB9">
        <w:t xml:space="preserve"> </w:t>
      </w:r>
    </w:p>
    <w:p w14:paraId="7DFC8668" w14:textId="77777777" w:rsidR="00DA6CB9" w:rsidRPr="00990CD6" w:rsidRDefault="00990CD6" w:rsidP="00990CD6">
      <w:pPr>
        <w:pStyle w:val="heading10"/>
        <w:spacing w:before="0"/>
        <w:rPr>
          <w:b w:val="0"/>
          <w:sz w:val="20"/>
        </w:rPr>
      </w:pPr>
      <w:r>
        <w:rPr>
          <w:b w:val="0"/>
          <w:sz w:val="20"/>
          <w:lang w:val="id-ID"/>
        </w:rPr>
        <w:t>Tulisan pada seksi ini mengikuti format kepala surat 3(Tingkatan 3 pada tabel) dan tidak di buat penomoran bab/subbab.</w:t>
      </w:r>
    </w:p>
    <w:p w14:paraId="5BBD4F12" w14:textId="77777777" w:rsidR="00DA6CB9" w:rsidRPr="00990CD6" w:rsidRDefault="00DA6CB9">
      <w:pPr>
        <w:pStyle w:val="heading10"/>
        <w:rPr>
          <w:lang w:val="id-ID"/>
        </w:rPr>
      </w:pPr>
      <w:r>
        <w:t xml:space="preserve">5   </w:t>
      </w:r>
      <w:r w:rsidR="00990CD6">
        <w:rPr>
          <w:lang w:val="id-ID"/>
        </w:rPr>
        <w:t>Referensi</w:t>
      </w:r>
    </w:p>
    <w:p w14:paraId="088F5928" w14:textId="77777777" w:rsidR="005C3845" w:rsidRDefault="00990CD6" w:rsidP="005C3845">
      <w:pPr>
        <w:pStyle w:val="p1a"/>
        <w:rPr>
          <w:lang w:val="id-ID"/>
        </w:rPr>
      </w:pPr>
      <w:r>
        <w:rPr>
          <w:lang w:val="id-ID"/>
        </w:rPr>
        <w:t xml:space="preserve">Penyusunan Referensi naskah, mengikuti urutan sitasi sesuai nomor yang telah diberikan pada tulisan yang telah dibuat. Sebaiknya dibantu dengan bantuan </w:t>
      </w:r>
      <w:r w:rsidRPr="00990CD6">
        <w:rPr>
          <w:i/>
          <w:lang w:val="id-ID"/>
        </w:rPr>
        <w:t>tools</w:t>
      </w:r>
      <w:r>
        <w:rPr>
          <w:lang w:val="id-ID"/>
        </w:rPr>
        <w:t xml:space="preserve"> atau aplikasi seperti </w:t>
      </w:r>
      <w:r w:rsidRPr="00990CD6">
        <w:rPr>
          <w:b/>
          <w:lang w:val="id-ID"/>
        </w:rPr>
        <w:t>Mendeley</w:t>
      </w:r>
      <w:r>
        <w:rPr>
          <w:lang w:val="id-ID"/>
        </w:rPr>
        <w:t xml:space="preserve"> yang dapat membantu menyusun dan memfasilitasi sitasi publikasi antar penulis lainnya. Penulisan no</w:t>
      </w:r>
      <w:r w:rsidR="005C3845">
        <w:rPr>
          <w:lang w:val="id-ID"/>
        </w:rPr>
        <w:t>mor referensi dengan</w:t>
      </w:r>
      <w:r>
        <w:rPr>
          <w:lang w:val="id-ID"/>
        </w:rPr>
        <w:t xml:space="preserve"> format baku </w:t>
      </w:r>
      <w:r w:rsidR="005C3845">
        <w:rPr>
          <w:lang w:val="id-ID"/>
        </w:rPr>
        <w:t>ukuran font</w:t>
      </w:r>
      <w:r w:rsidR="00DA6CB9">
        <w:t>s</w:t>
      </w:r>
      <w:r w:rsidR="005C3845">
        <w:rPr>
          <w:lang w:val="id-ID"/>
        </w:rPr>
        <w:t xml:space="preserve"> 9-poin teks normal. Diharapkan dengan sangat penulis dapat mengisi metadata referensi pada saat megirim naskah.</w:t>
      </w:r>
    </w:p>
    <w:p w14:paraId="7E5C116B" w14:textId="77777777" w:rsidR="00917168" w:rsidRDefault="005C3845" w:rsidP="005C3845">
      <w:pPr>
        <w:pStyle w:val="p1a"/>
        <w:rPr>
          <w:lang w:val="en-GB"/>
        </w:rPr>
      </w:pPr>
      <w:r>
        <w:rPr>
          <w:lang w:val="en-GB"/>
        </w:rPr>
        <w:t xml:space="preserve"> </w:t>
      </w:r>
    </w:p>
    <w:p w14:paraId="2D15376C" w14:textId="77777777" w:rsidR="00DA6CB9" w:rsidRPr="005C3845" w:rsidRDefault="005C3845" w:rsidP="00917168">
      <w:pPr>
        <w:ind w:firstLine="0"/>
        <w:rPr>
          <w:lang w:val="id-ID"/>
        </w:rPr>
      </w:pPr>
      <w:r>
        <w:rPr>
          <w:lang w:val="id-ID"/>
        </w:rPr>
        <w:t>Tata etik penulisan referensi megikuti aturan baku penulisan Daftar Pustaka BUKU dalam Bahasa Indonesia. Sebagai contoh dibawah ini</w:t>
      </w:r>
    </w:p>
    <w:p w14:paraId="21FC0653" w14:textId="77777777" w:rsidR="00DA6CB9" w:rsidRDefault="005C3845">
      <w:pPr>
        <w:pStyle w:val="heading10"/>
      </w:pPr>
      <w:r>
        <w:t>Referensi</w:t>
      </w:r>
    </w:p>
    <w:p w14:paraId="5C8B5AB1" w14:textId="77777777" w:rsidR="005C3845" w:rsidRPr="009F2D20" w:rsidRDefault="005C3845" w:rsidP="005C3845">
      <w:pPr>
        <w:pStyle w:val="IEEEReferenceItem"/>
        <w:numPr>
          <w:ilvl w:val="0"/>
          <w:numId w:val="3"/>
        </w:numPr>
        <w:rPr>
          <w:sz w:val="18"/>
          <w:szCs w:val="18"/>
        </w:rPr>
      </w:pPr>
      <w:r w:rsidRPr="009F2D20">
        <w:rPr>
          <w:sz w:val="18"/>
          <w:szCs w:val="18"/>
          <w:lang w:val="en-AU"/>
        </w:rPr>
        <w:t xml:space="preserve">Baum, David, 1999. </w:t>
      </w:r>
      <w:r w:rsidRPr="006C12F3">
        <w:rPr>
          <w:i/>
          <w:sz w:val="18"/>
          <w:szCs w:val="18"/>
          <w:lang w:val="en-AU"/>
        </w:rPr>
        <w:t xml:space="preserve">E-commerce </w:t>
      </w:r>
      <w:r w:rsidRPr="009F2D20">
        <w:rPr>
          <w:sz w:val="18"/>
          <w:szCs w:val="18"/>
          <w:lang w:val="en-AU"/>
        </w:rPr>
        <w:t>. New Jersey : oracle corp</w:t>
      </w:r>
    </w:p>
    <w:p w14:paraId="69232F82" w14:textId="77777777" w:rsidR="005C3845" w:rsidRPr="00011D32" w:rsidRDefault="005C3845" w:rsidP="005C3845">
      <w:pPr>
        <w:pStyle w:val="IEEEReferenceItem"/>
        <w:numPr>
          <w:ilvl w:val="0"/>
          <w:numId w:val="3"/>
        </w:numPr>
        <w:rPr>
          <w:sz w:val="18"/>
          <w:szCs w:val="18"/>
        </w:rPr>
      </w:pPr>
      <w:r w:rsidRPr="009F2D20">
        <w:rPr>
          <w:sz w:val="18"/>
          <w:szCs w:val="18"/>
        </w:rPr>
        <w:t xml:space="preserve">Hadi, S. A., Purnama, J., Amin Soetomo, M. A., &amp; Galinium, M. (2015). C2C </w:t>
      </w:r>
      <w:r w:rsidRPr="006C12F3">
        <w:rPr>
          <w:i/>
          <w:sz w:val="18"/>
          <w:szCs w:val="18"/>
        </w:rPr>
        <w:t xml:space="preserve">E-commerce </w:t>
      </w:r>
      <w:r w:rsidRPr="00223F83">
        <w:rPr>
          <w:i/>
          <w:sz w:val="18"/>
          <w:szCs w:val="18"/>
        </w:rPr>
        <w:t xml:space="preserve"> </w:t>
      </w:r>
      <w:r w:rsidRPr="009F2D20">
        <w:rPr>
          <w:sz w:val="18"/>
          <w:szCs w:val="18"/>
        </w:rPr>
        <w:t>trust level measurement and analysis in Indonesia</w:t>
      </w:r>
      <w:r w:rsidRPr="00011D32">
        <w:rPr>
          <w:sz w:val="18"/>
          <w:szCs w:val="18"/>
        </w:rPr>
        <w:t>. Proceedings - 2014 6th International Conference on Information Technology and Electrical Engineering: Leveraging Research and Technology Through University-Industry Collaboration, ICITEE 2014. https://doi.org/10.1109/ICITEED.2014.7007900.</w:t>
      </w:r>
    </w:p>
    <w:p w14:paraId="05E28E0F" w14:textId="77777777" w:rsidR="005C3845" w:rsidRPr="00011D32" w:rsidRDefault="005C3845" w:rsidP="005C3845">
      <w:pPr>
        <w:pStyle w:val="IEEEReferenceItem"/>
        <w:numPr>
          <w:ilvl w:val="0"/>
          <w:numId w:val="3"/>
        </w:numPr>
        <w:rPr>
          <w:sz w:val="18"/>
          <w:szCs w:val="18"/>
        </w:rPr>
      </w:pPr>
      <w:r w:rsidRPr="00011D32">
        <w:rPr>
          <w:sz w:val="18"/>
          <w:szCs w:val="18"/>
        </w:rPr>
        <w:t>RY, Novie Noordiana. "faktor-faktor yang memiliki kontribusi pada keberlangsungan dan kesuksesan umkm yang dikelola oleh kalangan usia muda." jurnal relasi stie mandala jember 13.1 (2017).</w:t>
      </w:r>
    </w:p>
    <w:p w14:paraId="5F708447" w14:textId="77777777" w:rsidR="005C3845" w:rsidRPr="00011D32" w:rsidRDefault="005C3845" w:rsidP="005C3845">
      <w:pPr>
        <w:pStyle w:val="IEEEReferenceItem"/>
        <w:numPr>
          <w:ilvl w:val="0"/>
          <w:numId w:val="3"/>
        </w:numPr>
        <w:rPr>
          <w:sz w:val="18"/>
          <w:szCs w:val="18"/>
        </w:rPr>
      </w:pPr>
      <w:r w:rsidRPr="00011D32">
        <w:rPr>
          <w:sz w:val="18"/>
          <w:szCs w:val="18"/>
        </w:rPr>
        <w:t>Tsalgatidou, A., &amp; Pitoura, E. (2001). Business models and transactions in mobile electronic commerce : requirements and properties, 37, 221–236.</w:t>
      </w:r>
    </w:p>
    <w:p w14:paraId="7A8F85C9" w14:textId="77777777" w:rsidR="005C3845" w:rsidRPr="00011D32" w:rsidRDefault="005C3845" w:rsidP="005C3845">
      <w:pPr>
        <w:pStyle w:val="IEEEReferenceItem"/>
        <w:numPr>
          <w:ilvl w:val="0"/>
          <w:numId w:val="3"/>
        </w:numPr>
        <w:rPr>
          <w:rStyle w:val="Hyperlink"/>
          <w:color w:val="auto"/>
          <w:sz w:val="18"/>
          <w:szCs w:val="18"/>
          <w:u w:val="none"/>
        </w:rPr>
      </w:pPr>
      <w:r w:rsidRPr="00011D32">
        <w:rPr>
          <w:sz w:val="18"/>
          <w:szCs w:val="18"/>
        </w:rPr>
        <w:t xml:space="preserve">Oliveira, T., Alhinho, M., Rita, P., &amp; Dhillon, G. (2017). Modelling and Testing Consumer Trust Dimensions in </w:t>
      </w:r>
      <w:r w:rsidRPr="00011D32">
        <w:rPr>
          <w:i/>
          <w:sz w:val="18"/>
          <w:szCs w:val="18"/>
        </w:rPr>
        <w:t xml:space="preserve">E-commerce </w:t>
      </w:r>
      <w:r w:rsidRPr="00011D32">
        <w:rPr>
          <w:sz w:val="18"/>
          <w:szCs w:val="18"/>
        </w:rPr>
        <w:t xml:space="preserve">. Computers in Human Behavior. </w:t>
      </w:r>
      <w:hyperlink r:id="rId8" w:history="1">
        <w:r w:rsidRPr="00011D32">
          <w:rPr>
            <w:rStyle w:val="Hyperlink"/>
            <w:color w:val="auto"/>
            <w:sz w:val="18"/>
            <w:szCs w:val="18"/>
            <w:u w:val="none"/>
          </w:rPr>
          <w:t>https://doi.org/10.1016/j.chb.2017.01.050</w:t>
        </w:r>
      </w:hyperlink>
    </w:p>
    <w:p w14:paraId="6F0C62BB" w14:textId="77777777" w:rsidR="005C3845" w:rsidRPr="00011D32" w:rsidRDefault="005C3845" w:rsidP="005C3845">
      <w:pPr>
        <w:pStyle w:val="IEEEReferenceItem"/>
        <w:numPr>
          <w:ilvl w:val="0"/>
          <w:numId w:val="3"/>
        </w:numPr>
        <w:rPr>
          <w:rStyle w:val="Hyperlink"/>
          <w:color w:val="auto"/>
          <w:sz w:val="18"/>
          <w:szCs w:val="18"/>
          <w:u w:val="none"/>
        </w:rPr>
      </w:pPr>
      <w:r w:rsidRPr="00011D32">
        <w:rPr>
          <w:rStyle w:val="Hyperlink"/>
          <w:color w:val="auto"/>
          <w:sz w:val="18"/>
          <w:szCs w:val="18"/>
          <w:u w:val="none"/>
        </w:rPr>
        <w:t>Werneck, V. M. B., Oliveira, A. de P. A., &amp; do Prado Leite, J. C. S. (2009). Comparing GORE Frameworks: i-star and KAOS. Wer, (January), 1–12. Retrieved from http://wer-papers.googlecode.com/svn history/r71/trunk/dataset/wer09/WER09_4.pdf</w:t>
      </w:r>
    </w:p>
    <w:p w14:paraId="4934A3BB" w14:textId="77777777" w:rsidR="005C3845" w:rsidRDefault="00DA6CB9" w:rsidP="005C3845">
      <w:pPr>
        <w:pStyle w:val="heading10"/>
        <w:rPr>
          <w:lang w:val="id-ID"/>
        </w:rPr>
      </w:pPr>
      <w:r>
        <w:t>Ch</w:t>
      </w:r>
      <w:r w:rsidR="005C3845">
        <w:t xml:space="preserve">ecklist berkas </w:t>
      </w:r>
      <w:r w:rsidR="005C3845">
        <w:rPr>
          <w:lang w:val="id-ID"/>
        </w:rPr>
        <w:t>dalam prose pengiriman naskah ke Tim Editorial</w:t>
      </w:r>
    </w:p>
    <w:p w14:paraId="037A2A42" w14:textId="77777777" w:rsidR="005C3845" w:rsidRDefault="005C3845">
      <w:pPr>
        <w:pStyle w:val="NumberedItem"/>
        <w:numPr>
          <w:ilvl w:val="0"/>
          <w:numId w:val="2"/>
        </w:numPr>
      </w:pPr>
      <w:r>
        <w:rPr>
          <w:lang w:val="id-ID"/>
        </w:rPr>
        <w:t>Berkas berbentuk tipe Word dan PDF</w:t>
      </w:r>
    </w:p>
    <w:p w14:paraId="00B3D9FB" w14:textId="77777777" w:rsidR="00DA6CB9" w:rsidRDefault="005C3845">
      <w:pPr>
        <w:pStyle w:val="NumberedItem"/>
        <w:numPr>
          <w:ilvl w:val="0"/>
          <w:numId w:val="2"/>
        </w:numPr>
      </w:pPr>
      <w:r>
        <w:rPr>
          <w:lang w:val="id-ID"/>
        </w:rPr>
        <w:t>Berkas pendukung seperti data, presentasi, video, dan lainnya (jika ada)</w:t>
      </w:r>
    </w:p>
    <w:p w14:paraId="0EBE27E9" w14:textId="77777777" w:rsidR="00DA6CB9" w:rsidRDefault="005C3845">
      <w:pPr>
        <w:pStyle w:val="NumberedItem"/>
        <w:numPr>
          <w:ilvl w:val="0"/>
          <w:numId w:val="2"/>
        </w:numPr>
      </w:pPr>
      <w:r>
        <w:rPr>
          <w:lang w:val="id-ID"/>
        </w:rPr>
        <w:t>Surat Pernyataan Bebas Plagiat</w:t>
      </w:r>
    </w:p>
    <w:p w14:paraId="300DD230" w14:textId="77777777" w:rsidR="00DA6CB9" w:rsidRDefault="005C3845">
      <w:pPr>
        <w:pStyle w:val="NumberedItem"/>
        <w:numPr>
          <w:ilvl w:val="0"/>
          <w:numId w:val="2"/>
        </w:numPr>
      </w:pPr>
      <w:r>
        <w:rPr>
          <w:lang w:val="id-ID"/>
        </w:rPr>
        <w:t xml:space="preserve">Nama lengkap setiap penulis dan alamat email korespondennya </w:t>
      </w:r>
    </w:p>
    <w:p w14:paraId="1D4557CA" w14:textId="77777777" w:rsidR="00DA6CB9" w:rsidRDefault="00DA6CB9"/>
    <w:p w14:paraId="0845A223" w14:textId="77777777" w:rsidR="00DA6CB9" w:rsidRDefault="00DA6CB9"/>
    <w:p w14:paraId="7269C7F4" w14:textId="77777777" w:rsidR="00DA6CB9" w:rsidRDefault="00DA6CB9"/>
    <w:sectPr w:rsidR="00DA6CB9" w:rsidSect="005160C8">
      <w:headerReference w:type="default" r:id="rId9"/>
      <w:pgSz w:w="11906" w:h="16838"/>
      <w:pgMar w:top="2225" w:right="1416" w:bottom="1701" w:left="1418" w:header="170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71363" w14:textId="77777777" w:rsidR="00AF0D4F" w:rsidRDefault="00AF0D4F">
      <w:r>
        <w:separator/>
      </w:r>
    </w:p>
  </w:endnote>
  <w:endnote w:type="continuationSeparator" w:id="0">
    <w:p w14:paraId="675DAAC6" w14:textId="77777777" w:rsidR="00AF0D4F" w:rsidRDefault="00AF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3C52E" w14:textId="77777777" w:rsidR="00AF0D4F" w:rsidRDefault="00AF0D4F">
      <w:r>
        <w:separator/>
      </w:r>
    </w:p>
  </w:footnote>
  <w:footnote w:type="continuationSeparator" w:id="0">
    <w:p w14:paraId="0065649B" w14:textId="77777777" w:rsidR="00AF0D4F" w:rsidRDefault="00AF0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1356" w14:textId="77777777" w:rsidR="00DA6CB9" w:rsidRDefault="00DA6CB9">
    <w:pPr>
      <w:pStyle w:val="Header"/>
    </w:pPr>
    <w:r>
      <w:t>JUDUL JURNAL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numFmt w:val="decimal"/>
      <w:pStyle w:val="Heading4"/>
      <w:lvlText w:val="%4"/>
      <w:lvlJc w:val="left"/>
      <w:pPr>
        <w:tabs>
          <w:tab w:val="num" w:pos="0"/>
        </w:tabs>
        <w:ind w:left="0" w:firstLine="0"/>
      </w:pPr>
      <w:rPr>
        <w:rFonts w:ascii="Tms Rmn" w:hAnsi="Tms Rmn" w:cs="Tms Rmn" w:hint="default"/>
      </w:rPr>
    </w:lvl>
    <w:lvl w:ilvl="4">
      <w:numFmt w:val="decimal"/>
      <w:pStyle w:val="Heading5"/>
      <w:lvlText w:val="%5"/>
      <w:lvlJc w:val="left"/>
      <w:pPr>
        <w:tabs>
          <w:tab w:val="num" w:pos="0"/>
        </w:tabs>
        <w:ind w:left="0" w:firstLine="0"/>
      </w:pPr>
      <w:rPr>
        <w:rFonts w:ascii="Tms Rmn" w:hAnsi="Tms Rmn" w:cs="Tms Rmn" w:hint="default"/>
      </w:rPr>
    </w:lvl>
    <w:lvl w:ilvl="5">
      <w:numFmt w:val="decimal"/>
      <w:pStyle w:val="Heading6"/>
      <w:lvlText w:val="%6"/>
      <w:lvlJc w:val="left"/>
      <w:pPr>
        <w:tabs>
          <w:tab w:val="num" w:pos="0"/>
        </w:tabs>
        <w:ind w:left="0" w:firstLine="0"/>
      </w:pPr>
      <w:rPr>
        <w:rFonts w:ascii="Tms Rmn" w:hAnsi="Tms Rmn" w:cs="Tms Rmn" w:hint="default"/>
      </w:rPr>
    </w:lvl>
    <w:lvl w:ilvl="6">
      <w:numFmt w:val="decimal"/>
      <w:pStyle w:val="Heading7"/>
      <w:lvlText w:val="%7"/>
      <w:lvlJc w:val="left"/>
      <w:pPr>
        <w:tabs>
          <w:tab w:val="num" w:pos="0"/>
        </w:tabs>
        <w:ind w:left="0" w:firstLine="0"/>
      </w:pPr>
      <w:rPr>
        <w:rFonts w:ascii="Tms Rmn" w:hAnsi="Tms Rmn" w:cs="Tms Rmn" w:hint="default"/>
      </w:rPr>
    </w:lvl>
    <w:lvl w:ilvl="7">
      <w:numFmt w:val="decimal"/>
      <w:pStyle w:val="Heading8"/>
      <w:lvlText w:val="%8"/>
      <w:lvlJc w:val="left"/>
      <w:pPr>
        <w:tabs>
          <w:tab w:val="num" w:pos="0"/>
        </w:tabs>
        <w:ind w:left="0" w:firstLine="0"/>
      </w:pPr>
      <w:rPr>
        <w:rFonts w:ascii="Tms Rmn" w:hAnsi="Tms Rmn" w:cs="Tms Rmn" w:hint="default"/>
      </w:rPr>
    </w:lvl>
    <w:lvl w:ilvl="8">
      <w:numFmt w:val="decimal"/>
      <w:pStyle w:val="Heading9"/>
      <w:lvlText w:val="%9"/>
      <w:lvlJc w:val="left"/>
      <w:pPr>
        <w:tabs>
          <w:tab w:val="num" w:pos="0"/>
        </w:tabs>
        <w:ind w:left="0" w:firstLine="0"/>
      </w:pPr>
      <w:rPr>
        <w:rFonts w:ascii="Tms Rmn" w:hAnsi="Tms Rmn" w:cs="Tms Rmn"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227"/>
        </w:tabs>
        <w:ind w:left="227" w:hanging="227"/>
      </w:pPr>
    </w:lvl>
  </w:abstractNum>
  <w:abstractNum w:abstractNumId="2"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1078745850">
    <w:abstractNumId w:val="0"/>
  </w:num>
  <w:num w:numId="2" w16cid:durableId="21979469">
    <w:abstractNumId w:val="1"/>
  </w:num>
  <w:num w:numId="3" w16cid:durableId="27264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C8"/>
    <w:rsid w:val="000C3D6B"/>
    <w:rsid w:val="000D3F26"/>
    <w:rsid w:val="002A4DA3"/>
    <w:rsid w:val="0035750A"/>
    <w:rsid w:val="00397B16"/>
    <w:rsid w:val="003D3658"/>
    <w:rsid w:val="00400B9E"/>
    <w:rsid w:val="0040779A"/>
    <w:rsid w:val="00443A94"/>
    <w:rsid w:val="004D2491"/>
    <w:rsid w:val="005160C8"/>
    <w:rsid w:val="005326CA"/>
    <w:rsid w:val="005C0437"/>
    <w:rsid w:val="005C3845"/>
    <w:rsid w:val="005D326A"/>
    <w:rsid w:val="00607845"/>
    <w:rsid w:val="00670239"/>
    <w:rsid w:val="00675837"/>
    <w:rsid w:val="006922BB"/>
    <w:rsid w:val="006E7E5E"/>
    <w:rsid w:val="007A16BC"/>
    <w:rsid w:val="00805CEE"/>
    <w:rsid w:val="008738D7"/>
    <w:rsid w:val="008B7A72"/>
    <w:rsid w:val="008E3EB5"/>
    <w:rsid w:val="009009A6"/>
    <w:rsid w:val="00917168"/>
    <w:rsid w:val="00922E85"/>
    <w:rsid w:val="00926E66"/>
    <w:rsid w:val="009321C3"/>
    <w:rsid w:val="00933F70"/>
    <w:rsid w:val="00990CD6"/>
    <w:rsid w:val="00A64F10"/>
    <w:rsid w:val="00AF0D4F"/>
    <w:rsid w:val="00B91CC7"/>
    <w:rsid w:val="00BC329F"/>
    <w:rsid w:val="00BF515F"/>
    <w:rsid w:val="00D30890"/>
    <w:rsid w:val="00D62F42"/>
    <w:rsid w:val="00D8313B"/>
    <w:rsid w:val="00D94A81"/>
    <w:rsid w:val="00DA6CB9"/>
    <w:rsid w:val="00DE0164"/>
    <w:rsid w:val="00E72BEF"/>
    <w:rsid w:val="00ED45AD"/>
    <w:rsid w:val="00F03FEF"/>
    <w:rsid w:val="00F340AF"/>
    <w:rsid w:val="00F55730"/>
    <w:rsid w:val="00FD0640"/>
    <w:rsid w:val="00FD232B"/>
    <w:rsid w:val="00FD7452"/>
    <w:rsid w:val="00FE306D"/>
    <w:rsid w:val="00FF5E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6AAEDC1"/>
  <w15:chartTrackingRefBased/>
  <w15:docId w15:val="{7F048093-7027-473E-A0B4-BAFBDCB0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firstLine="227"/>
      <w:jc w:val="both"/>
    </w:pPr>
    <w:rPr>
      <w:rFonts w:ascii="Times" w:hAnsi="Times" w:cs="Times"/>
      <w:lang w:val="en-US" w:eastAsia="zh-CN"/>
    </w:rPr>
  </w:style>
  <w:style w:type="paragraph" w:styleId="Heading1">
    <w:name w:val="heading 1"/>
    <w:basedOn w:val="Normal"/>
    <w:next w:val="Normal"/>
    <w:qFormat/>
    <w:pPr>
      <w:keepNext/>
      <w:keepLines/>
      <w:pageBreakBefore/>
      <w:spacing w:after="1600" w:line="320" w:lineRule="exact"/>
      <w:ind w:firstLine="0"/>
      <w:outlineLvl w:val="0"/>
    </w:pPr>
    <w:rPr>
      <w:b/>
      <w:sz w:val="28"/>
    </w:rPr>
  </w:style>
  <w:style w:type="paragraph" w:styleId="Heading2">
    <w:name w:val="heading 2"/>
    <w:basedOn w:val="Normal"/>
    <w:next w:val="Normal"/>
    <w:qFormat/>
    <w:pPr>
      <w:keepNext/>
      <w:keepLines/>
      <w:spacing w:before="520" w:after="280" w:line="280" w:lineRule="exact"/>
      <w:ind w:firstLine="0"/>
      <w:outlineLvl w:val="1"/>
    </w:pPr>
    <w:rPr>
      <w:b/>
    </w:rPr>
  </w:style>
  <w:style w:type="paragraph" w:styleId="Heading3">
    <w:name w:val="heading 3"/>
    <w:basedOn w:val="Normal"/>
    <w:next w:val="Normal"/>
    <w:qFormat/>
    <w:pPr>
      <w:keepNext/>
      <w:keepLine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rFonts w:ascii="Arial" w:hAnsi="Arial" w:cs="Arial"/>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ms Rmn" w:hAnsi="Tms Rmn" w:cs="Tms Rmn" w:hint="default"/>
    </w:rPr>
  </w:style>
  <w:style w:type="character" w:customStyle="1" w:styleId="WW8Num2z0">
    <w:name w:val="WW8Num2z0"/>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Tipodeletrapredefinidodopargrafo">
    <w:name w:val="Tipo de letra predefinido do parágrafo"/>
  </w:style>
  <w:style w:type="character" w:styleId="PageNumber">
    <w:name w:val="page number"/>
    <w:basedOn w:val="Tipodeletrapredefinidodopargrafo"/>
  </w:style>
  <w:style w:type="character" w:customStyle="1" w:styleId="FootnoteCharacters">
    <w:name w:val="Footnote Characters"/>
    <w:rPr>
      <w:position w:val="0"/>
      <w:sz w:val="12"/>
      <w:vertAlign w:val="baseline"/>
    </w:rPr>
  </w:style>
  <w:style w:type="character" w:styleId="Hyperlink">
    <w:name w:val="Hyperlink"/>
    <w:rPr>
      <w:color w:val="0000FF"/>
      <w:u w:val="single"/>
    </w:rPr>
  </w:style>
  <w:style w:type="character" w:customStyle="1" w:styleId="heading3Zchn">
    <w:name w:val="heading3 Zchn"/>
    <w:rPr>
      <w:rFonts w:ascii="Times" w:hAnsi="Times" w:cs="Times"/>
      <w:b/>
      <w:lang w:val="en-US" w:bidi="ar-SA"/>
    </w:rPr>
  </w:style>
  <w:style w:type="character" w:customStyle="1" w:styleId="p1aZchn">
    <w:name w:val="p1a Zchn"/>
    <w:rPr>
      <w:rFonts w:ascii="Times" w:hAnsi="Times" w:cs="Times"/>
      <w:lang w:val="en-US" w:bidi="ar-SA"/>
    </w:rPr>
  </w:style>
  <w:style w:type="character" w:customStyle="1" w:styleId="Refdecomentrio">
    <w:name w:val="Ref. de comentário"/>
    <w:rPr>
      <w:sz w:val="16"/>
      <w:szCs w:val="16"/>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customStyle="1" w:styleId="Index">
    <w:name w:val="Index"/>
    <w:basedOn w:val="Normal"/>
    <w:pPr>
      <w:suppressLineNumbers/>
    </w:pPr>
    <w:rPr>
      <w:rFonts w:ascii="Times New Roman" w:hAnsi="Times New Roman" w:cs="FreeSans"/>
    </w:rPr>
  </w:style>
  <w:style w:type="paragraph" w:styleId="Header">
    <w:name w:val="header"/>
    <w:basedOn w:val="Normal"/>
  </w:style>
  <w:style w:type="paragraph" w:styleId="Footer">
    <w:name w:val="footer"/>
    <w:basedOn w:val="Normal"/>
  </w:style>
  <w:style w:type="paragraph" w:customStyle="1" w:styleId="Title1">
    <w:name w:val="Title1"/>
    <w:basedOn w:val="Normal"/>
    <w:next w:val="author"/>
    <w:pPr>
      <w:keepNext/>
      <w:keepLines/>
      <w:pageBreakBefore/>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spacing w:before="520" w:after="280"/>
      <w:ind w:firstLine="0"/>
    </w:pPr>
    <w:rPr>
      <w:b/>
      <w:sz w:val="24"/>
    </w:rPr>
  </w:style>
  <w:style w:type="paragraph" w:customStyle="1" w:styleId="heading20">
    <w:name w:val="heading2"/>
    <w:basedOn w:val="Normal"/>
    <w:next w:val="p1a"/>
    <w:pPr>
      <w:keepNext/>
      <w:keepLines/>
      <w:spacing w:before="440" w:after="220"/>
      <w:ind w:firstLine="0"/>
    </w:pPr>
    <w:rPr>
      <w:b/>
    </w:rPr>
  </w:style>
  <w:style w:type="paragraph" w:customStyle="1" w:styleId="heading30">
    <w:name w:val="heading3"/>
    <w:basedOn w:val="Normal"/>
    <w:next w:val="p1a"/>
    <w:pPr>
      <w:keepNext/>
      <w:keepLines/>
      <w:spacing w:before="320"/>
      <w:ind w:firstLine="0"/>
    </w:pPr>
    <w:rPr>
      <w:b/>
    </w:rPr>
  </w:style>
  <w:style w:type="paragraph" w:customStyle="1" w:styleId="equation">
    <w:name w:val="equation"/>
    <w:basedOn w:val="Normal"/>
    <w:next w:val="Normal"/>
    <w:pPr>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
    <w:name w:val="reference"/>
    <w:basedOn w:val="Normal"/>
    <w:pPr>
      <w:ind w:left="227" w:hanging="227"/>
    </w:pPr>
    <w:rPr>
      <w:sz w:val="18"/>
    </w:rPr>
  </w:style>
  <w:style w:type="paragraph" w:customStyle="1" w:styleId="Runninghead-left">
    <w:name w:val="Running head - left"/>
    <w:basedOn w:val="Normal"/>
    <w:pPr>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ind w:left="227" w:hanging="227"/>
    </w:pPr>
  </w:style>
  <w:style w:type="paragraph" w:customStyle="1" w:styleId="BulletItem">
    <w:name w:val="Bullet Item"/>
    <w:basedOn w:val="Item"/>
  </w:style>
  <w:style w:type="paragraph" w:customStyle="1" w:styleId="NumberedItem">
    <w:name w:val="Numbered Item"/>
    <w:basedOn w:val="Item"/>
  </w:style>
  <w:style w:type="paragraph" w:styleId="FootnoteText">
    <w:name w:val="footnote text"/>
    <w:basedOn w:val="Normal"/>
    <w:pPr>
      <w:ind w:left="170" w:hanging="170"/>
    </w:pPr>
    <w:rPr>
      <w:sz w:val="18"/>
    </w:rPr>
  </w:style>
  <w:style w:type="paragraph" w:customStyle="1" w:styleId="programcode">
    <w:name w:val="programcode"/>
    <w:basedOn w:val="Normal"/>
    <w:pPr>
      <w:spacing w:before="120" w:after="120"/>
      <w:ind w:left="227" w:firstLine="0"/>
      <w:jc w:val="left"/>
    </w:pPr>
    <w:rPr>
      <w:rFonts w:ascii="Courier" w:hAnsi="Courier" w:cs="Courier"/>
    </w:rPr>
  </w:style>
  <w:style w:type="paragraph" w:customStyle="1" w:styleId="FunotentextFootnote">
    <w:name w:val="Fußnotentext.Footnote"/>
    <w:basedOn w:val="Normal"/>
    <w:pPr>
      <w:ind w:left="170" w:hanging="170"/>
    </w:pPr>
    <w:rPr>
      <w:sz w:val="18"/>
    </w:rPr>
  </w:style>
  <w:style w:type="paragraph" w:customStyle="1" w:styleId="Legenda">
    <w:name w:val="Legenda"/>
    <w:basedOn w:val="Normal"/>
    <w:next w:val="Normal"/>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pPr>
      <w:jc w:val="center"/>
    </w:pPr>
    <w:rPr>
      <w:sz w:val="18"/>
    </w:r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referenceitem">
    <w:name w:val="referenceitem"/>
    <w:basedOn w:val="Normal"/>
    <w:pPr>
      <w:ind w:left="227" w:hanging="227"/>
    </w:pPr>
    <w:rPr>
      <w:sz w:val="18"/>
    </w:rPr>
  </w:style>
  <w:style w:type="paragraph" w:customStyle="1" w:styleId="BodyText21">
    <w:name w:val="Body Text 21"/>
    <w:basedOn w:val="Normal"/>
  </w:style>
  <w:style w:type="paragraph" w:customStyle="1" w:styleId="Textodecomentrio">
    <w:name w:val="Texto de comentário"/>
    <w:basedOn w:val="Normal"/>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706"/>
        <w:tab w:val="right" w:pos="9412"/>
      </w:tabs>
    </w:pPr>
  </w:style>
  <w:style w:type="paragraph" w:styleId="BalloonText">
    <w:name w:val="Balloon Text"/>
    <w:basedOn w:val="Normal"/>
    <w:link w:val="BalloonTextChar"/>
    <w:uiPriority w:val="99"/>
    <w:semiHidden/>
    <w:unhideWhenUsed/>
    <w:rsid w:val="00917168"/>
    <w:rPr>
      <w:rFonts w:ascii="Segoe UI" w:hAnsi="Segoe UI" w:cs="Segoe UI"/>
      <w:sz w:val="18"/>
      <w:szCs w:val="18"/>
    </w:rPr>
  </w:style>
  <w:style w:type="character" w:customStyle="1" w:styleId="BalloonTextChar">
    <w:name w:val="Balloon Text Char"/>
    <w:link w:val="BalloonText"/>
    <w:uiPriority w:val="99"/>
    <w:semiHidden/>
    <w:rsid w:val="00917168"/>
    <w:rPr>
      <w:rFonts w:ascii="Segoe UI" w:hAnsi="Segoe UI" w:cs="Segoe UI"/>
      <w:sz w:val="18"/>
      <w:szCs w:val="18"/>
      <w:lang w:val="en-US" w:eastAsia="zh-CN"/>
    </w:rPr>
  </w:style>
  <w:style w:type="paragraph" w:customStyle="1" w:styleId="IEEEReferenceItem">
    <w:name w:val="IEEE Reference Item"/>
    <w:basedOn w:val="Normal"/>
    <w:rsid w:val="005C3845"/>
    <w:pPr>
      <w:tabs>
        <w:tab w:val="num" w:pos="432"/>
      </w:tabs>
      <w:suppressAutoHyphens w:val="0"/>
      <w:adjustRightInd w:val="0"/>
      <w:snapToGrid w:val="0"/>
      <w:ind w:left="432" w:hanging="432"/>
    </w:pPr>
    <w:rPr>
      <w:rFonts w:ascii="Times New Roman" w:eastAsia="SimSun"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hb.2017.01.05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41</TotalTime>
  <Pages>5</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10825</CharactersWithSpaces>
  <SharedDoc>false</SharedDoc>
  <HLinks>
    <vt:vector size="6" baseType="variant">
      <vt:variant>
        <vt:i4>5636123</vt:i4>
      </vt:variant>
      <vt:variant>
        <vt:i4>9</vt:i4>
      </vt:variant>
      <vt:variant>
        <vt:i4>0</vt:i4>
      </vt:variant>
      <vt:variant>
        <vt:i4>5</vt:i4>
      </vt:variant>
      <vt:variant>
        <vt:lpwstr>https://doi.org/10.1016/j.chb.2017.01.050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Raihan Sultan P B</cp:lastModifiedBy>
  <cp:revision>12</cp:revision>
  <cp:lastPrinted>2019-12-11T02:38:00Z</cp:lastPrinted>
  <dcterms:created xsi:type="dcterms:W3CDTF">2023-12-30T04:01:00Z</dcterms:created>
  <dcterms:modified xsi:type="dcterms:W3CDTF">2023-12-30T04:45:00Z</dcterms:modified>
</cp:coreProperties>
</file>