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500"/>
        <w:jc w:val="center"/>
      </w:pPr>
      <w:r>
        <w:rPr>
          <w:rFonts w:ascii="Arial" w:cs="Arial" w:eastAsia="Arial" w:hAnsi="Arial"/>
          <w:b/>
          <w:bCs/>
          <w:color w:val="0D1B2A"/>
          <w:sz w:val="28"/>
          <w:szCs w:val="28"/>
        </w:rPr>
        <w:t xml:space="preserve">UNIVERSITE GAMAL ABDEL NASSER DE CONAKRY</w:t>
      </w:r>
    </w:p>
    <w:p>
      <w:pPr>
        <w:spacing w:after="40" w:before="0"/>
        <w:jc w:val="center"/>
      </w:pPr>
      <w:r>
        <w:rPr>
          <w:rFonts w:ascii="Arial" w:cs="Arial" w:eastAsia="Arial" w:hAnsi="Arial"/>
          <w:color w:val="475569"/>
          <w:sz w:val="22"/>
          <w:szCs w:val="22"/>
        </w:rPr>
        <w:t xml:space="preserve">Centre Informatique — Cours Projet au Choix</w:t>
      </w:r>
    </w:p>
    <w:p>
      <w:pPr>
        <w:spacing w:after="0" w:before="300"/>
      </w:pPr>
      <w:r>
        <w:t xml:space="preserve"/>
      </w:r>
    </w:p>
    <w:p>
      <w:pPr>
        <w:spacing w:after="0" w:before="0"/>
        <w:jc w:val="center"/>
      </w:pPr>
      <w:r>
        <w:rPr>
          <w:rFonts w:ascii="Arial" w:cs="Arial" w:eastAsia="Arial" w:hAnsi="Arial"/>
          <w:b/>
          <w:bCs/>
          <w:color w:val="0D1B2A"/>
          <w:sz w:val="56"/>
          <w:szCs w:val="56"/>
        </w:rPr>
        <w:t xml:space="preserve">DOSSIER DETAILLE</w:t>
      </w:r>
    </w:p>
    <w:p>
      <w:pPr>
        <w:spacing w:after="60" w:before="80"/>
        <w:jc w:val="center"/>
      </w:pPr>
      <w:r>
        <w:rPr>
          <w:rFonts w:ascii="Arial" w:cs="Arial" w:eastAsia="Arial" w:hAnsi="Arial"/>
          <w:b/>
          <w:bCs/>
          <w:color w:val="1B4FD8"/>
          <w:sz w:val="40"/>
          <w:szCs w:val="40"/>
        </w:rPr>
        <w:t xml:space="preserve">TECHNIQUE &amp; FONCTIONNEL</w:t>
      </w:r>
    </w:p>
    <w:p>
      <w:pPr>
        <w:spacing w:after="60" w:before="0"/>
        <w:jc w:val="center"/>
      </w:pPr>
      <w:r>
        <w:rPr>
          <w:rFonts w:ascii="Arial" w:cs="Arial" w:eastAsia="Arial" w:hAnsi="Arial"/>
          <w:b/>
          <w:bCs/>
          <w:color w:val="1E40AF"/>
          <w:sz w:val="28"/>
          <w:szCs w:val="28"/>
        </w:rPr>
        <w:t xml:space="preserve">Chatbot &amp; Systeme de Gestion des Emplois du Temps</w:t>
      </w:r>
    </w:p>
    <w:p>
      <w:pPr>
        <w:spacing w:after="400" w:before="0"/>
        <w:jc w:val="center"/>
      </w:pPr>
      <w:r>
        <w:rPr>
          <w:rFonts w:ascii="Arial" w:cs="Arial" w:eastAsia="Arial" w:hAnsi="Arial"/>
          <w:i/>
          <w:iCs/>
          <w:color w:val="475569"/>
          <w:sz w:val="24"/>
          <w:szCs w:val="24"/>
        </w:rPr>
        <w:t xml:space="preserve">Projet N°6 — Groupe 6 — UGANC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Projet</w:t>
            </w:r>
          </w:p>
        </w:tc>
        <w:tc>
          <w:tcPr>
            <w:tcW w:type="dxa" w:w="62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1"/>
                <w:szCs w:val="21"/>
              </w:rPr>
              <w:t xml:space="preserve">Chatbot EDT — UGANC</w:t>
            </w:r>
          </w:p>
        </w:tc>
      </w:tr>
      <w:tr>
        <w:tc>
          <w:tcPr>
            <w:tcW w:type="dxa" w:w="28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Etablissement</w:t>
            </w:r>
          </w:p>
        </w:tc>
        <w:tc>
          <w:tcPr>
            <w:tcW w:type="dxa" w:w="62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1"/>
                <w:szCs w:val="21"/>
              </w:rPr>
              <w:t xml:space="preserve">Centre Informatique — UGANC</w:t>
            </w:r>
          </w:p>
        </w:tc>
      </w:tr>
      <w:tr>
        <w:tc>
          <w:tcPr>
            <w:tcW w:type="dxa" w:w="2800"/>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Cours</w:t>
            </w:r>
          </w:p>
        </w:tc>
        <w:tc>
          <w:tcPr>
            <w:tcW w:type="dxa" w:w="62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1"/>
                <w:szCs w:val="21"/>
              </w:rPr>
              <w:t xml:space="preserve">Projet au Choix</w:t>
            </w:r>
          </w:p>
        </w:tc>
      </w:tr>
      <w:tr>
        <w:tc>
          <w:tcPr>
            <w:tcW w:type="dxa" w:w="28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Groupe</w:t>
            </w:r>
          </w:p>
        </w:tc>
        <w:tc>
          <w:tcPr>
            <w:tcW w:type="dxa" w:w="62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1"/>
                <w:szCs w:val="21"/>
              </w:rPr>
              <w:t xml:space="preserve">Groupe 6 — Binome</w:t>
            </w:r>
          </w:p>
        </w:tc>
      </w:tr>
      <w:tr>
        <w:tc>
          <w:tcPr>
            <w:tcW w:type="dxa" w:w="2800"/>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Realise par</w:t>
            </w:r>
          </w:p>
        </w:tc>
        <w:tc>
          <w:tcPr>
            <w:tcW w:type="dxa" w:w="62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1"/>
                <w:szCs w:val="21"/>
              </w:rPr>
              <w:t xml:space="preserve">Toumany Billy Conde &amp; Binome</w:t>
            </w:r>
          </w:p>
        </w:tc>
      </w:tr>
      <w:tr>
        <w:tc>
          <w:tcPr>
            <w:tcW w:type="dxa" w:w="28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Superviseur</w:t>
            </w:r>
          </w:p>
        </w:tc>
        <w:tc>
          <w:tcPr>
            <w:tcW w:type="dxa" w:w="62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1"/>
                <w:szCs w:val="21"/>
              </w:rPr>
              <w:t xml:space="preserve">Mme Makera Kaba</w:t>
            </w:r>
          </w:p>
        </w:tc>
      </w:tr>
      <w:tr>
        <w:tc>
          <w:tcPr>
            <w:tcW w:type="dxa" w:w="2800"/>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Stack</w:t>
            </w:r>
          </w:p>
        </w:tc>
        <w:tc>
          <w:tcPr>
            <w:tcW w:type="dxa" w:w="62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1"/>
                <w:szCs w:val="21"/>
              </w:rPr>
              <w:t xml:space="preserve">Laravel 10 + MySQL + TailwindCSS + JavaScript + DomPDF</w:t>
            </w:r>
          </w:p>
        </w:tc>
      </w:tr>
      <w:tr>
        <w:tc>
          <w:tcPr>
            <w:tcW w:type="dxa" w:w="28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Document</w:t>
            </w:r>
          </w:p>
        </w:tc>
        <w:tc>
          <w:tcPr>
            <w:tcW w:type="dxa" w:w="62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1"/>
                <w:szCs w:val="21"/>
              </w:rPr>
              <w:t xml:space="preserve">Dossier de Soutenance — Version Finale</w:t>
            </w:r>
          </w:p>
        </w:tc>
      </w:tr>
    </w:tbl>
    <w:p>
      <w:pPr>
        <w:spacing w:after="0" w:before="200"/>
      </w:pPr>
      <w:r>
        <w:t xml:space="preserve"/>
      </w:r>
    </w:p>
    <w:p>
      <w:pPr>
        <w:jc w:val="center"/>
      </w:pPr>
      <w:r>
        <w:rPr>
          <w:rFonts w:ascii="Arial" w:cs="Arial" w:eastAsia="Arial" w:hAnsi="Arial"/>
          <w:i/>
          <w:iCs/>
          <w:color w:val="475569"/>
          <w:sz w:val="20"/>
          <w:szCs w:val="20"/>
        </w:rPr>
        <w:t xml:space="preserve">Annee Academique 2024-2025</w:t>
      </w:r>
    </w:p>
    <w:p>
      <w:r>
        <w:br w:type="page"/>
      </w:r>
    </w:p>
    <w:p>
      <w:pPr>
        <w:pStyle w:val="Heading1"/>
        <w:pBdr>
          <w:bottom w:val="single" w:color="1B4FD8" w:sz="8" w:space="4"/>
        </w:pBdr>
        <w:spacing w:after="160" w:before="400"/>
      </w:pPr>
      <w:r>
        <w:rPr>
          <w:rFonts w:ascii="Arial" w:cs="Arial" w:eastAsia="Arial" w:hAnsi="Arial"/>
          <w:b/>
          <w:bCs/>
          <w:color w:val="0D1B2A"/>
          <w:sz w:val="34"/>
          <w:szCs w:val="34"/>
        </w:rPr>
        <w:t xml:space="preserve">Sommaire</w:t>
      </w:r>
    </w:p>
    <w:p>
      <w:pPr>
        <w:tabs>
          <w:tab w:val="right" w:pos="8626"/>
        </w:tabs>
        <w:spacing w:after="100" w:before="100"/>
      </w:pPr>
      <w:r>
        <w:rPr>
          <w:rFonts w:ascii="Arial" w:cs="Arial" w:eastAsia="Arial" w:hAnsi="Arial"/>
          <w:sz w:val="22"/>
          <w:szCs w:val="22"/>
        </w:rPr>
        <w:t xml:space="preserve">1. Base de donnees — Structure et role des tables</w:t>
      </w:r>
      <w:r>
        <w:rPr>
          <w:rFonts w:ascii="Arial" w:cs="Arial" w:eastAsia="Arial" w:hAnsi="Arial"/>
          <w:b/>
          <w:bCs/>
          <w:color w:val="1B4FD8"/>
          <w:sz w:val="22"/>
          <w:szCs w:val="22"/>
        </w:rPr>
        <w:t xml:space="preserve">	3</w:t>
      </w:r>
    </w:p>
    <w:p>
      <w:pPr>
        <w:tabs>
          <w:tab w:val="right" w:pos="8626"/>
        </w:tabs>
        <w:spacing w:after="100" w:before="100"/>
      </w:pPr>
      <w:r>
        <w:rPr>
          <w:rFonts w:ascii="Arial" w:cs="Arial" w:eastAsia="Arial" w:hAnsi="Arial"/>
          <w:sz w:val="22"/>
          <w:szCs w:val="22"/>
        </w:rPr>
        <w:t xml:space="preserve">2. Backend PHP / Laravel — Architecture et choix techniques</w:t>
      </w:r>
      <w:r>
        <w:rPr>
          <w:rFonts w:ascii="Arial" w:cs="Arial" w:eastAsia="Arial" w:hAnsi="Arial"/>
          <w:b/>
          <w:bCs/>
          <w:color w:val="1B4FD8"/>
          <w:sz w:val="22"/>
          <w:szCs w:val="22"/>
        </w:rPr>
        <w:t xml:space="preserve">	5</w:t>
      </w:r>
    </w:p>
    <w:p>
      <w:pPr>
        <w:tabs>
          <w:tab w:val="right" w:pos="8626"/>
        </w:tabs>
        <w:spacing w:after="100" w:before="100"/>
      </w:pPr>
      <w:r>
        <w:rPr>
          <w:rFonts w:ascii="Arial" w:cs="Arial" w:eastAsia="Arial" w:hAnsi="Arial"/>
          <w:sz w:val="22"/>
          <w:szCs w:val="22"/>
        </w:rPr>
        <w:t xml:space="preserve">3. Frontend HTML, Blade &amp; JavaScript</w:t>
      </w:r>
      <w:r>
        <w:rPr>
          <w:rFonts w:ascii="Arial" w:cs="Arial" w:eastAsia="Arial" w:hAnsi="Arial"/>
          <w:b/>
          <w:bCs/>
          <w:color w:val="1B4FD8"/>
          <w:sz w:val="22"/>
          <w:szCs w:val="22"/>
        </w:rPr>
        <w:t xml:space="preserve">	7</w:t>
      </w:r>
    </w:p>
    <w:p>
      <w:pPr>
        <w:tabs>
          <w:tab w:val="right" w:pos="8626"/>
        </w:tabs>
        <w:spacing w:after="100" w:before="100"/>
      </w:pPr>
      <w:r>
        <w:rPr>
          <w:rFonts w:ascii="Arial" w:cs="Arial" w:eastAsia="Arial" w:hAnsi="Arial"/>
          <w:sz w:val="22"/>
          <w:szCs w:val="22"/>
        </w:rPr>
        <w:t xml:space="preserve">4. Animations et experience utilisateur</w:t>
      </w:r>
      <w:r>
        <w:rPr>
          <w:rFonts w:ascii="Arial" w:cs="Arial" w:eastAsia="Arial" w:hAnsi="Arial"/>
          <w:b/>
          <w:bCs/>
          <w:color w:val="1B4FD8"/>
          <w:sz w:val="22"/>
          <w:szCs w:val="22"/>
        </w:rPr>
        <w:t xml:space="preserve">	9</w:t>
      </w:r>
    </w:p>
    <w:p>
      <w:pPr>
        <w:tabs>
          <w:tab w:val="right" w:pos="8626"/>
        </w:tabs>
        <w:spacing w:after="100" w:before="100"/>
      </w:pPr>
      <w:r>
        <w:rPr>
          <w:rFonts w:ascii="Arial" w:cs="Arial" w:eastAsia="Arial" w:hAnsi="Arial"/>
          <w:sz w:val="22"/>
          <w:szCs w:val="22"/>
        </w:rPr>
        <w:t xml:space="preserve">5. Generation et telechargement PDF</w:t>
      </w:r>
      <w:r>
        <w:rPr>
          <w:rFonts w:ascii="Arial" w:cs="Arial" w:eastAsia="Arial" w:hAnsi="Arial"/>
          <w:b/>
          <w:bCs/>
          <w:color w:val="1B4FD8"/>
          <w:sz w:val="22"/>
          <w:szCs w:val="22"/>
        </w:rPr>
        <w:t xml:space="preserve">	10</w:t>
      </w:r>
    </w:p>
    <w:p>
      <w:pPr>
        <w:tabs>
          <w:tab w:val="right" w:pos="8626"/>
        </w:tabs>
        <w:spacing w:after="100" w:before="100"/>
      </w:pPr>
      <w:r>
        <w:rPr>
          <w:rFonts w:ascii="Arial" w:cs="Arial" w:eastAsia="Arial" w:hAnsi="Arial"/>
          <w:sz w:val="22"/>
          <w:szCs w:val="22"/>
        </w:rPr>
        <w:t xml:space="preserve">6. Liste complete des fonctionnalites realisees</w:t>
      </w:r>
      <w:r>
        <w:rPr>
          <w:rFonts w:ascii="Arial" w:cs="Arial" w:eastAsia="Arial" w:hAnsi="Arial"/>
          <w:b/>
          <w:bCs/>
          <w:color w:val="1B4FD8"/>
          <w:sz w:val="22"/>
          <w:szCs w:val="22"/>
        </w:rPr>
        <w:t xml:space="preserve">	11</w:t>
      </w:r>
    </w:p>
    <w:p>
      <w:pPr>
        <w:tabs>
          <w:tab w:val="right" w:pos="8626"/>
        </w:tabs>
        <w:spacing w:after="100" w:before="100"/>
      </w:pPr>
      <w:r>
        <w:rPr>
          <w:rFonts w:ascii="Arial" w:cs="Arial" w:eastAsia="Arial" w:hAnsi="Arial"/>
          <w:sz w:val="22"/>
          <w:szCs w:val="22"/>
        </w:rPr>
        <w:t xml:space="preserve">7. Roadmap — Fonctionnalites restantes et evolutions</w:t>
      </w:r>
      <w:r>
        <w:rPr>
          <w:rFonts w:ascii="Arial" w:cs="Arial" w:eastAsia="Arial" w:hAnsi="Arial"/>
          <w:b/>
          <w:bCs/>
          <w:color w:val="1B4FD8"/>
          <w:sz w:val="22"/>
          <w:szCs w:val="22"/>
        </w:rPr>
        <w:t xml:space="preserve">	13</w:t>
      </w:r>
    </w:p>
    <w:p>
      <w:r>
        <w:br w:type="page"/>
      </w:r>
    </w:p>
    <w:p>
      <w:pPr>
        <w:pStyle w:val="Heading1"/>
        <w:pBdr>
          <w:bottom w:val="single" w:color="1B4FD8" w:sz="8" w:space="4"/>
        </w:pBdr>
        <w:spacing w:after="160" w:before="400"/>
      </w:pPr>
      <w:r>
        <w:rPr>
          <w:rFonts w:ascii="Arial" w:cs="Arial" w:eastAsia="Arial" w:hAnsi="Arial"/>
          <w:b/>
          <w:bCs/>
          <w:color w:val="0D1B2A"/>
          <w:sz w:val="34"/>
          <w:szCs w:val="34"/>
        </w:rPr>
        <w:t xml:space="preserve">1. Base de Donnees — Structure et Role des Tables</w:t>
      </w:r>
    </w:p>
    <w:p>
      <w:pPr>
        <w:spacing w:after="80" w:before="80"/>
        <w:jc w:val="both"/>
      </w:pPr>
      <w:r>
        <w:rPr>
          <w:rFonts w:ascii="Arial" w:cs="Arial" w:eastAsia="Arial" w:hAnsi="Arial"/>
          <w:sz w:val="22"/>
          <w:szCs w:val="22"/>
        </w:rPr>
        <w:t xml:space="preserve">Le systeme s'appuie sur une base de donnees relationnelle MySQL structuree pour stocker et interrelier l'ensemble des entites de la scolarite. Chaque table a un role precis et une relation logique avec les autres.</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c>
          <w:tcPr>
            <w:tcW w:type="dxa" w:w="1800"/>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Table</w:t>
            </w:r>
          </w:p>
        </w:tc>
        <w:tc>
          <w:tcPr>
            <w:tcW w:type="dxa" w:w="2400"/>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Role principal</w:t>
            </w:r>
          </w:p>
        </w:tc>
        <w:tc>
          <w:tcPr>
            <w:tcW w:type="dxa" w:w="4826"/>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Details techniques</w:t>
            </w:r>
          </w:p>
        </w:tc>
      </w:tr>
      <w:tr>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0D1B2A"/>
                <w:sz w:val="20"/>
                <w:szCs w:val="20"/>
              </w:rPr>
              <w:t xml:space="preserve">users</w:t>
            </w:r>
          </w:p>
        </w:tc>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1E293B"/>
                <w:sz w:val="20"/>
                <w:szCs w:val="20"/>
              </w:rPr>
              <w:t xml:space="preserve">Authentification &amp; comptes</w:t>
            </w:r>
          </w:p>
        </w:tc>
        <w:tc>
          <w:tcPr>
            <w:tcW w:type="dxa" w:w="48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Stocke le mot de passe hache (bcrypt), email unique et role. Lie a enseignants via enseignant_id pour les profs, et stocke filiere_id + niveau_id pour les etudiants afin de filtrer automatiquement leur contenu.</w:t>
            </w:r>
          </w:p>
        </w:tc>
      </w:tr>
      <w:tr>
        <w:tc>
          <w:tcPr>
            <w:tcW w:type="dxa" w:w="1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bCs/>
                <w:color w:val="0D1B2A"/>
                <w:sz w:val="20"/>
                <w:szCs w:val="20"/>
              </w:rPr>
              <w:t xml:space="preserve">filieres</w:t>
            </w:r>
          </w:p>
        </w:tc>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1E293B"/>
                <w:sz w:val="20"/>
                <w:szCs w:val="20"/>
              </w:rPr>
              <w:t xml:space="preserve">Branches d'apprentissage</w:t>
            </w:r>
          </w:p>
        </w:tc>
        <w:tc>
          <w:tcPr>
            <w:tcW w:type="dxa" w:w="48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Definit les filieres (NTIC, Developpement Logiciel). Point d'entree de la navigation chatbot et du cloisonnement des cours par departement.</w:t>
            </w:r>
          </w:p>
        </w:tc>
      </w:tr>
      <w:tr>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0D1B2A"/>
                <w:sz w:val="20"/>
                <w:szCs w:val="20"/>
              </w:rPr>
              <w:t xml:space="preserve">niveaux</w:t>
            </w:r>
          </w:p>
        </w:tc>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1E293B"/>
                <w:sz w:val="20"/>
                <w:szCs w:val="20"/>
              </w:rPr>
              <w:t xml:space="preserve">Promotions etudiantes</w:t>
            </w:r>
          </w:p>
        </w:tc>
        <w:tc>
          <w:tcPr>
            <w:tcW w:type="dxa" w:w="48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Represente les licences (L1, L2, L3). Indispensable pour attribuer un EDT precis a un groupe d'etudiants specifique.</w:t>
            </w:r>
          </w:p>
        </w:tc>
      </w:tr>
      <w:tr>
        <w:tc>
          <w:tcPr>
            <w:tcW w:type="dxa" w:w="1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bCs/>
                <w:color w:val="0D1B2A"/>
                <w:sz w:val="20"/>
                <w:szCs w:val="20"/>
              </w:rPr>
              <w:t xml:space="preserve">enseignants</w:t>
            </w:r>
          </w:p>
        </w:tc>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1E293B"/>
                <w:sz w:val="20"/>
                <w:szCs w:val="20"/>
              </w:rPr>
              <w:t xml:space="preserve">Identite physique des profs</w:t>
            </w:r>
          </w:p>
        </w:tc>
        <w:tc>
          <w:tcPr>
            <w:tcW w:type="dxa" w:w="48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Separee de users pour pouvoir lister les profs dans les formulaires meme s'ils n'ont pas encore active leur compte utilisateur.</w:t>
            </w:r>
          </w:p>
        </w:tc>
      </w:tr>
      <w:tr>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0D1B2A"/>
                <w:sz w:val="20"/>
                <w:szCs w:val="20"/>
              </w:rPr>
              <w:t xml:space="preserve">matieres</w:t>
            </w:r>
          </w:p>
        </w:tc>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1E293B"/>
                <w:sz w:val="20"/>
                <w:szCs w:val="20"/>
              </w:rPr>
              <w:t xml:space="preserve">Catalogue des cours</w:t>
            </w:r>
          </w:p>
        </w:tc>
        <w:tc>
          <w:tcPr>
            <w:tcW w:type="dxa" w:w="48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Enregistre nom, code unique par filiere, credits ECTS et semestre (S1 a S6). Contrainte d'unicite du code par filiere.</w:t>
            </w:r>
          </w:p>
        </w:tc>
      </w:tr>
      <w:tr>
        <w:tc>
          <w:tcPr>
            <w:tcW w:type="dxa" w:w="1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bCs/>
                <w:color w:val="0D1B2A"/>
                <w:sz w:val="20"/>
                <w:szCs w:val="20"/>
              </w:rPr>
              <w:t xml:space="preserve">salles</w:t>
            </w:r>
          </w:p>
        </w:tc>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1E293B"/>
                <w:sz w:val="20"/>
                <w:szCs w:val="20"/>
              </w:rPr>
              <w:t xml:space="preserve">Espaces physiques</w:t>
            </w:r>
          </w:p>
        </w:tc>
        <w:tc>
          <w:tcPr>
            <w:tcW w:type="dxa" w:w="48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Liste les salles avec leur capacite pour eviter les doubles reservations sur un meme creneau horaire.</w:t>
            </w:r>
          </w:p>
        </w:tc>
      </w:tr>
      <w:tr>
        <w:tc>
          <w:tcPr>
            <w:tcW w:type="dxa" w:w="1800"/>
            <w:tcBorders>
              <w:top w:val="single" w:color="CBD5E1" w:sz="1"/>
              <w:left w:val="single" w:color="CBD5E1" w:sz="1"/>
              <w:bottom w:val="single" w:color="CBD5E1" w:sz="1"/>
              <w:right w:val="single" w:color="CBD5E1" w:sz="1"/>
            </w:tcBorders>
            <w:shd w:fill="DBEAFE" w:val="clear"/>
            <w:tcMar>
              <w:top w:type="dxa" w:w="90"/>
              <w:left w:type="dxa" w:w="140"/>
              <w:bottom w:type="dxa" w:w="90"/>
              <w:right w:type="dxa" w:w="140"/>
            </w:tcMar>
          </w:tcPr>
          <w:p>
            <w:pPr>
              <w:jc w:val="left"/>
            </w:pPr>
            <w:r>
              <w:rPr>
                <w:rFonts w:ascii="Arial" w:cs="Arial" w:eastAsia="Arial" w:hAnsi="Arial"/>
                <w:b/>
                <w:bCs/>
                <w:color w:val="1B4FD8"/>
                <w:sz w:val="20"/>
                <w:szCs w:val="20"/>
              </w:rPr>
              <w:t xml:space="preserve">emplois_du_temps</w:t>
            </w:r>
          </w:p>
        </w:tc>
        <w:tc>
          <w:tcPr>
            <w:tcW w:type="dxa" w:w="2400"/>
            <w:tcBorders>
              <w:top w:val="single" w:color="CBD5E1" w:sz="1"/>
              <w:left w:val="single" w:color="CBD5E1" w:sz="1"/>
              <w:bottom w:val="single" w:color="CBD5E1" w:sz="1"/>
              <w:right w:val="single" w:color="CBD5E1" w:sz="1"/>
            </w:tcBorders>
            <w:shd w:fill="DBEAFE" w:val="clear"/>
            <w:tcMar>
              <w:top w:type="dxa" w:w="90"/>
              <w:left w:type="dxa" w:w="140"/>
              <w:bottom w:type="dxa" w:w="90"/>
              <w:right w:type="dxa" w:w="140"/>
            </w:tcMar>
          </w:tcPr>
          <w:p>
            <w:pPr>
              <w:jc w:val="left"/>
            </w:pPr>
            <w:r>
              <w:rPr>
                <w:rFonts w:ascii="Arial" w:cs="Arial" w:eastAsia="Arial" w:hAnsi="Arial"/>
                <w:b w:val="false"/>
                <w:bCs w:val="false"/>
                <w:color w:val="1B4FD8"/>
                <w:sz w:val="20"/>
                <w:szCs w:val="20"/>
              </w:rPr>
              <w:t xml:space="preserve">TABLE CENTRALE</w:t>
            </w:r>
          </w:p>
        </w:tc>
        <w:tc>
          <w:tcPr>
            <w:tcW w:type="dxa" w:w="4826"/>
            <w:tcBorders>
              <w:top w:val="single" w:color="CBD5E1" w:sz="1"/>
              <w:left w:val="single" w:color="CBD5E1" w:sz="1"/>
              <w:bottom w:val="single" w:color="CBD5E1" w:sz="1"/>
              <w:right w:val="single" w:color="CBD5E1" w:sz="1"/>
            </w:tcBorders>
            <w:shd w:fill="DBEAFE" w:val="clear"/>
            <w:tcMar>
              <w:top w:type="dxa" w:w="90"/>
              <w:left w:type="dxa" w:w="140"/>
              <w:bottom w:type="dxa" w:w="90"/>
              <w:right w:type="dxa" w:w="140"/>
            </w:tcMar>
          </w:tcPr>
          <w:p>
            <w:pPr>
              <w:jc w:val="left"/>
            </w:pPr>
            <w:r>
              <w:rPr>
                <w:rFonts w:ascii="Arial" w:cs="Arial" w:eastAsia="Arial" w:hAnsi="Arial"/>
                <w:b/>
                <w:bCs/>
                <w:color w:val="0D1B2A"/>
                <w:sz w:val="20"/>
                <w:szCs w:val="20"/>
              </w:rPr>
              <w:t xml:space="preserve">Realise le pont entre filiere, niveau, semestre, matiere, enseignant, salle, jour et creneau horaire (heure_debut + heure_fin).</w:t>
            </w:r>
          </w:p>
        </w:tc>
      </w:tr>
      <w:tr>
        <w:tc>
          <w:tcPr>
            <w:tcW w:type="dxa" w:w="1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bCs/>
                <w:color w:val="0D1B2A"/>
                <w:sz w:val="20"/>
                <w:szCs w:val="20"/>
              </w:rPr>
              <w:t xml:space="preserve">modifications</w:t>
            </w:r>
          </w:p>
        </w:tc>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1E293B"/>
                <w:sz w:val="20"/>
                <w:szCs w:val="20"/>
              </w:rPr>
              <w:t xml:space="preserve">Journal des changements</w:t>
            </w:r>
          </w:p>
        </w:tc>
        <w:tc>
          <w:tcPr>
            <w:tcW w:type="dxa" w:w="48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Conserve ancien planning, nouveau planning et motif. Alimente le systeme d'alertes instantanees du chatbot et du dashboard.</w:t>
            </w:r>
          </w:p>
        </w:tc>
      </w:tr>
      <w:tr>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0D1B2A"/>
                <w:sz w:val="20"/>
                <w:szCs w:val="20"/>
              </w:rPr>
              <w:t xml:space="preserve">annonces</w:t>
            </w:r>
          </w:p>
        </w:tc>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1E293B"/>
                <w:sz w:val="20"/>
                <w:szCs w:val="20"/>
              </w:rPr>
              <w:t xml:space="preserve">Billets d'information</w:t>
            </w:r>
          </w:p>
        </w:tc>
        <w:tc>
          <w:tcPr>
            <w:tcW w:type="dxa" w:w="48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Contient les communications de l'administration avec type, ciblage par niveau, niveau d'urgence et date d'expiration automatique.</w:t>
            </w:r>
          </w:p>
        </w:tc>
      </w:tr>
      <w:tr>
        <w:tc>
          <w:tcPr>
            <w:tcW w:type="dxa" w:w="1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bCs/>
                <w:color w:val="0D1B2A"/>
                <w:sz w:val="20"/>
                <w:szCs w:val="20"/>
              </w:rPr>
              <w:t xml:space="preserve">notifications_app</w:t>
            </w:r>
          </w:p>
        </w:tc>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1E293B"/>
                <w:sz w:val="20"/>
                <w:szCs w:val="20"/>
              </w:rPr>
              <w:t xml:space="preserve">Notifications internes</w:t>
            </w:r>
          </w:p>
        </w:tc>
        <w:tc>
          <w:tcPr>
            <w:tcW w:type="dxa" w:w="48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Informe un professeur quand un nouveau cours lui est assigne par son Chef de Programme.</w:t>
            </w:r>
          </w:p>
        </w:tc>
      </w:tr>
    </w:tbl>
    <w:p>
      <w:pPr>
        <w:spacing w:after="0" w:before="160"/>
      </w:pPr>
      <w:r>
        <w:t xml:space="preserve"/>
      </w:r>
    </w:p>
    <w:p>
      <w:pPr>
        <w:pStyle w:val="Heading2"/>
        <w:spacing w:after="120" w:before="280"/>
      </w:pPr>
      <w:r>
        <w:rPr>
          <w:rFonts w:ascii="Arial" w:cs="Arial" w:eastAsia="Arial" w:hAnsi="Arial"/>
          <w:b/>
          <w:bCs/>
          <w:color w:val="1B4FD8"/>
          <w:sz w:val="26"/>
          <w:szCs w:val="26"/>
        </w:rPr>
        <w:t xml:space="preserve">1.1 Relations entre tables</w:t>
      </w:r>
    </w:p>
    <w:p>
      <w:pPr>
        <w:spacing w:after="80" w:before="80"/>
        <w:jc w:val="left"/>
      </w:pPr>
      <w:r>
        <w:rPr>
          <w:rFonts w:ascii="Arial" w:cs="Arial" w:eastAsia="Arial" w:hAnsi="Arial"/>
          <w:sz w:val="22"/>
          <w:szCs w:val="22"/>
        </w:rPr>
        <w:t xml:space="preserve">La table emplois_du_temps est la table centrale qui relie toutes les autres via des cles etrangeres en cascade. Toute modification d'un cours passe par cette table et genere automatiquement une entree dans la table modifications pour alimenter les alertes en temps reel.</w:t>
      </w:r>
    </w:p>
    <w:p>
      <w:r>
        <w:br w:type="page"/>
      </w:r>
    </w:p>
    <w:p>
      <w:pPr>
        <w:pStyle w:val="Heading1"/>
        <w:pBdr>
          <w:bottom w:val="single" w:color="1B4FD8" w:sz="8" w:space="4"/>
        </w:pBdr>
        <w:spacing w:after="160" w:before="400"/>
      </w:pPr>
      <w:r>
        <w:rPr>
          <w:rFonts w:ascii="Arial" w:cs="Arial" w:eastAsia="Arial" w:hAnsi="Arial"/>
          <w:b/>
          <w:bCs/>
          <w:color w:val="0D1B2A"/>
          <w:sz w:val="34"/>
          <w:szCs w:val="34"/>
        </w:rPr>
        <w:t xml:space="preserve">2. Backend PHP / Laravel — Architecture et Choix Techniques</w:t>
      </w:r>
    </w:p>
    <w:p>
      <w:pPr>
        <w:spacing w:after="80" w:before="80"/>
        <w:jc w:val="both"/>
      </w:pPr>
      <w:r>
        <w:rPr>
          <w:rFonts w:ascii="Arial" w:cs="Arial" w:eastAsia="Arial" w:hAnsi="Arial"/>
          <w:sz w:val="22"/>
          <w:szCs w:val="22"/>
        </w:rPr>
        <w:t xml:space="preserve">Le langage PHP couple au framework Laravel constitue la colonne vertebrale du projet. Il gere toute la logique metier complexe : securite, routage, acces aux donnees et generation de PDF.</w:t>
      </w:r>
    </w:p>
    <w:p>
      <w:pPr>
        <w:spacing w:after="0" w:before="120"/>
      </w:pPr>
      <w:r>
        <w:t xml:space="preserve"/>
      </w:r>
    </w:p>
    <w:p>
      <w:pPr>
        <w:pStyle w:val="Heading2"/>
        <w:spacing w:after="120" w:before="280"/>
      </w:pPr>
      <w:r>
        <w:rPr>
          <w:rFonts w:ascii="Arial" w:cs="Arial" w:eastAsia="Arial" w:hAnsi="Arial"/>
          <w:b/>
          <w:bCs/>
          <w:color w:val="1B4FD8"/>
          <w:sz w:val="26"/>
          <w:szCs w:val="26"/>
        </w:rPr>
        <w:t xml:space="preserve">2.1 Securite et Authentification</w:t>
      </w:r>
    </w:p>
    <w:p>
      <w:pPr>
        <w:spacing w:after="80" w:before="80"/>
        <w:jc w:val="left"/>
      </w:pPr>
      <w:r>
        <w:rPr>
          <w:rFonts w:ascii="Arial" w:cs="Arial" w:eastAsia="Arial" w:hAnsi="Arial"/>
          <w:sz w:val="22"/>
          <w:szCs w:val="22"/>
        </w:rPr>
        <w:t xml:space="preserve">Laravel integre un systeme natif complet de securite :</w:t>
      </w:r>
    </w:p>
    <w:p>
      <w:pPr>
        <w:pStyle w:val="ListParagraph"/>
        <w:numPr>
          <w:ilvl w:val="0"/>
          <w:numId w:val="2"/>
        </w:numPr>
        <w:spacing w:after="60" w:before="60"/>
      </w:pPr>
      <w:r>
        <w:rPr>
          <w:rFonts w:ascii="Arial" w:cs="Arial" w:eastAsia="Arial" w:hAnsi="Arial"/>
          <w:b w:val="false"/>
          <w:bCs w:val="false"/>
          <w:sz w:val="22"/>
          <w:szCs w:val="22"/>
        </w:rPr>
        <w:t xml:space="preserve">Hachage des mots de passe via bcrypt — aucun mot de passe n'est stocke en clair en base de donnees</w:t>
      </w:r>
    </w:p>
    <w:p>
      <w:pPr>
        <w:pStyle w:val="ListParagraph"/>
        <w:numPr>
          <w:ilvl w:val="0"/>
          <w:numId w:val="2"/>
        </w:numPr>
        <w:spacing w:after="60" w:before="60"/>
      </w:pPr>
      <w:r>
        <w:rPr>
          <w:rFonts w:ascii="Arial" w:cs="Arial" w:eastAsia="Arial" w:hAnsi="Arial"/>
          <w:b w:val="false"/>
          <w:bCs w:val="false"/>
          <w:sz w:val="22"/>
          <w:szCs w:val="22"/>
        </w:rPr>
        <w:t xml:space="preserve">Protection CSRF sur tous les formulaires POST — jeton anti-falsification de requete intersite</w:t>
      </w:r>
    </w:p>
    <w:p>
      <w:pPr>
        <w:pStyle w:val="ListParagraph"/>
        <w:numPr>
          <w:ilvl w:val="0"/>
          <w:numId w:val="2"/>
        </w:numPr>
        <w:spacing w:after="60" w:before="60"/>
      </w:pPr>
      <w:r>
        <w:rPr>
          <w:rFonts w:ascii="Arial" w:cs="Arial" w:eastAsia="Arial" w:hAnsi="Arial"/>
          <w:b w:val="false"/>
          <w:bCs w:val="false"/>
          <w:sz w:val="22"/>
          <w:szCs w:val="22"/>
        </w:rPr>
        <w:t xml:space="preserve">Protection contre les injections SQL via les requetes preparees PDO d'Eloquent</w:t>
      </w:r>
    </w:p>
    <w:p>
      <w:pPr>
        <w:pStyle w:val="ListParagraph"/>
        <w:numPr>
          <w:ilvl w:val="0"/>
          <w:numId w:val="2"/>
        </w:numPr>
        <w:spacing w:after="60" w:before="60"/>
      </w:pPr>
      <w:r>
        <w:rPr>
          <w:rFonts w:ascii="Arial" w:cs="Arial" w:eastAsia="Arial" w:hAnsi="Arial"/>
          <w:b w:val="false"/>
          <w:bCs w:val="false"/>
          <w:sz w:val="22"/>
          <w:szCs w:val="22"/>
        </w:rPr>
        <w:t xml:space="preserve">Sessions securisees avec tokens de renouvellement automatique</w:t>
      </w:r>
    </w:p>
    <w:p>
      <w:pPr>
        <w:spacing w:after="0" w:before="160"/>
      </w:pPr>
      <w:r>
        <w:t xml:space="preserve"/>
      </w:r>
    </w:p>
    <w:p>
      <w:pPr>
        <w:pStyle w:val="Heading2"/>
        <w:spacing w:after="120" w:before="280"/>
      </w:pPr>
      <w:r>
        <w:rPr>
          <w:rFonts w:ascii="Arial" w:cs="Arial" w:eastAsia="Arial" w:hAnsi="Arial"/>
          <w:b/>
          <w:bCs/>
          <w:color w:val="1B4FD8"/>
          <w:sz w:val="26"/>
          <w:szCs w:val="26"/>
        </w:rPr>
        <w:t xml:space="preserve">2.2 Routage et Middlewares (RBAC)</w:t>
      </w:r>
    </w:p>
    <w:p>
      <w:pPr>
        <w:spacing w:after="80" w:before="80"/>
        <w:jc w:val="left"/>
      </w:pPr>
      <w:r>
        <w:rPr>
          <w:rFonts w:ascii="Arial" w:cs="Arial" w:eastAsia="Arial" w:hAnsi="Arial"/>
          <w:sz w:val="22"/>
          <w:szCs w:val="22"/>
        </w:rPr>
        <w:t xml:space="preserve">Le systeme de routage isole les acces selon le role de l'utilisateur connecte. Le middleware EnsureUserHasRole filtre les requetes en amont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routes/web.php</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Route::middleware(['auth', 'role:chef'])-&gt;group(function ()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Route::get('/admin/dashboard', [DashboardController::class, 'index']);</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Route::post('/admin/edt', [DashboardController::class, 'storeEdt']);</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Route::middleware(['auth', 'role:prof'])-&gt;group(function ()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Route::get('/professor/cours', [ProfController::class, 'index']);</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Route::put('/professor/cours/{id}', [ProfController::class, 'update']);</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w:t>
      </w:r>
    </w:p>
    <w:p>
      <w:pPr>
        <w:spacing w:after="0" w:before="80"/>
      </w:pPr>
      <w:r>
        <w:t xml:space="preserve"/>
      </w:r>
    </w:p>
    <w:p>
      <w:pPr>
        <w:spacing w:after="80" w:before="80"/>
        <w:jc w:val="left"/>
      </w:pPr>
      <w:r>
        <w:rPr>
          <w:rFonts w:ascii="Arial" w:cs="Arial" w:eastAsia="Arial" w:hAnsi="Arial"/>
          <w:sz w:val="22"/>
          <w:szCs w:val="22"/>
        </w:rPr>
        <w:t xml:space="preserve">Si un etudiant tente d'acceder a /admin/dashboard, il est immediatement bloque avec une erreur HTTP 403 — Acces interdit.</w:t>
      </w:r>
    </w:p>
    <w:p>
      <w:pPr>
        <w:spacing w:after="0" w:before="160"/>
      </w:pPr>
      <w:r>
        <w:t xml:space="preserve"/>
      </w:r>
    </w:p>
    <w:p>
      <w:pPr>
        <w:pStyle w:val="Heading2"/>
        <w:spacing w:after="120" w:before="280"/>
      </w:pPr>
      <w:r>
        <w:rPr>
          <w:rFonts w:ascii="Arial" w:cs="Arial" w:eastAsia="Arial" w:hAnsi="Arial"/>
          <w:b/>
          <w:bCs/>
          <w:color w:val="1B4FD8"/>
          <w:sz w:val="26"/>
          <w:szCs w:val="26"/>
        </w:rPr>
        <w:t xml:space="preserve">2.3 L'ORM Eloquent — Modelisation des donnees</w:t>
      </w:r>
    </w:p>
    <w:p>
      <w:pPr>
        <w:spacing w:after="80" w:before="80"/>
        <w:jc w:val="left"/>
      </w:pPr>
      <w:r>
        <w:rPr>
          <w:rFonts w:ascii="Arial" w:cs="Arial" w:eastAsia="Arial" w:hAnsi="Arial"/>
          <w:sz w:val="22"/>
          <w:szCs w:val="22"/>
        </w:rPr>
        <w:t xml:space="preserve">Eloquent simplifie radicalement les requetes de base de donnees en remplacant les jointures SQL complexes par une syntaxe objet intuitive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AVANT Eloquent — SQL brut complexe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SELECT m.*, f.nom as filiere_nom, n.libelle as niveau</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FROM matieres m</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LEFT JOIN filieres f ON m.filiere_id = f.id</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LEFT JOIN niveaux n ON m.niveau_id = n.id;</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AVEC Eloquent — simple et lisible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Matiere::with(['filiere', 'niveau'])-&gt;get();</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Recuperer EDT complet d'une filiere/niveau/jour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EmploiDuTemps::with(['matiere','enseignant','salle'])</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-&gt;where('filiere_id', $filiereId)</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-&gt;where('niveau_id', $niveauId)</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-&gt;where('jour', $jour)</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-&gt;orderBy('heure_debut')</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-&gt;get();</w:t>
      </w:r>
    </w:p>
    <w:p>
      <w:pPr>
        <w:spacing w:after="0" w:before="160"/>
      </w:pPr>
      <w:r>
        <w:t xml:space="preserve"/>
      </w:r>
    </w:p>
    <w:p>
      <w:pPr>
        <w:pStyle w:val="Heading2"/>
        <w:spacing w:after="120" w:before="280"/>
      </w:pPr>
      <w:r>
        <w:rPr>
          <w:rFonts w:ascii="Arial" w:cs="Arial" w:eastAsia="Arial" w:hAnsi="Arial"/>
          <w:b/>
          <w:bCs/>
          <w:color w:val="1B4FD8"/>
          <w:sz w:val="26"/>
          <w:szCs w:val="26"/>
        </w:rPr>
        <w:t xml:space="preserve">2.4 Migrations et Seeders</w:t>
      </w:r>
    </w:p>
    <w:p>
      <w:pPr>
        <w:spacing w:after="80" w:before="80"/>
        <w:jc w:val="left"/>
      </w:pPr>
      <w:r>
        <w:rPr>
          <w:rFonts w:ascii="Arial" w:cs="Arial" w:eastAsia="Arial" w:hAnsi="Arial"/>
          <w:sz w:val="22"/>
          <w:szCs w:val="22"/>
        </w:rPr>
        <w:t xml:space="preserve">Les migrations versionnent la structure de la BDD. Un nouveau developpeur peut reconstruire tout l'environnement en une seule commande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Reconstruit toute la BDD + insere les donnees de test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php artisan migrate:fresh --seed</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Exemple de migration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Schema::create('emplois_du_temps', function (Blueprint $table)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$table-&gt;id();</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$table-&gt;foreignId('filiere_id')-&gt;constrained()-&gt;onDelete('cascade');</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$table-&gt;foreignId('enseignant_id')-&gt;constrained()-&gt;onDelete('cascade');</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$table-&gt;enum('jour', ['Lundi','Mardi','Mercredi','Jeudi','Vendredi']);</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$table-&gt;time('heure_debut');</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$table-&gt;time('heure_fin');</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$table-&gt;timestamps();</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w:t>
      </w:r>
    </w:p>
    <w:p>
      <w:pPr>
        <w:spacing w:after="0" w:before="160"/>
      </w:pPr>
      <w:r>
        <w:t xml:space="preserve"/>
      </w:r>
    </w:p>
    <w:p>
      <w:pPr>
        <w:pStyle w:val="Heading2"/>
        <w:spacing w:after="120" w:before="280"/>
      </w:pPr>
      <w:r>
        <w:rPr>
          <w:rFonts w:ascii="Arial" w:cs="Arial" w:eastAsia="Arial" w:hAnsi="Arial"/>
          <w:b/>
          <w:bCs/>
          <w:color w:val="1B4FD8"/>
          <w:sz w:val="26"/>
          <w:szCs w:val="26"/>
        </w:rPr>
        <w:t xml:space="preserve">2.5 API JSON pour le Chatbot</w:t>
      </w:r>
    </w:p>
    <w:p>
      <w:pPr>
        <w:spacing w:after="80" w:before="80"/>
        <w:jc w:val="left"/>
      </w:pPr>
      <w:r>
        <w:rPr>
          <w:rFonts w:ascii="Arial" w:cs="Arial" w:eastAsia="Arial" w:hAnsi="Arial"/>
          <w:sz w:val="22"/>
          <w:szCs w:val="22"/>
        </w:rPr>
        <w:t xml:space="preserve">Le backend expose des routes API qui retournent du JSON pour permettre au chatbot de charger les donnees dynamiquement sans recharger la page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226"/>
      </w:tblGrid>
      <w:tr>
        <w:tc>
          <w:tcPr>
            <w:tcW w:type="dxa" w:w="1200"/>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Methode</w:t>
            </w:r>
          </w:p>
        </w:tc>
        <w:tc>
          <w:tcPr>
            <w:tcW w:type="dxa" w:w="2600"/>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Route</w:t>
            </w:r>
          </w:p>
        </w:tc>
        <w:tc>
          <w:tcPr>
            <w:tcW w:type="dxa" w:w="5226"/>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1200"/>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center"/>
            </w:pPr>
            <w:r>
              <w:rPr>
                <w:rFonts w:ascii="Arial" w:cs="Arial" w:eastAsia="Arial" w:hAnsi="Arial"/>
                <w:b/>
                <w:bCs/>
                <w:color w:val="065F46"/>
                <w:sz w:val="20"/>
                <w:szCs w:val="20"/>
              </w:rPr>
              <w:t xml:space="preserve">GET</w:t>
            </w:r>
          </w:p>
        </w:tc>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color w:val="1E3A5F"/>
                <w:sz w:val="19"/>
                <w:szCs w:val="19"/>
              </w:rPr>
              <w:t xml:space="preserve">/api/filieres</w:t>
            </w:r>
          </w:p>
        </w:tc>
        <w:tc>
          <w:tcPr>
            <w:tcW w:type="dxa" w:w="52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Retourne toutes les filieres — boutons du chatbot</w:t>
            </w:r>
          </w:p>
        </w:tc>
      </w:tr>
      <w:tr>
        <w:tc>
          <w:tcPr>
            <w:tcW w:type="dxa" w:w="1200"/>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center"/>
            </w:pPr>
            <w:r>
              <w:rPr>
                <w:rFonts w:ascii="Arial" w:cs="Arial" w:eastAsia="Arial" w:hAnsi="Arial"/>
                <w:b/>
                <w:bCs/>
                <w:color w:val="065F46"/>
                <w:sz w:val="20"/>
                <w:szCs w:val="20"/>
              </w:rPr>
              <w:t xml:space="preserve">GET</w:t>
            </w:r>
          </w:p>
        </w:tc>
        <w:tc>
          <w:tcPr>
            <w:tcW w:type="dxa" w:w="2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Courier New" w:cs="Courier New" w:eastAsia="Courier New" w:hAnsi="Courier New"/>
                <w:color w:val="1E3A5F"/>
                <w:sz w:val="19"/>
                <w:szCs w:val="19"/>
              </w:rPr>
              <w:t xml:space="preserve">/api/niveaux/{id}</w:t>
            </w:r>
          </w:p>
        </w:tc>
        <w:tc>
          <w:tcPr>
            <w:tcW w:type="dxa" w:w="52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Niveaux d'une filiere — etape 2 navigation chatbot</w:t>
            </w:r>
          </w:p>
        </w:tc>
      </w:tr>
      <w:tr>
        <w:tc>
          <w:tcPr>
            <w:tcW w:type="dxa" w:w="1200"/>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center"/>
            </w:pPr>
            <w:r>
              <w:rPr>
                <w:rFonts w:ascii="Arial" w:cs="Arial" w:eastAsia="Arial" w:hAnsi="Arial"/>
                <w:b/>
                <w:bCs/>
                <w:color w:val="065F46"/>
                <w:sz w:val="20"/>
                <w:szCs w:val="20"/>
              </w:rPr>
              <w:t xml:space="preserve">GET</w:t>
            </w:r>
          </w:p>
        </w:tc>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color w:val="1E3A5F"/>
                <w:sz w:val="19"/>
                <w:szCs w:val="19"/>
              </w:rPr>
              <w:t xml:space="preserve">/api/edt/jour</w:t>
            </w:r>
          </w:p>
        </w:tc>
        <w:tc>
          <w:tcPr>
            <w:tcW w:type="dxa" w:w="52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EDT d'un jour specifique avec matieres, enseignants, salles</w:t>
            </w:r>
          </w:p>
        </w:tc>
      </w:tr>
      <w:tr>
        <w:tc>
          <w:tcPr>
            <w:tcW w:type="dxa" w:w="1200"/>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center"/>
            </w:pPr>
            <w:r>
              <w:rPr>
                <w:rFonts w:ascii="Arial" w:cs="Arial" w:eastAsia="Arial" w:hAnsi="Arial"/>
                <w:b/>
                <w:bCs/>
                <w:color w:val="065F46"/>
                <w:sz w:val="20"/>
                <w:szCs w:val="20"/>
              </w:rPr>
              <w:t xml:space="preserve">GET</w:t>
            </w:r>
          </w:p>
        </w:tc>
        <w:tc>
          <w:tcPr>
            <w:tcW w:type="dxa" w:w="2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Courier New" w:cs="Courier New" w:eastAsia="Courier New" w:hAnsi="Courier New"/>
                <w:color w:val="1E3A5F"/>
                <w:sz w:val="19"/>
                <w:szCs w:val="19"/>
              </w:rPr>
              <w:t xml:space="preserve">/api/edt/semaine</w:t>
            </w:r>
          </w:p>
        </w:tc>
        <w:tc>
          <w:tcPr>
            <w:tcW w:type="dxa" w:w="52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Planning semaine complete organise par jour</w:t>
            </w:r>
          </w:p>
        </w:tc>
      </w:tr>
      <w:tr>
        <w:tc>
          <w:tcPr>
            <w:tcW w:type="dxa" w:w="1200"/>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center"/>
            </w:pPr>
            <w:r>
              <w:rPr>
                <w:rFonts w:ascii="Arial" w:cs="Arial" w:eastAsia="Arial" w:hAnsi="Arial"/>
                <w:b/>
                <w:bCs/>
                <w:color w:val="065F46"/>
                <w:sz w:val="20"/>
                <w:szCs w:val="20"/>
              </w:rPr>
              <w:t xml:space="preserve">GET</w:t>
            </w:r>
          </w:p>
        </w:tc>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color w:val="1E3A5F"/>
                <w:sz w:val="19"/>
                <w:szCs w:val="19"/>
              </w:rPr>
              <w:t xml:space="preserve">/api/edt/enseignant</w:t>
            </w:r>
          </w:p>
        </w:tc>
        <w:tc>
          <w:tcPr>
            <w:tcW w:type="dxa" w:w="52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Cours d'un enseignant specifique cette semaine</w:t>
            </w:r>
          </w:p>
        </w:tc>
      </w:tr>
      <w:tr>
        <w:tc>
          <w:tcPr>
            <w:tcW w:type="dxa" w:w="1200"/>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center"/>
            </w:pPr>
            <w:r>
              <w:rPr>
                <w:rFonts w:ascii="Arial" w:cs="Arial" w:eastAsia="Arial" w:hAnsi="Arial"/>
                <w:b/>
                <w:bCs/>
                <w:color w:val="065F46"/>
                <w:sz w:val="20"/>
                <w:szCs w:val="20"/>
              </w:rPr>
              <w:t xml:space="preserve">GET</w:t>
            </w:r>
          </w:p>
        </w:tc>
        <w:tc>
          <w:tcPr>
            <w:tcW w:type="dxa" w:w="2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Courier New" w:cs="Courier New" w:eastAsia="Courier New" w:hAnsi="Courier New"/>
                <w:color w:val="1E3A5F"/>
                <w:sz w:val="19"/>
                <w:szCs w:val="19"/>
              </w:rPr>
              <w:t xml:space="preserve">/api/alertes</w:t>
            </w:r>
          </w:p>
        </w:tc>
        <w:tc>
          <w:tcPr>
            <w:tcW w:type="dxa" w:w="52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Modifications des 48 dernieres heures</w:t>
            </w:r>
          </w:p>
        </w:tc>
      </w:tr>
      <w:tr>
        <w:tc>
          <w:tcPr>
            <w:tcW w:type="dxa" w:w="1200"/>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center"/>
            </w:pPr>
            <w:r>
              <w:rPr>
                <w:rFonts w:ascii="Arial" w:cs="Arial" w:eastAsia="Arial" w:hAnsi="Arial"/>
                <w:b/>
                <w:bCs/>
                <w:color w:val="065F46"/>
                <w:sz w:val="20"/>
                <w:szCs w:val="20"/>
              </w:rPr>
              <w:t xml:space="preserve">GET</w:t>
            </w:r>
          </w:p>
        </w:tc>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color w:val="1E3A5F"/>
                <w:sz w:val="19"/>
                <w:szCs w:val="19"/>
              </w:rPr>
              <w:t xml:space="preserve">/api/pdf</w:t>
            </w:r>
          </w:p>
        </w:tc>
        <w:tc>
          <w:tcPr>
            <w:tcW w:type="dxa" w:w="52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Generation et telechargement PDF a la volee</w:t>
            </w:r>
          </w:p>
        </w:tc>
      </w:tr>
      <w:tr>
        <w:tc>
          <w:tcPr>
            <w:tcW w:type="dxa" w:w="1200"/>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center"/>
            </w:pPr>
            <w:r>
              <w:rPr>
                <w:rFonts w:ascii="Arial" w:cs="Arial" w:eastAsia="Arial" w:hAnsi="Arial"/>
                <w:b/>
                <w:bCs/>
                <w:color w:val="065F46"/>
                <w:sz w:val="20"/>
                <w:szCs w:val="20"/>
              </w:rPr>
              <w:t xml:space="preserve">GET</w:t>
            </w:r>
          </w:p>
        </w:tc>
        <w:tc>
          <w:tcPr>
            <w:tcW w:type="dxa" w:w="2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Courier New" w:cs="Courier New" w:eastAsia="Courier New" w:hAnsi="Courier New"/>
                <w:color w:val="1E3A5F"/>
                <w:sz w:val="19"/>
                <w:szCs w:val="19"/>
              </w:rPr>
              <w:t xml:space="preserve">/board/modifications</w:t>
            </w:r>
          </w:p>
        </w:tc>
        <w:tc>
          <w:tcPr>
            <w:tcW w:type="dxa" w:w="52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Polling AJAX — alertes temps reel dashboard etudiant</w:t>
            </w:r>
          </w:p>
        </w:tc>
      </w:tr>
    </w:tbl>
    <w:p>
      <w:r>
        <w:br w:type="page"/>
      </w:r>
    </w:p>
    <w:p>
      <w:pPr>
        <w:pStyle w:val="Heading1"/>
        <w:pBdr>
          <w:bottom w:val="single" w:color="1B4FD8" w:sz="8" w:space="4"/>
        </w:pBdr>
        <w:spacing w:after="160" w:before="400"/>
      </w:pPr>
      <w:r>
        <w:rPr>
          <w:rFonts w:ascii="Arial" w:cs="Arial" w:eastAsia="Arial" w:hAnsi="Arial"/>
          <w:b/>
          <w:bCs/>
          <w:color w:val="0D1B2A"/>
          <w:sz w:val="34"/>
          <w:szCs w:val="34"/>
        </w:rPr>
        <w:t xml:space="preserve">3. Frontend — HTML, Blade &amp; JavaScript</w:t>
      </w:r>
    </w:p>
    <w:p>
      <w:pPr>
        <w:spacing w:after="80" w:before="80"/>
        <w:jc w:val="both"/>
      </w:pPr>
      <w:r>
        <w:rPr>
          <w:rFonts w:ascii="Arial" w:cs="Arial" w:eastAsia="Arial" w:hAnsi="Arial"/>
          <w:sz w:val="22"/>
          <w:szCs w:val="22"/>
        </w:rPr>
        <w:t xml:space="preserve">Le frontend traduit les donnees du serveur en une interface visuellement soignee et reactive. Il combine le moteur de template Blade de Laravel avec TailwindCSS et du JavaScript vanilla.</w:t>
      </w:r>
    </w:p>
    <w:p>
      <w:pPr>
        <w:spacing w:after="0" w:before="120"/>
      </w:pPr>
      <w:r>
        <w:t xml:space="preserve"/>
      </w:r>
    </w:p>
    <w:p>
      <w:pPr>
        <w:pStyle w:val="Heading2"/>
        <w:spacing w:after="120" w:before="280"/>
      </w:pPr>
      <w:r>
        <w:rPr>
          <w:rFonts w:ascii="Arial" w:cs="Arial" w:eastAsia="Arial" w:hAnsi="Arial"/>
          <w:b/>
          <w:bCs/>
          <w:color w:val="1B4FD8"/>
          <w:sz w:val="26"/>
          <w:szCs w:val="26"/>
        </w:rPr>
        <w:t xml:space="preserve">3.1 Moteur de Template Blade</w:t>
      </w:r>
    </w:p>
    <w:p>
      <w:pPr>
        <w:spacing w:after="80" w:before="80"/>
        <w:jc w:val="left"/>
      </w:pPr>
      <w:r>
        <w:rPr>
          <w:rFonts w:ascii="Arial" w:cs="Arial" w:eastAsia="Arial" w:hAnsi="Arial"/>
          <w:sz w:val="22"/>
          <w:szCs w:val="22"/>
        </w:rPr>
        <w:t xml:space="preserve">Blade permet d'ecrire des structures HTML dynamiques contenant des boucles et des conditions PHP, tout en heritant de layouts communs pour eviter la duplication de code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Exemple : liste des annonces avec condition de role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@foreach($annonces as $annonce)</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&lt;div class="alert {{ $annonce-&gt;urgent ? 'alert-urgent' : 'alert-info' }}"&gt;</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&lt;h3&gt;{{ $annonce-&gt;titre }}&lt;/h3&gt;</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&lt;p&gt;{{ $annonce-&gt;message }}&lt;/p&gt;</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&lt;/div&gt;</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@endforeach</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Acces conditionnel par role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@if(auth()-&gt;user()-&gt;isChef())</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&lt;a href="/admin/dashboard"&gt;Tableau de bord Admin&lt;/a&gt;</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@endif</w:t>
      </w:r>
    </w:p>
    <w:p>
      <w:pPr>
        <w:spacing w:after="0" w:before="160"/>
      </w:pPr>
      <w:r>
        <w:t xml:space="preserve"/>
      </w:r>
    </w:p>
    <w:p>
      <w:pPr>
        <w:pStyle w:val="Heading2"/>
        <w:spacing w:after="120" w:before="280"/>
      </w:pPr>
      <w:r>
        <w:rPr>
          <w:rFonts w:ascii="Arial" w:cs="Arial" w:eastAsia="Arial" w:hAnsi="Arial"/>
          <w:b/>
          <w:bCs/>
          <w:color w:val="1B4FD8"/>
          <w:sz w:val="26"/>
          <w:szCs w:val="26"/>
        </w:rPr>
        <w:t xml:space="preserve">3.2 Esthetique et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Interface</w:t>
            </w:r>
          </w:p>
        </w:tc>
        <w:tc>
          <w:tcPr>
            <w:tcW w:type="dxa" w:w="6426"/>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Style applique</w:t>
            </w:r>
          </w:p>
        </w:tc>
      </w:tr>
      <w:tr>
        <w:tc>
          <w:tcPr>
            <w:tcW w:type="dxa" w:w="2600"/>
            <w:tcBorders>
              <w:top w:val="single" w:color="CBD5E1" w:sz="1"/>
              <w:left w:val="single" w:color="CBD5E1" w:sz="1"/>
              <w:bottom w:val="single" w:color="CBD5E1" w:sz="1"/>
              <w:right w:val="single" w:color="CBD5E1" w:sz="1"/>
            </w:tcBorders>
            <w:shd w:fill="DBEAFE" w:val="clear"/>
            <w:tcMar>
              <w:top w:type="dxa" w:w="90"/>
              <w:left w:type="dxa" w:w="140"/>
              <w:bottom w:type="dxa" w:w="90"/>
              <w:right w:type="dxa" w:w="140"/>
            </w:tcMar>
          </w:tcPr>
          <w:p>
            <w:pPr>
              <w:jc w:val="left"/>
            </w:pPr>
            <w:r>
              <w:rPr>
                <w:rFonts w:ascii="Arial" w:cs="Arial" w:eastAsia="Arial" w:hAnsi="Arial"/>
                <w:b/>
                <w:bCs/>
                <w:color w:val="1B4FD8"/>
                <w:sz w:val="20"/>
                <w:szCs w:val="20"/>
              </w:rPr>
              <w:t xml:space="preserve">Chatbot (etudiants)</w:t>
            </w:r>
          </w:p>
        </w:tc>
        <w:tc>
          <w:tcPr>
            <w:tcW w:type="dxa" w:w="6426"/>
            <w:tcBorders>
              <w:top w:val="single" w:color="CBD5E1" w:sz="1"/>
              <w:left w:val="single" w:color="CBD5E1" w:sz="1"/>
              <w:bottom w:val="single" w:color="CBD5E1" w:sz="1"/>
              <w:right w:val="single" w:color="CBD5E1" w:sz="1"/>
            </w:tcBorders>
            <w:shd w:fill="DBEAFE"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Design moderne dynamique — fond bleu/indigo clair, bulles de messages, boutons arrondis, animations fluides, responsive mobile-first</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1B4FD8"/>
                <w:sz w:val="20"/>
                <w:szCs w:val="20"/>
              </w:rPr>
              <w:t xml:space="preserve">Dashboard Admin/Prof</w:t>
            </w:r>
          </w:p>
        </w:tc>
        <w:tc>
          <w:tcPr>
            <w:tcW w:type="dxa" w:w="64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Esthetique premium Dark Mode / Glassmorphism — tonalites sombres bleu/violet, bordures semi-transparentes, composants cartes avec ombres douces</w:t>
            </w:r>
          </w:p>
        </w:tc>
      </w:tr>
    </w:tbl>
    <w:p>
      <w:pPr>
        <w:spacing w:after="0" w:before="160"/>
      </w:pPr>
      <w:r>
        <w:t xml:space="preserve"/>
      </w:r>
    </w:p>
    <w:p>
      <w:pPr>
        <w:pStyle w:val="Heading2"/>
        <w:spacing w:after="120" w:before="280"/>
      </w:pPr>
      <w:r>
        <w:rPr>
          <w:rFonts w:ascii="Arial" w:cs="Arial" w:eastAsia="Arial" w:hAnsi="Arial"/>
          <w:b/>
          <w:bCs/>
          <w:color w:val="1B4FD8"/>
          <w:sz w:val="26"/>
          <w:szCs w:val="26"/>
        </w:rPr>
        <w:t xml:space="preserve">3.3 JavaScript Interactif &amp; Fetch API</w:t>
      </w:r>
    </w:p>
    <w:p>
      <w:pPr>
        <w:spacing w:after="80" w:before="80"/>
        <w:jc w:val="left"/>
      </w:pPr>
      <w:r>
        <w:rPr>
          <w:rFonts w:ascii="Arial" w:cs="Arial" w:eastAsia="Arial" w:hAnsi="Arial"/>
          <w:sz w:val="22"/>
          <w:szCs w:val="22"/>
        </w:rPr>
        <w:t xml:space="preserve">Le JavaScript gere toute la logique conversationnelle du chatbot sans rechargement de page :</w:t>
      </w:r>
    </w:p>
    <w:p>
      <w:pPr>
        <w:pStyle w:val="ListParagraph"/>
        <w:numPr>
          <w:ilvl w:val="0"/>
          <w:numId w:val="2"/>
        </w:numPr>
        <w:spacing w:after="60" w:before="60"/>
      </w:pPr>
      <w:r>
        <w:rPr>
          <w:rFonts w:ascii="Arial" w:cs="Arial" w:eastAsia="Arial" w:hAnsi="Arial"/>
          <w:b w:val="false"/>
          <w:bCs w:val="false"/>
          <w:sz w:val="22"/>
          <w:szCs w:val="22"/>
        </w:rPr>
        <w:t xml:space="preserve">Envoi et reception asynchrone des messages du chatbot via fetch()</w:t>
      </w:r>
    </w:p>
    <w:p>
      <w:pPr>
        <w:pStyle w:val="ListParagraph"/>
        <w:numPr>
          <w:ilvl w:val="0"/>
          <w:numId w:val="2"/>
        </w:numPr>
        <w:spacing w:after="60" w:before="60"/>
      </w:pPr>
      <w:r>
        <w:rPr>
          <w:rFonts w:ascii="Arial" w:cs="Arial" w:eastAsia="Arial" w:hAnsi="Arial"/>
          <w:b w:val="false"/>
          <w:bCs w:val="false"/>
          <w:sz w:val="22"/>
          <w:szCs w:val="22"/>
        </w:rPr>
        <w:t xml:space="preserve">Navigation par boutons : chaque clic charge les donnees suivantes depuis l'API</w:t>
      </w:r>
    </w:p>
    <w:p>
      <w:pPr>
        <w:pStyle w:val="ListParagraph"/>
        <w:numPr>
          <w:ilvl w:val="0"/>
          <w:numId w:val="2"/>
        </w:numPr>
        <w:spacing w:after="60" w:before="60"/>
      </w:pPr>
      <w:r>
        <w:rPr>
          <w:rFonts w:ascii="Arial" w:cs="Arial" w:eastAsia="Arial" w:hAnsi="Arial"/>
          <w:b w:val="false"/>
          <w:bCs w:val="false"/>
          <w:sz w:val="22"/>
          <w:szCs w:val="22"/>
        </w:rPr>
        <w:t xml:space="preserve">Analyseur lexical : detection de mots-cles dans le texte saisi (edt, lundi, alerte, prof...)</w:t>
      </w:r>
    </w:p>
    <w:p>
      <w:pPr>
        <w:pStyle w:val="ListParagraph"/>
        <w:numPr>
          <w:ilvl w:val="0"/>
          <w:numId w:val="2"/>
        </w:numPr>
        <w:spacing w:after="60" w:before="60"/>
      </w:pPr>
      <w:r>
        <w:rPr>
          <w:rFonts w:ascii="Arial" w:cs="Arial" w:eastAsia="Arial" w:hAnsi="Arial"/>
          <w:b w:val="false"/>
          <w:bCs w:val="false"/>
          <w:sz w:val="22"/>
          <w:szCs w:val="22"/>
        </w:rPr>
        <w:t xml:space="preserve">Polling AJAX : le dashboard etudiant interroge le serveur toutes les quelques secondes pour afficher les alertes en temps reel</w:t>
      </w:r>
    </w:p>
    <w:p>
      <w:pPr>
        <w:spacing w:after="0" w:before="80"/>
      </w:pPr>
      <w:r>
        <w:t xml:space="preserve"/>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Polling AJAX — mise a jour automatique des modifications</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setInterval(async () =&gt;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const response = await fetch('/board/modifications');</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const data = await response.json();</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if (data.length &gt; 0)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afficherAlertes(data); // Met a jour l'UI sans recharger la page</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5000); // Toutes les 5 secondes</w:t>
      </w:r>
    </w:p>
    <w:p>
      <w:r>
        <w:br w:type="page"/>
      </w:r>
    </w:p>
    <w:p>
      <w:pPr>
        <w:pStyle w:val="Heading1"/>
        <w:pBdr>
          <w:bottom w:val="single" w:color="1B4FD8" w:sz="8" w:space="4"/>
        </w:pBdr>
        <w:spacing w:after="160" w:before="400"/>
      </w:pPr>
      <w:r>
        <w:rPr>
          <w:rFonts w:ascii="Arial" w:cs="Arial" w:eastAsia="Arial" w:hAnsi="Arial"/>
          <w:b/>
          <w:bCs/>
          <w:color w:val="0D1B2A"/>
          <w:sz w:val="34"/>
          <w:szCs w:val="34"/>
        </w:rPr>
        <w:t xml:space="preserve">4. Animations et Experience Utilisateur</w:t>
      </w:r>
    </w:p>
    <w:p>
      <w:pPr>
        <w:spacing w:after="80" w:before="80"/>
        <w:jc w:val="both"/>
      </w:pPr>
      <w:r>
        <w:rPr>
          <w:rFonts w:ascii="Arial" w:cs="Arial" w:eastAsia="Arial" w:hAnsi="Arial"/>
          <w:sz w:val="22"/>
          <w:szCs w:val="22"/>
        </w:rPr>
        <w:t xml:space="preserve">Pour offrir une experience utilisateur fluide et premium, plusieurs animations CSS ont ete implementees pour rendre l'interface vivante et reactive.</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26"/>
        <w:gridCol w:w="4200"/>
      </w:tblGrid>
      <w:tr>
        <w:tc>
          <w:tcPr>
            <w:tcW w:type="dxa" w:w="2200"/>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Animation</w:t>
            </w:r>
          </w:p>
        </w:tc>
        <w:tc>
          <w:tcPr>
            <w:tcW w:type="dxa" w:w="2626"/>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Declencheur</w:t>
            </w:r>
          </w:p>
        </w:tc>
        <w:tc>
          <w:tcPr>
            <w:tcW w:type="dxa" w:w="4200"/>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Effet visuel</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1B4FD8"/>
                <w:sz w:val="20"/>
                <w:szCs w:val="20"/>
              </w:rPr>
              <w:t xml:space="preserve">pulse</w:t>
            </w:r>
          </w:p>
        </w:tc>
        <w:tc>
          <w:tcPr>
            <w:tcW w:type="dxa" w:w="26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1E293B"/>
                <w:sz w:val="20"/>
                <w:szCs w:val="20"/>
              </w:rPr>
              <w:t xml:space="preserve">Point 'En ligne' dans le header</w:t>
            </w:r>
          </w:p>
        </w:tc>
        <w:tc>
          <w:tcPr>
            <w:tcW w:type="dxa" w:w="4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Point vert lumineux qui clignote — indique que le chatbot est actif et connecte</w:t>
            </w:r>
          </w:p>
        </w:tc>
      </w:tr>
      <w:tr>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bCs/>
                <w:color w:val="1B4FD8"/>
                <w:sz w:val="20"/>
                <w:szCs w:val="20"/>
              </w:rPr>
              <w:t xml:space="preserve">msgIn</w:t>
            </w:r>
          </w:p>
        </w:tc>
        <w:tc>
          <w:tcPr>
            <w:tcW w:type="dxa" w:w="26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1E293B"/>
                <w:sz w:val="20"/>
                <w:szCs w:val="20"/>
              </w:rPr>
              <w:t xml:space="preserve">Apparition de chaque bulle</w:t>
            </w:r>
          </w:p>
        </w:tc>
        <w:tc>
          <w:tcPr>
            <w:tcW w:type="dxa" w:w="4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Fondu + glissement vers le haut — donne un effet de conversation naturelle</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1B4FD8"/>
                <w:sz w:val="20"/>
                <w:szCs w:val="20"/>
              </w:rPr>
              <w:t xml:space="preserve">bounce</w:t>
            </w:r>
          </w:p>
        </w:tc>
        <w:tc>
          <w:tcPr>
            <w:tcW w:type="dxa" w:w="26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1E293B"/>
                <w:sz w:val="20"/>
                <w:szCs w:val="20"/>
              </w:rPr>
              <w:t xml:space="preserve">Animation 'Bot reflechit'</w:t>
            </w:r>
          </w:p>
        </w:tc>
        <w:tc>
          <w:tcPr>
            <w:tcW w:type="dxa" w:w="4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3 points qui sautent alternativement — simule l'ecriture en cours</w:t>
            </w:r>
          </w:p>
        </w:tc>
      </w:tr>
      <w:tr>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bCs/>
                <w:color w:val="1B4FD8"/>
                <w:sz w:val="20"/>
                <w:szCs w:val="20"/>
              </w:rPr>
              <w:t xml:space="preserve">hover translateY(-1px)</w:t>
            </w:r>
          </w:p>
        </w:tc>
        <w:tc>
          <w:tcPr>
            <w:tcW w:type="dxa" w:w="26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1E293B"/>
                <w:sz w:val="20"/>
                <w:szCs w:val="20"/>
              </w:rPr>
              <w:t xml:space="preserve">Survol des boutons d'options</w:t>
            </w:r>
          </w:p>
        </w:tc>
        <w:tc>
          <w:tcPr>
            <w:tcW w:type="dxa" w:w="4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Legere elevation au survol — retour physique tactile (haptique virtuel)</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1B4FD8"/>
                <w:sz w:val="20"/>
                <w:szCs w:val="20"/>
              </w:rPr>
              <w:t xml:space="preserve">active scale(0.96)</w:t>
            </w:r>
          </w:p>
        </w:tc>
        <w:tc>
          <w:tcPr>
            <w:tcW w:type="dxa" w:w="26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1E293B"/>
                <w:sz w:val="20"/>
                <w:szCs w:val="20"/>
              </w:rPr>
              <w:t xml:space="preserve">Clic sur les boutons</w:t>
            </w:r>
          </w:p>
        </w:tc>
        <w:tc>
          <w:tcPr>
            <w:tcW w:type="dxa" w:w="4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Retrecissement leger au clic — confirme l'action a l'utilisateur</w:t>
            </w:r>
          </w:p>
        </w:tc>
      </w:tr>
    </w:tbl>
    <w:p>
      <w:pPr>
        <w:spacing w:after="0" w:before="160"/>
      </w:pPr>
      <w:r>
        <w:t xml:space="preserve"/>
      </w:r>
    </w:p>
    <w:p>
      <w:pPr>
        <w:pStyle w:val="Heading2"/>
        <w:spacing w:after="120" w:before="280"/>
      </w:pPr>
      <w:r>
        <w:rPr>
          <w:rFonts w:ascii="Arial" w:cs="Arial" w:eastAsia="Arial" w:hAnsi="Arial"/>
          <w:b/>
          <w:bCs/>
          <w:color w:val="1B4FD8"/>
          <w:sz w:val="26"/>
          <w:szCs w:val="26"/>
        </w:rPr>
        <w:t xml:space="preserve">4.1 Code des animations principales</w:t>
      </w:r>
    </w:p>
    <w:p>
      <w:pPr>
        <w:pStyle w:val="Heading3"/>
        <w:spacing w:after="100" w:before="200"/>
      </w:pPr>
      <w:r>
        <w:rPr>
          <w:rFonts w:ascii="Arial" w:cs="Arial" w:eastAsia="Arial" w:hAnsi="Arial"/>
          <w:b/>
          <w:bCs/>
          <w:color w:val="1E40AF"/>
          <w:sz w:val="22"/>
          <w:szCs w:val="22"/>
        </w:rPr>
        <w:t xml:space="preserve">Animation pulse — indicateur En ligne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@keyframes pulse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0%, 100% { opacity: 1; box-shadow: 0 0 0 0 rgba(74, 222, 128, .4);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50%      { opacity: .7; box-shadow: 0 0 0 4px rgba(74, 222, 128, 0);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w:t>
      </w:r>
    </w:p>
    <w:p>
      <w:pPr>
        <w:spacing w:after="0" w:before="80"/>
      </w:pPr>
      <w:r>
        <w:t xml:space="preserve"/>
      </w:r>
    </w:p>
    <w:p>
      <w:pPr>
        <w:pStyle w:val="Heading3"/>
        <w:spacing w:after="100" w:before="200"/>
      </w:pPr>
      <w:r>
        <w:rPr>
          <w:rFonts w:ascii="Arial" w:cs="Arial" w:eastAsia="Arial" w:hAnsi="Arial"/>
          <w:b/>
          <w:bCs/>
          <w:color w:val="1E40AF"/>
          <w:sz w:val="22"/>
          <w:szCs w:val="22"/>
        </w:rPr>
        <w:t xml:space="preserve">Animation msgIn — entree des bulles de chat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@keyframes msgIn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from { opacity: 0; transform: translateY(6px);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to   { opacity: 1; transform: translateY(0);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w:t>
      </w:r>
    </w:p>
    <w:p>
      <w:pPr>
        <w:spacing w:after="0" w:before="80"/>
      </w:pPr>
      <w:r>
        <w:t xml:space="preserve"/>
      </w:r>
    </w:p>
    <w:p>
      <w:pPr>
        <w:pStyle w:val="Heading3"/>
        <w:spacing w:after="100" w:before="200"/>
      </w:pPr>
      <w:r>
        <w:rPr>
          <w:rFonts w:ascii="Arial" w:cs="Arial" w:eastAsia="Arial" w:hAnsi="Arial"/>
          <w:b/>
          <w:bCs/>
          <w:color w:val="1E40AF"/>
          <w:sz w:val="22"/>
          <w:szCs w:val="22"/>
        </w:rPr>
        <w:t xml:space="preserve">Animation bounce — indicateur de reflexion du bot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@keyframes bounce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0%, 80%, 100% { transform: translateY(0);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40%           { transform: translateY(-6px);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w:t>
      </w:r>
    </w:p>
    <w:p>
      <w:r>
        <w:br w:type="page"/>
      </w:r>
    </w:p>
    <w:p>
      <w:pPr>
        <w:pStyle w:val="Heading1"/>
        <w:pBdr>
          <w:bottom w:val="single" w:color="1B4FD8" w:sz="8" w:space="4"/>
        </w:pBdr>
        <w:spacing w:after="160" w:before="400"/>
      </w:pPr>
      <w:r>
        <w:rPr>
          <w:rFonts w:ascii="Arial" w:cs="Arial" w:eastAsia="Arial" w:hAnsi="Arial"/>
          <w:b/>
          <w:bCs/>
          <w:color w:val="0D1B2A"/>
          <w:sz w:val="34"/>
          <w:szCs w:val="34"/>
        </w:rPr>
        <w:t xml:space="preserve">5. Generation et Telechargement PDF</w:t>
      </w:r>
    </w:p>
    <w:p>
      <w:pPr>
        <w:spacing w:after="80" w:before="80"/>
        <w:jc w:val="both"/>
      </w:pPr>
      <w:r>
        <w:rPr>
          <w:rFonts w:ascii="Arial" w:cs="Arial" w:eastAsia="Arial" w:hAnsi="Arial"/>
          <w:sz w:val="22"/>
          <w:szCs w:val="22"/>
        </w:rPr>
        <w:t xml:space="preserve">La generation de PDF permet aux utilisateurs de conserver une copie physique ou hors-ligne de leur planning. Le systeme utilise la bibliotheque barryvdh/laravel-dompdf.</w:t>
      </w:r>
    </w:p>
    <w:p>
      <w:pPr>
        <w:spacing w:after="0" w:before="120"/>
      </w:pPr>
      <w:r>
        <w:t xml:space="preserve"/>
      </w:r>
    </w:p>
    <w:p>
      <w:pPr>
        <w:pStyle w:val="Heading2"/>
        <w:spacing w:after="120" w:before="280"/>
      </w:pPr>
      <w:r>
        <w:rPr>
          <w:rFonts w:ascii="Arial" w:cs="Arial" w:eastAsia="Arial" w:hAnsi="Arial"/>
          <w:b/>
          <w:bCs/>
          <w:color w:val="1B4FD8"/>
          <w:sz w:val="26"/>
          <w:szCs w:val="26"/>
        </w:rPr>
        <w:t xml:space="preserve">5.1 Processus complet de generation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5426"/>
      </w:tblGrid>
      <w:tr>
        <w:tc>
          <w:tcPr>
            <w:tcW w:type="dxa" w:w="700"/>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Etape</w:t>
            </w:r>
          </w:p>
        </w:tc>
        <w:tc>
          <w:tcPr>
            <w:tcW w:type="dxa" w:w="2900"/>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Composant</w:t>
            </w:r>
          </w:p>
        </w:tc>
        <w:tc>
          <w:tcPr>
            <w:tcW w:type="dxa" w:w="5426"/>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Action realisee</w:t>
            </w:r>
          </w:p>
        </w:tc>
      </w:tr>
      <w:tr>
        <w:tc>
          <w:tcPr>
            <w:tcW w:type="dxa" w:w="7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center"/>
            </w:pPr>
            <w:r>
              <w:rPr>
                <w:rFonts w:ascii="Arial" w:cs="Arial" w:eastAsia="Arial" w:hAnsi="Arial"/>
                <w:b/>
                <w:bCs/>
                <w:color w:val="1B4FD8"/>
                <w:sz w:val="20"/>
                <w:szCs w:val="20"/>
              </w:rPr>
              <w:t xml:space="preserve">1</w:t>
            </w:r>
          </w:p>
        </w:tc>
        <w:tc>
          <w:tcPr>
            <w:tcW w:type="dxa" w:w="29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1E293B"/>
                <w:sz w:val="20"/>
                <w:szCs w:val="20"/>
              </w:rPr>
              <w:t xml:space="preserve">Utilisateur (Frontend)</w:t>
            </w:r>
          </w:p>
        </w:tc>
        <w:tc>
          <w:tcPr>
            <w:tcW w:type="dxa" w:w="54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Clique sur 'Telecharger PDF' dans le chatbot ou sur son dashboard</w:t>
            </w:r>
          </w:p>
        </w:tc>
      </w:tr>
      <w:tr>
        <w:tc>
          <w:tcPr>
            <w:tcW w:type="dxa" w:w="7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center"/>
            </w:pPr>
            <w:r>
              <w:rPr>
                <w:rFonts w:ascii="Arial" w:cs="Arial" w:eastAsia="Arial" w:hAnsi="Arial"/>
                <w:b/>
                <w:bCs/>
                <w:color w:val="1B4FD8"/>
                <w:sz w:val="20"/>
                <w:szCs w:val="20"/>
              </w:rPr>
              <w:t xml:space="preserve">2</w:t>
            </w:r>
          </w:p>
        </w:tc>
        <w:tc>
          <w:tcPr>
            <w:tcW w:type="dxa" w:w="29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bCs/>
                <w:color w:val="1E293B"/>
                <w:sz w:val="20"/>
                <w:szCs w:val="20"/>
              </w:rPr>
              <w:t xml:space="preserve">JavaScript (Fetch API)</w:t>
            </w:r>
          </w:p>
        </w:tc>
        <w:tc>
          <w:tcPr>
            <w:tcW w:type="dxa" w:w="54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Envoie GET /api/pdf?filiere_id=1&amp;niveau_id=2&amp;jour=Lundi</w:t>
            </w:r>
          </w:p>
        </w:tc>
      </w:tr>
      <w:tr>
        <w:tc>
          <w:tcPr>
            <w:tcW w:type="dxa" w:w="7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center"/>
            </w:pPr>
            <w:r>
              <w:rPr>
                <w:rFonts w:ascii="Arial" w:cs="Arial" w:eastAsia="Arial" w:hAnsi="Arial"/>
                <w:b/>
                <w:bCs/>
                <w:color w:val="1B4FD8"/>
                <w:sz w:val="20"/>
                <w:szCs w:val="20"/>
              </w:rPr>
              <w:t xml:space="preserve">3</w:t>
            </w:r>
          </w:p>
        </w:tc>
        <w:tc>
          <w:tcPr>
            <w:tcW w:type="dxa" w:w="29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1E293B"/>
                <w:sz w:val="20"/>
                <w:szCs w:val="20"/>
              </w:rPr>
              <w:t xml:space="preserve">PDFController (Laravel)</w:t>
            </w:r>
          </w:p>
        </w:tc>
        <w:tc>
          <w:tcPr>
            <w:tcW w:type="dxa" w:w="54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Recoit les parametres et interroge la BDD via Eloquent</w:t>
            </w:r>
          </w:p>
        </w:tc>
      </w:tr>
      <w:tr>
        <w:tc>
          <w:tcPr>
            <w:tcW w:type="dxa" w:w="7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center"/>
            </w:pPr>
            <w:r>
              <w:rPr>
                <w:rFonts w:ascii="Arial" w:cs="Arial" w:eastAsia="Arial" w:hAnsi="Arial"/>
                <w:b/>
                <w:bCs/>
                <w:color w:val="1B4FD8"/>
                <w:sz w:val="20"/>
                <w:szCs w:val="20"/>
              </w:rPr>
              <w:t xml:space="preserve">4</w:t>
            </w:r>
          </w:p>
        </w:tc>
        <w:tc>
          <w:tcPr>
            <w:tcW w:type="dxa" w:w="29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bCs/>
                <w:color w:val="1E293B"/>
                <w:sz w:val="20"/>
                <w:szCs w:val="20"/>
              </w:rPr>
              <w:t xml:space="preserve">Vue Blade (pdf.emploi_du_temps)</w:t>
            </w:r>
          </w:p>
        </w:tc>
        <w:tc>
          <w:tcPr>
            <w:tcW w:type="dxa" w:w="54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Genere un HTML epure compatible DomPDF (tableaux, CSS inline, polices standard)</w:t>
            </w:r>
          </w:p>
        </w:tc>
      </w:tr>
      <w:tr>
        <w:tc>
          <w:tcPr>
            <w:tcW w:type="dxa" w:w="7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center"/>
            </w:pPr>
            <w:r>
              <w:rPr>
                <w:rFonts w:ascii="Arial" w:cs="Arial" w:eastAsia="Arial" w:hAnsi="Arial"/>
                <w:b/>
                <w:bCs/>
                <w:color w:val="1B4FD8"/>
                <w:sz w:val="20"/>
                <w:szCs w:val="20"/>
              </w:rPr>
              <w:t xml:space="preserve">5</w:t>
            </w:r>
          </w:p>
        </w:tc>
        <w:tc>
          <w:tcPr>
            <w:tcW w:type="dxa" w:w="29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1E293B"/>
                <w:sz w:val="20"/>
                <w:szCs w:val="20"/>
              </w:rPr>
              <w:t xml:space="preserve">DomPDF</w:t>
            </w:r>
          </w:p>
        </w:tc>
        <w:tc>
          <w:tcPr>
            <w:tcW w:type="dxa" w:w="54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Compile le HTML en flux binaire PDF</w:t>
            </w:r>
          </w:p>
        </w:tc>
      </w:tr>
      <w:tr>
        <w:tc>
          <w:tcPr>
            <w:tcW w:type="dxa" w:w="7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center"/>
            </w:pPr>
            <w:r>
              <w:rPr>
                <w:rFonts w:ascii="Arial" w:cs="Arial" w:eastAsia="Arial" w:hAnsi="Arial"/>
                <w:b/>
                <w:bCs/>
                <w:color w:val="1B4FD8"/>
                <w:sz w:val="20"/>
                <w:szCs w:val="20"/>
              </w:rPr>
              <w:t xml:space="preserve">6</w:t>
            </w:r>
          </w:p>
        </w:tc>
        <w:tc>
          <w:tcPr>
            <w:tcW w:type="dxa" w:w="29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bCs/>
                <w:color w:val="1E293B"/>
                <w:sz w:val="20"/>
                <w:szCs w:val="20"/>
              </w:rPr>
              <w:t xml:space="preserve">HTTP Response</w:t>
            </w:r>
          </w:p>
        </w:tc>
        <w:tc>
          <w:tcPr>
            <w:tcW w:type="dxa" w:w="54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Retourne le PDF avec Content-Disposition: attachment</w:t>
            </w:r>
          </w:p>
        </w:tc>
      </w:tr>
      <w:tr>
        <w:tc>
          <w:tcPr>
            <w:tcW w:type="dxa" w:w="7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center"/>
            </w:pPr>
            <w:r>
              <w:rPr>
                <w:rFonts w:ascii="Arial" w:cs="Arial" w:eastAsia="Arial" w:hAnsi="Arial"/>
                <w:b/>
                <w:bCs/>
                <w:color w:val="1B4FD8"/>
                <w:sz w:val="20"/>
                <w:szCs w:val="20"/>
              </w:rPr>
              <w:t xml:space="preserve">7</w:t>
            </w:r>
          </w:p>
        </w:tc>
        <w:tc>
          <w:tcPr>
            <w:tcW w:type="dxa" w:w="29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1E293B"/>
                <w:sz w:val="20"/>
                <w:szCs w:val="20"/>
              </w:rPr>
              <w:t xml:space="preserve">Navigateur</w:t>
            </w:r>
          </w:p>
        </w:tc>
        <w:tc>
          <w:tcPr>
            <w:tcW w:type="dxa" w:w="54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Declenche le telechargement automatique (ex: EDT_NTIC_L3_Lundi.pdf)</w:t>
            </w:r>
          </w:p>
        </w:tc>
      </w:tr>
    </w:tbl>
    <w:p>
      <w:pPr>
        <w:spacing w:after="0" w:before="160"/>
      </w:pPr>
      <w:r>
        <w:t xml:space="preserve"/>
      </w:r>
    </w:p>
    <w:p>
      <w:pPr>
        <w:pStyle w:val="Heading2"/>
        <w:spacing w:after="120" w:before="280"/>
      </w:pPr>
      <w:r>
        <w:rPr>
          <w:rFonts w:ascii="Arial" w:cs="Arial" w:eastAsia="Arial" w:hAnsi="Arial"/>
          <w:b/>
          <w:bCs/>
          <w:color w:val="1B4FD8"/>
          <w:sz w:val="26"/>
          <w:szCs w:val="26"/>
        </w:rPr>
        <w:t xml:space="preserve">5.2 Code du controleur PDF</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PDFController.php</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public function generer(Request $request)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$filiere = Filiere::findOrFail($request-&gt;filiere_id);</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$niveau  = Niveau::findOrFail($request-&gt;niveau_id);</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$cours   = EmploiDuTemps::with(['matiere','enseignant','salle'])</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-&gt;where('filiere_id', $request-&gt;filiere_id)</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-&gt;where('niveau_id',  $request-&gt;niveau_id)</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-&gt;when($request-&gt;jour, fn($q) =&gt; $q-&gt;where('jour', $request-&gt;jour))</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-&gt;orderBy('heure_debut')</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-&gt;get();</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$pdf = Pdf::loadView('pdf.emploi_du_temps',</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compact('cours', 'filiere', 'niveau'));</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$nom = 'EDT_'.$filiere-&gt;code.'_'.$niveau-&gt;libelle.'.pdf';</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return $pdf-&gt;download($nom);</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w:t>
      </w:r>
    </w:p>
    <w:p>
      <w:r>
        <w:br w:type="page"/>
      </w:r>
    </w:p>
    <w:p>
      <w:pPr>
        <w:pStyle w:val="Heading1"/>
        <w:pBdr>
          <w:bottom w:val="single" w:color="1B4FD8" w:sz="8" w:space="4"/>
        </w:pBdr>
        <w:spacing w:after="160" w:before="400"/>
      </w:pPr>
      <w:r>
        <w:rPr>
          <w:rFonts w:ascii="Arial" w:cs="Arial" w:eastAsia="Arial" w:hAnsi="Arial"/>
          <w:b/>
          <w:bCs/>
          <w:color w:val="0D1B2A"/>
          <w:sz w:val="34"/>
          <w:szCs w:val="34"/>
        </w:rPr>
        <w:t xml:space="preserve">6. Liste Complete des Fonctionnalites Realisees</w:t>
      </w:r>
    </w:p>
    <w:p>
      <w:pPr>
        <w:spacing w:after="80" w:before="80"/>
        <w:jc w:val="left"/>
      </w:pPr>
      <w:r>
        <w:rPr>
          <w:rFonts w:ascii="Arial" w:cs="Arial" w:eastAsia="Arial" w:hAnsi="Arial"/>
          <w:sz w:val="22"/>
          <w:szCs w:val="22"/>
        </w:rPr>
        <w:t xml:space="preserve">L'application integre l'ensemble des fonctionnalites suivantes, toutes operationnelles et testees :</w:t>
      </w:r>
    </w:p>
    <w:p>
      <w:pPr>
        <w:spacing w:after="0" w:before="120"/>
      </w:pPr>
      <w:r>
        <w:t xml:space="preserve"/>
      </w:r>
    </w:p>
    <w:p>
      <w:pPr>
        <w:pStyle w:val="Heading2"/>
        <w:spacing w:after="120" w:before="280"/>
      </w:pPr>
      <w:r>
        <w:rPr>
          <w:rFonts w:ascii="Arial" w:cs="Arial" w:eastAsia="Arial" w:hAnsi="Arial"/>
          <w:b/>
          <w:bCs/>
          <w:color w:val="1B4FD8"/>
          <w:sz w:val="26"/>
          <w:szCs w:val="26"/>
        </w:rPr>
        <w:t xml:space="preserve">6.1 Authentification &amp; Gestion des comptes</w:t>
      </w:r>
    </w:p>
    <w:p>
      <w:pPr>
        <w:pStyle w:val="ListParagraph"/>
        <w:numPr>
          <w:ilvl w:val="0"/>
          <w:numId w:val="2"/>
        </w:numPr>
        <w:spacing w:after="60" w:before="60"/>
      </w:pPr>
      <w:r>
        <w:rPr>
          <w:rFonts w:ascii="Arial" w:cs="Arial" w:eastAsia="Arial" w:hAnsi="Arial"/>
          <w:b w:val="false"/>
          <w:bCs w:val="false"/>
          <w:sz w:val="22"/>
          <w:szCs w:val="22"/>
        </w:rPr>
        <w:t xml:space="preserve">Systeme d'inscription &amp; connexion complet avec distinction des roles (Etudiant / Enseignant / Chef)</w:t>
      </w:r>
    </w:p>
    <w:p>
      <w:pPr>
        <w:pStyle w:val="ListParagraph"/>
        <w:numPr>
          <w:ilvl w:val="0"/>
          <w:numId w:val="2"/>
        </w:numPr>
        <w:spacing w:after="60" w:before="60"/>
      </w:pPr>
      <w:r>
        <w:rPr>
          <w:rFonts w:ascii="Arial" w:cs="Arial" w:eastAsia="Arial" w:hAnsi="Arial"/>
          <w:b w:val="false"/>
          <w:bCs w:val="false"/>
          <w:sz w:val="22"/>
          <w:szCs w:val="22"/>
        </w:rPr>
        <w:t xml:space="preserve">Formulaires d'association de departements et niveaux lors de l'inscription etudiant</w:t>
      </w:r>
    </w:p>
    <w:p>
      <w:pPr>
        <w:pStyle w:val="ListParagraph"/>
        <w:numPr>
          <w:ilvl w:val="0"/>
          <w:numId w:val="2"/>
        </w:numPr>
        <w:spacing w:after="60" w:before="60"/>
      </w:pPr>
      <w:r>
        <w:rPr>
          <w:rFonts w:ascii="Arial" w:cs="Arial" w:eastAsia="Arial" w:hAnsi="Arial"/>
          <w:b w:val="false"/>
          <w:bCs w:val="false"/>
          <w:sz w:val="22"/>
          <w:szCs w:val="22"/>
        </w:rPr>
        <w:t xml:space="preserve">Reinitialisation de mot de passe oublie — formulaire securise avec envoi de code par email</w:t>
      </w:r>
    </w:p>
    <w:p>
      <w:pPr>
        <w:pStyle w:val="ListParagraph"/>
        <w:numPr>
          <w:ilvl w:val="0"/>
          <w:numId w:val="2"/>
        </w:numPr>
        <w:spacing w:after="60" w:before="60"/>
      </w:pPr>
      <w:r>
        <w:rPr>
          <w:rFonts w:ascii="Arial" w:cs="Arial" w:eastAsia="Arial" w:hAnsi="Arial"/>
          <w:b w:val="false"/>
          <w:bCs w:val="false"/>
          <w:sz w:val="22"/>
          <w:szCs w:val="22"/>
        </w:rPr>
        <w:t xml:space="preserve">Gestion de profil — modification nom, email, mot de passe avec synchronisation automatique</w:t>
      </w:r>
    </w:p>
    <w:p>
      <w:pPr>
        <w:spacing w:after="0" w:before="80"/>
      </w:pPr>
      <w:r>
        <w:t xml:space="preserve"/>
      </w:r>
    </w:p>
    <w:p>
      <w:pPr>
        <w:pStyle w:val="Heading2"/>
        <w:spacing w:after="120" w:before="280"/>
      </w:pPr>
      <w:r>
        <w:rPr>
          <w:rFonts w:ascii="Arial" w:cs="Arial" w:eastAsia="Arial" w:hAnsi="Arial"/>
          <w:b/>
          <w:bCs/>
          <w:color w:val="1B4FD8"/>
          <w:sz w:val="26"/>
          <w:szCs w:val="26"/>
        </w:rPr>
        <w:t xml:space="preserve">6.2 Assistant Interactif (Chatbot)</w:t>
      </w:r>
    </w:p>
    <w:p>
      <w:pPr>
        <w:pStyle w:val="ListParagraph"/>
        <w:numPr>
          <w:ilvl w:val="0"/>
          <w:numId w:val="2"/>
        </w:numPr>
        <w:spacing w:after="60" w:before="60"/>
      </w:pPr>
      <w:r>
        <w:rPr>
          <w:rFonts w:ascii="Arial" w:cs="Arial" w:eastAsia="Arial" w:hAnsi="Arial"/>
          <w:b w:val="false"/>
          <w:bCs w:val="false"/>
          <w:sz w:val="22"/>
          <w:szCs w:val="22"/>
        </w:rPr>
        <w:t xml:space="preserve">Mode guide par boutons : filieres → niveaux → jour ou semaine → tableau EDT</w:t>
      </w:r>
    </w:p>
    <w:p>
      <w:pPr>
        <w:pStyle w:val="ListParagraph"/>
        <w:numPr>
          <w:ilvl w:val="0"/>
          <w:numId w:val="2"/>
        </w:numPr>
        <w:spacing w:after="60" w:before="60"/>
      </w:pPr>
      <w:r>
        <w:rPr>
          <w:rFonts w:ascii="Arial" w:cs="Arial" w:eastAsia="Arial" w:hAnsi="Arial"/>
          <w:b w:val="false"/>
          <w:bCs w:val="false"/>
          <w:sz w:val="22"/>
          <w:szCs w:val="22"/>
        </w:rPr>
        <w:t xml:space="preserve">Mode libre par mots-cles : edt, lundi, alerte, prof, annonce, aide, merci...</w:t>
      </w:r>
    </w:p>
    <w:p>
      <w:pPr>
        <w:pStyle w:val="ListParagraph"/>
        <w:numPr>
          <w:ilvl w:val="0"/>
          <w:numId w:val="2"/>
        </w:numPr>
        <w:spacing w:after="60" w:before="60"/>
      </w:pPr>
      <w:r>
        <w:rPr>
          <w:rFonts w:ascii="Arial" w:cs="Arial" w:eastAsia="Arial" w:hAnsi="Arial"/>
          <w:b w:val="false"/>
          <w:bCs w:val="false"/>
          <w:sz w:val="22"/>
          <w:szCs w:val="22"/>
        </w:rPr>
        <w:t xml:space="preserve">Consultation EDT par jour, par semaine ou par semestre complet</w:t>
      </w:r>
    </w:p>
    <w:p>
      <w:pPr>
        <w:pStyle w:val="ListParagraph"/>
        <w:numPr>
          <w:ilvl w:val="0"/>
          <w:numId w:val="2"/>
        </w:numPr>
        <w:spacing w:after="60" w:before="60"/>
      </w:pPr>
      <w:r>
        <w:rPr>
          <w:rFonts w:ascii="Arial" w:cs="Arial" w:eastAsia="Arial" w:hAnsi="Arial"/>
          <w:b w:val="false"/>
          <w:bCs w:val="false"/>
          <w:sz w:val="22"/>
          <w:szCs w:val="22"/>
        </w:rPr>
        <w:t xml:space="preserve">Consultation du planning d'un enseignant specifique</w:t>
      </w:r>
    </w:p>
    <w:p>
      <w:pPr>
        <w:pStyle w:val="ListParagraph"/>
        <w:numPr>
          <w:ilvl w:val="0"/>
          <w:numId w:val="2"/>
        </w:numPr>
        <w:spacing w:after="60" w:before="60"/>
      </w:pPr>
      <w:r>
        <w:rPr>
          <w:rFonts w:ascii="Arial" w:cs="Arial" w:eastAsia="Arial" w:hAnsi="Arial"/>
          <w:b w:val="false"/>
          <w:bCs w:val="false"/>
          <w:sz w:val="22"/>
          <w:szCs w:val="22"/>
        </w:rPr>
        <w:t xml:space="preserve">Affichage des dernieres alertes de modification (48 heures glissantes)</w:t>
      </w:r>
    </w:p>
    <w:p>
      <w:pPr>
        <w:pStyle w:val="ListParagraph"/>
        <w:numPr>
          <w:ilvl w:val="0"/>
          <w:numId w:val="2"/>
        </w:numPr>
        <w:spacing w:after="60" w:before="60"/>
      </w:pPr>
      <w:r>
        <w:rPr>
          <w:rFonts w:ascii="Arial" w:cs="Arial" w:eastAsia="Arial" w:hAnsi="Arial"/>
          <w:b w:val="false"/>
          <w:bCs w:val="false"/>
          <w:sz w:val="22"/>
          <w:szCs w:val="22"/>
        </w:rPr>
        <w:t xml:space="preserve">Telechargement PDF en 1 clic depuis le chatbot</w:t>
      </w:r>
    </w:p>
    <w:p>
      <w:pPr>
        <w:pStyle w:val="ListParagraph"/>
        <w:numPr>
          <w:ilvl w:val="0"/>
          <w:numId w:val="2"/>
        </w:numPr>
        <w:spacing w:after="60" w:before="60"/>
      </w:pPr>
      <w:r>
        <w:rPr>
          <w:rFonts w:ascii="Arial" w:cs="Arial" w:eastAsia="Arial" w:hAnsi="Arial"/>
          <w:b w:val="false"/>
          <w:bCs w:val="false"/>
          <w:sz w:val="22"/>
          <w:szCs w:val="22"/>
        </w:rPr>
        <w:t xml:space="preserve">Suggestions rapides contextuelles au-dessus du champ de saisie</w:t>
      </w:r>
    </w:p>
    <w:p>
      <w:pPr>
        <w:spacing w:after="0" w:before="80"/>
      </w:pPr>
      <w:r>
        <w:t xml:space="preserve"/>
      </w:r>
    </w:p>
    <w:p>
      <w:pPr>
        <w:pStyle w:val="Heading2"/>
        <w:spacing w:after="120" w:before="280"/>
      </w:pPr>
      <w:r>
        <w:rPr>
          <w:rFonts w:ascii="Arial" w:cs="Arial" w:eastAsia="Arial" w:hAnsi="Arial"/>
          <w:b/>
          <w:bCs/>
          <w:color w:val="1B4FD8"/>
          <w:sz w:val="26"/>
          <w:szCs w:val="26"/>
        </w:rPr>
        <w:t xml:space="preserve">6.3 Dashboard Etudiant</w:t>
      </w:r>
    </w:p>
    <w:p>
      <w:pPr>
        <w:pStyle w:val="ListParagraph"/>
        <w:numPr>
          <w:ilvl w:val="0"/>
          <w:numId w:val="2"/>
        </w:numPr>
        <w:spacing w:after="60" w:before="60"/>
      </w:pPr>
      <w:r>
        <w:rPr>
          <w:rFonts w:ascii="Arial" w:cs="Arial" w:eastAsia="Arial" w:hAnsi="Arial"/>
          <w:b w:val="false"/>
          <w:bCs w:val="false"/>
          <w:sz w:val="22"/>
          <w:szCs w:val="22"/>
        </w:rPr>
        <w:t xml:space="preserve">Affichage des cours de la semaine courante avec tableau structure</w:t>
      </w:r>
    </w:p>
    <w:p>
      <w:pPr>
        <w:pStyle w:val="ListParagraph"/>
        <w:numPr>
          <w:ilvl w:val="0"/>
          <w:numId w:val="2"/>
        </w:numPr>
        <w:spacing w:after="60" w:before="60"/>
      </w:pPr>
      <w:r>
        <w:rPr>
          <w:rFonts w:ascii="Arial" w:cs="Arial" w:eastAsia="Arial" w:hAnsi="Arial"/>
          <w:b w:val="false"/>
          <w:bCs w:val="false"/>
          <w:sz w:val="22"/>
          <w:szCs w:val="22"/>
        </w:rPr>
        <w:t xml:space="preserve">Bandeau deroulant pour les annonces urgentes (defilement automatique)</w:t>
      </w:r>
    </w:p>
    <w:p>
      <w:pPr>
        <w:pStyle w:val="ListParagraph"/>
        <w:numPr>
          <w:ilvl w:val="0"/>
          <w:numId w:val="2"/>
        </w:numPr>
        <w:spacing w:after="60" w:before="60"/>
      </w:pPr>
      <w:r>
        <w:rPr>
          <w:rFonts w:ascii="Arial" w:cs="Arial" w:eastAsia="Arial" w:hAnsi="Arial"/>
          <w:b w:val="false"/>
          <w:bCs w:val="false"/>
          <w:sz w:val="22"/>
          <w:szCs w:val="22"/>
        </w:rPr>
        <w:t xml:space="preserve">Modifications d'horaires en temps reel via polling AJAX (mise a jour toutes les 5 secondes)</w:t>
      </w:r>
    </w:p>
    <w:p>
      <w:pPr>
        <w:pStyle w:val="ListParagraph"/>
        <w:numPr>
          <w:ilvl w:val="0"/>
          <w:numId w:val="2"/>
        </w:numPr>
        <w:spacing w:after="60" w:before="60"/>
      </w:pPr>
      <w:r>
        <w:rPr>
          <w:rFonts w:ascii="Arial" w:cs="Arial" w:eastAsia="Arial" w:hAnsi="Arial"/>
          <w:b w:val="false"/>
          <w:bCs w:val="false"/>
          <w:sz w:val="22"/>
          <w:szCs w:val="22"/>
        </w:rPr>
        <w:t xml:space="preserve">Consultation des annonces administratives par categorie</w:t>
      </w:r>
    </w:p>
    <w:p>
      <w:pPr>
        <w:spacing w:after="0" w:before="80"/>
      </w:pPr>
      <w:r>
        <w:t xml:space="preserve"/>
      </w:r>
    </w:p>
    <w:p>
      <w:pPr>
        <w:pStyle w:val="Heading2"/>
        <w:spacing w:after="120" w:before="280"/>
      </w:pPr>
      <w:r>
        <w:rPr>
          <w:rFonts w:ascii="Arial" w:cs="Arial" w:eastAsia="Arial" w:hAnsi="Arial"/>
          <w:b/>
          <w:bCs/>
          <w:color w:val="1B4FD8"/>
          <w:sz w:val="26"/>
          <w:szCs w:val="26"/>
        </w:rPr>
        <w:t xml:space="preserve">6.4 Dashboard Enseignant</w:t>
      </w:r>
    </w:p>
    <w:p>
      <w:pPr>
        <w:pStyle w:val="ListParagraph"/>
        <w:numPr>
          <w:ilvl w:val="0"/>
          <w:numId w:val="2"/>
        </w:numPr>
        <w:spacing w:after="60" w:before="60"/>
      </w:pPr>
      <w:r>
        <w:rPr>
          <w:rFonts w:ascii="Arial" w:cs="Arial" w:eastAsia="Arial" w:hAnsi="Arial"/>
          <w:b w:val="false"/>
          <w:bCs w:val="false"/>
          <w:sz w:val="22"/>
          <w:szCs w:val="22"/>
        </w:rPr>
        <w:t xml:space="preserve">Visualisation de tous les cours assignes sur la semaine avec details complets</w:t>
      </w:r>
    </w:p>
    <w:p>
      <w:pPr>
        <w:pStyle w:val="ListParagraph"/>
        <w:numPr>
          <w:ilvl w:val="0"/>
          <w:numId w:val="2"/>
        </w:numPr>
        <w:spacing w:after="60" w:before="60"/>
      </w:pPr>
      <w:r>
        <w:rPr>
          <w:rFonts w:ascii="Arial" w:cs="Arial" w:eastAsia="Arial" w:hAnsi="Arial"/>
          <w:b w:val="false"/>
          <w:bCs w:val="false"/>
          <w:sz w:val="22"/>
          <w:szCs w:val="22"/>
        </w:rPr>
        <w:t xml:space="preserve">Historique des notifications d'affectation de cours par le Chef</w:t>
      </w:r>
    </w:p>
    <w:p>
      <w:pPr>
        <w:pStyle w:val="ListParagraph"/>
        <w:numPr>
          <w:ilvl w:val="0"/>
          <w:numId w:val="2"/>
        </w:numPr>
        <w:spacing w:after="60" w:before="60"/>
      </w:pPr>
      <w:r>
        <w:rPr>
          <w:rFonts w:ascii="Arial" w:cs="Arial" w:eastAsia="Arial" w:hAnsi="Arial"/>
          <w:b w:val="false"/>
          <w:bCs w:val="false"/>
          <w:sz w:val="22"/>
          <w:szCs w:val="22"/>
        </w:rPr>
        <w:t xml:space="preserve">Formulaire de modification d'un cours : changement salle / jour / creneau</w:t>
      </w:r>
    </w:p>
    <w:p>
      <w:pPr>
        <w:pStyle w:val="ListParagraph"/>
        <w:numPr>
          <w:ilvl w:val="0"/>
          <w:numId w:val="2"/>
        </w:numPr>
        <w:spacing w:after="60" w:before="60"/>
      </w:pPr>
      <w:r>
        <w:rPr>
          <w:rFonts w:ascii="Arial" w:cs="Arial" w:eastAsia="Arial" w:hAnsi="Arial"/>
          <w:b w:val="false"/>
          <w:bCs w:val="false"/>
          <w:sz w:val="22"/>
          <w:szCs w:val="22"/>
        </w:rPr>
        <w:t xml:space="preserve">Motif obligatoire pour toute modification — generation automatique d'une alerte</w:t>
      </w:r>
    </w:p>
    <w:p>
      <w:pPr>
        <w:spacing w:after="0" w:before="80"/>
      </w:pPr>
      <w:r>
        <w:t xml:space="preserve"/>
      </w:r>
    </w:p>
    <w:p>
      <w:pPr>
        <w:pStyle w:val="Heading2"/>
        <w:spacing w:after="120" w:before="280"/>
      </w:pPr>
      <w:r>
        <w:rPr>
          <w:rFonts w:ascii="Arial" w:cs="Arial" w:eastAsia="Arial" w:hAnsi="Arial"/>
          <w:b/>
          <w:bCs/>
          <w:color w:val="1B4FD8"/>
          <w:sz w:val="26"/>
          <w:szCs w:val="26"/>
        </w:rPr>
        <w:t xml:space="preserve">6.5 Dashboard Chef de Programme (Administration)</w:t>
      </w:r>
    </w:p>
    <w:p>
      <w:pPr>
        <w:pStyle w:val="ListParagraph"/>
        <w:numPr>
          <w:ilvl w:val="0"/>
          <w:numId w:val="2"/>
        </w:numPr>
        <w:spacing w:after="60" w:before="60"/>
      </w:pPr>
      <w:r>
        <w:rPr>
          <w:rFonts w:ascii="Arial" w:cs="Arial" w:eastAsia="Arial" w:hAnsi="Arial"/>
          <w:b w:val="false"/>
          <w:bCs w:val="false"/>
          <w:sz w:val="22"/>
          <w:szCs w:val="22"/>
        </w:rPr>
        <w:t xml:space="preserve">Publication d'annonces : type (Info / Avertissement / Cours annule / Bonne nouvelle), ciblage niveau, date expiration, caractere urgent</w:t>
      </w:r>
    </w:p>
    <w:p>
      <w:pPr>
        <w:pStyle w:val="ListParagraph"/>
        <w:numPr>
          <w:ilvl w:val="0"/>
          <w:numId w:val="2"/>
        </w:numPr>
        <w:spacing w:after="60" w:before="60"/>
      </w:pPr>
      <w:r>
        <w:rPr>
          <w:rFonts w:ascii="Arial" w:cs="Arial" w:eastAsia="Arial" w:hAnsi="Arial"/>
          <w:b w:val="false"/>
          <w:bCs w:val="false"/>
          <w:sz w:val="22"/>
          <w:szCs w:val="22"/>
        </w:rPr>
        <w:t xml:space="preserve">Saisie complète de l'EDT : filiere, semestre, matiere, enseignant, salle, heures</w:t>
      </w:r>
    </w:p>
    <w:p>
      <w:pPr>
        <w:pStyle w:val="ListParagraph"/>
        <w:numPr>
          <w:ilvl w:val="0"/>
          <w:numId w:val="2"/>
        </w:numPr>
        <w:spacing w:after="60" w:before="60"/>
      </w:pPr>
      <w:r>
        <w:rPr>
          <w:rFonts w:ascii="Arial" w:cs="Arial" w:eastAsia="Arial" w:hAnsi="Arial"/>
          <w:b w:val="false"/>
          <w:bCs w:val="false"/>
          <w:sz w:val="22"/>
          <w:szCs w:val="22"/>
        </w:rPr>
        <w:t xml:space="preserve">Enregistrement manuel de decalages de cours de tout le departement</w:t>
      </w:r>
    </w:p>
    <w:p>
      <w:pPr>
        <w:pStyle w:val="ListParagraph"/>
        <w:numPr>
          <w:ilvl w:val="0"/>
          <w:numId w:val="2"/>
        </w:numPr>
        <w:spacing w:after="60" w:before="60"/>
      </w:pPr>
      <w:r>
        <w:rPr>
          <w:rFonts w:ascii="Arial" w:cs="Arial" w:eastAsia="Arial" w:hAnsi="Arial"/>
          <w:b w:val="false"/>
          <w:bCs w:val="false"/>
          <w:sz w:val="22"/>
          <w:szCs w:val="22"/>
        </w:rPr>
        <w:t xml:space="preserve">Creation de professeurs avec creation automatique de leur compte utilisateur</w:t>
      </w:r>
    </w:p>
    <w:p>
      <w:pPr>
        <w:pStyle w:val="ListParagraph"/>
        <w:numPr>
          <w:ilvl w:val="0"/>
          <w:numId w:val="2"/>
        </w:numPr>
        <w:spacing w:after="60" w:before="60"/>
      </w:pPr>
      <w:r>
        <w:rPr>
          <w:rFonts w:ascii="Arial" w:cs="Arial" w:eastAsia="Arial" w:hAnsi="Arial"/>
          <w:b w:val="false"/>
          <w:bCs w:val="false"/>
          <w:sz w:val="22"/>
          <w:szCs w:val="22"/>
        </w:rPr>
        <w:t xml:space="preserve">Creation de matieres avec contrainte de code unique par filiere</w:t>
      </w:r>
    </w:p>
    <w:p>
      <w:pPr>
        <w:pStyle w:val="ListParagraph"/>
        <w:numPr>
          <w:ilvl w:val="0"/>
          <w:numId w:val="2"/>
        </w:numPr>
        <w:spacing w:after="60" w:before="60"/>
      </w:pPr>
      <w:r>
        <w:rPr>
          <w:rFonts w:ascii="Arial" w:cs="Arial" w:eastAsia="Arial" w:hAnsi="Arial"/>
          <w:b w:val="false"/>
          <w:bCs w:val="false"/>
          <w:sz w:val="22"/>
          <w:szCs w:val="22"/>
        </w:rPr>
        <w:t xml:space="preserve">Suppression rapide de cours, annonces et modifications</w:t>
      </w:r>
    </w:p>
    <w:p>
      <w:r>
        <w:br w:type="page"/>
      </w:r>
    </w:p>
    <w:p>
      <w:pPr>
        <w:pStyle w:val="Heading1"/>
        <w:pBdr>
          <w:bottom w:val="single" w:color="1B4FD8" w:sz="8" w:space="4"/>
        </w:pBdr>
        <w:spacing w:after="160" w:before="400"/>
      </w:pPr>
      <w:r>
        <w:rPr>
          <w:rFonts w:ascii="Arial" w:cs="Arial" w:eastAsia="Arial" w:hAnsi="Arial"/>
          <w:b/>
          <w:bCs/>
          <w:color w:val="0D1B2A"/>
          <w:sz w:val="34"/>
          <w:szCs w:val="34"/>
        </w:rPr>
        <w:t xml:space="preserve">7. Roadmap — Fonctionnalites Restantes et Evolutions</w:t>
      </w:r>
    </w:p>
    <w:p>
      <w:pPr>
        <w:spacing w:after="80" w:before="80"/>
        <w:jc w:val="both"/>
      </w:pPr>
      <w:r>
        <w:rPr>
          <w:rFonts w:ascii="Arial" w:cs="Arial" w:eastAsia="Arial" w:hAnsi="Arial"/>
          <w:sz w:val="22"/>
          <w:szCs w:val="22"/>
        </w:rPr>
        <w:t xml:space="preserve">Bien que l'application soit pleinement fonctionnelle pour les besoins academiques initiaux, plusieurs pistes d'amelioration restent envisageables pour une version 2.0 :</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4826"/>
      </w:tblGrid>
      <w:tr>
        <w:tc>
          <w:tcPr>
            <w:tcW w:type="dxa" w:w="2600"/>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Fonctionnalite</w:t>
            </w:r>
          </w:p>
        </w:tc>
        <w:tc>
          <w:tcPr>
            <w:tcW w:type="dxa" w:w="1600"/>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Complexite</w:t>
            </w:r>
          </w:p>
        </w:tc>
        <w:tc>
          <w:tcPr>
            <w:tcW w:type="dxa" w:w="4826"/>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 technique</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0D1B2A"/>
                <w:sz w:val="20"/>
                <w:szCs w:val="20"/>
              </w:rPr>
              <w:t xml:space="preserve">Integration LLM (IA)</w:t>
            </w:r>
          </w:p>
        </w:tc>
        <w:tc>
          <w:tcPr>
            <w:tcW w:type="dxa" w:w="1600"/>
            <w:tcBorders>
              <w:top w:val="single" w:color="CBD5E1" w:sz="1"/>
              <w:left w:val="single" w:color="CBD5E1" w:sz="1"/>
              <w:bottom w:val="single" w:color="CBD5E1" w:sz="1"/>
              <w:right w:val="single" w:color="CBD5E1" w:sz="1"/>
            </w:tcBorders>
            <w:shd w:fill="FEE2E2" w:val="clear"/>
            <w:tcMar>
              <w:top w:type="dxa" w:w="90"/>
              <w:left w:type="dxa" w:w="140"/>
              <w:bottom w:type="dxa" w:w="90"/>
              <w:right w:type="dxa" w:w="140"/>
            </w:tcMar>
          </w:tcPr>
          <w:p>
            <w:pPr>
              <w:jc w:val="center"/>
            </w:pPr>
            <w:r>
              <w:rPr>
                <w:rFonts w:ascii="Arial" w:cs="Arial" w:eastAsia="Arial" w:hAnsi="Arial"/>
                <w:b/>
                <w:bCs/>
                <w:color w:val="991B1B"/>
                <w:sz w:val="20"/>
                <w:szCs w:val="20"/>
              </w:rPr>
              <w:t xml:space="preserve">Elevee</w:t>
            </w:r>
          </w:p>
        </w:tc>
        <w:tc>
          <w:tcPr>
            <w:tcW w:type="dxa" w:w="48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Remplacer l'analyseur de mots-cles par une connexion API vers Gemini ou OpenAI pour comprendre des phrases complexes : 'Je ne pourrai pas etre la mardi matin, est-ce que j'ai cours de reseau ?'</w:t>
            </w:r>
          </w:p>
        </w:tc>
      </w:tr>
      <w:tr>
        <w:tc>
          <w:tcPr>
            <w:tcW w:type="dxa" w:w="2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bCs/>
                <w:color w:val="0D1B2A"/>
                <w:sz w:val="20"/>
                <w:szCs w:val="20"/>
              </w:rPr>
              <w:t xml:space="preserve">Anti-conflit saisie EDT</w:t>
            </w:r>
          </w:p>
        </w:tc>
        <w:tc>
          <w:tcPr>
            <w:tcW w:type="dxa" w:w="1600"/>
            <w:tcBorders>
              <w:top w:val="single" w:color="CBD5E1" w:sz="1"/>
              <w:left w:val="single" w:color="CBD5E1" w:sz="1"/>
              <w:bottom w:val="single" w:color="CBD5E1" w:sz="1"/>
              <w:right w:val="single" w:color="CBD5E1" w:sz="1"/>
            </w:tcBorders>
            <w:shd w:fill="FEF3C7" w:val="clear"/>
            <w:tcMar>
              <w:top w:type="dxa" w:w="90"/>
              <w:left w:type="dxa" w:w="140"/>
              <w:bottom w:type="dxa" w:w="90"/>
              <w:right w:type="dxa" w:w="140"/>
            </w:tcMar>
          </w:tcPr>
          <w:p>
            <w:pPr>
              <w:jc w:val="center"/>
            </w:pPr>
            <w:r>
              <w:rPr>
                <w:rFonts w:ascii="Arial" w:cs="Arial" w:eastAsia="Arial" w:hAnsi="Arial"/>
                <w:b/>
                <w:bCs/>
                <w:color w:val="92400E"/>
                <w:sz w:val="20"/>
                <w:szCs w:val="20"/>
              </w:rPr>
              <w:t xml:space="preserve">Moyenne</w:t>
            </w:r>
          </w:p>
        </w:tc>
        <w:tc>
          <w:tcPr>
            <w:tcW w:type="dxa" w:w="48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Validation dans DashboardController@storeEdt pour bloquer si une salle est deja occupee ou si un enseignant est deja assigne sur ce creneau</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0D1B2A"/>
                <w:sz w:val="20"/>
                <w:szCs w:val="20"/>
              </w:rPr>
              <w:t xml:space="preserve">Envoi d'emails SMTP</w:t>
            </w:r>
          </w:p>
        </w:tc>
        <w:tc>
          <w:tcPr>
            <w:tcW w:type="dxa" w:w="1600"/>
            <w:tcBorders>
              <w:top w:val="single" w:color="CBD5E1" w:sz="1"/>
              <w:left w:val="single" w:color="CBD5E1" w:sz="1"/>
              <w:bottom w:val="single" w:color="CBD5E1" w:sz="1"/>
              <w:right w:val="single" w:color="CBD5E1" w:sz="1"/>
            </w:tcBorders>
            <w:shd w:fill="FEF3C7" w:val="clear"/>
            <w:tcMar>
              <w:top w:type="dxa" w:w="90"/>
              <w:left w:type="dxa" w:w="140"/>
              <w:bottom w:type="dxa" w:w="90"/>
              <w:right w:type="dxa" w:w="140"/>
            </w:tcMar>
          </w:tcPr>
          <w:p>
            <w:pPr>
              <w:jc w:val="center"/>
            </w:pPr>
            <w:r>
              <w:rPr>
                <w:rFonts w:ascii="Arial" w:cs="Arial" w:eastAsia="Arial" w:hAnsi="Arial"/>
                <w:b/>
                <w:bCs/>
                <w:color w:val="92400E"/>
                <w:sz w:val="20"/>
                <w:szCs w:val="20"/>
              </w:rPr>
              <w:t xml:space="preserve">Moyenne</w:t>
            </w:r>
          </w:p>
        </w:tc>
        <w:tc>
          <w:tcPr>
            <w:tcW w:type="dxa" w:w="48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Configurer un serveur SMTP pour notifier par email les etudiants et profs lors de reinitialisation mot de passe ou annulation de cours</w:t>
            </w:r>
          </w:p>
        </w:tc>
      </w:tr>
      <w:tr>
        <w:tc>
          <w:tcPr>
            <w:tcW w:type="dxa" w:w="2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bCs/>
                <w:color w:val="0D1B2A"/>
                <w:sz w:val="20"/>
                <w:szCs w:val="20"/>
              </w:rPr>
              <w:t xml:space="preserve">Dark Mode generalise</w:t>
            </w:r>
          </w:p>
        </w:tc>
        <w:tc>
          <w:tcPr>
            <w:tcW w:type="dxa" w:w="1600"/>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center"/>
            </w:pPr>
            <w:r>
              <w:rPr>
                <w:rFonts w:ascii="Arial" w:cs="Arial" w:eastAsia="Arial" w:hAnsi="Arial"/>
                <w:b/>
                <w:bCs/>
                <w:color w:val="065F46"/>
                <w:sz w:val="20"/>
                <w:szCs w:val="20"/>
              </w:rPr>
              <w:t xml:space="preserve">Faible</w:t>
            </w:r>
          </w:p>
        </w:tc>
        <w:tc>
          <w:tcPr>
            <w:tcW w:type="dxa" w:w="48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Toggle clair/sombre sur l'ensemble des vues publiques (Chatbot, Dashboard Etudiant) avec memorisation de la preference</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0D1B2A"/>
                <w:sz w:val="20"/>
                <w:szCs w:val="20"/>
              </w:rPr>
              <w:t xml:space="preserve">Caching requetes EDT</w:t>
            </w:r>
          </w:p>
        </w:tc>
        <w:tc>
          <w:tcPr>
            <w:tcW w:type="dxa" w:w="1600"/>
            <w:tcBorders>
              <w:top w:val="single" w:color="CBD5E1" w:sz="1"/>
              <w:left w:val="single" w:color="CBD5E1" w:sz="1"/>
              <w:bottom w:val="single" w:color="CBD5E1" w:sz="1"/>
              <w:right w:val="single" w:color="CBD5E1" w:sz="1"/>
            </w:tcBorders>
            <w:shd w:fill="FEF3C7" w:val="clear"/>
            <w:tcMar>
              <w:top w:type="dxa" w:w="90"/>
              <w:left w:type="dxa" w:w="140"/>
              <w:bottom w:type="dxa" w:w="90"/>
              <w:right w:type="dxa" w:w="140"/>
            </w:tcMar>
          </w:tcPr>
          <w:p>
            <w:pPr>
              <w:jc w:val="center"/>
            </w:pPr>
            <w:r>
              <w:rPr>
                <w:rFonts w:ascii="Arial" w:cs="Arial" w:eastAsia="Arial" w:hAnsi="Arial"/>
                <w:b/>
                <w:bCs/>
                <w:color w:val="92400E"/>
                <w:sz w:val="20"/>
                <w:szCs w:val="20"/>
              </w:rPr>
              <w:t xml:space="preserve">Moyenne</w:t>
            </w:r>
          </w:p>
        </w:tc>
        <w:tc>
          <w:tcPr>
            <w:tcW w:type="dxa" w:w="48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Mettre en cache via Redis les plannings hebdomadaires pour eviter les requetes BDD repetitives lors des pics de connexion (lundi matin)</w:t>
            </w:r>
          </w:p>
        </w:tc>
      </w:tr>
    </w:tbl>
    <w:p>
      <w:pPr>
        <w:spacing w:after="0" w:before="200"/>
      </w:pPr>
      <w:r>
        <w:t xml:space="preserve"/>
      </w:r>
    </w:p>
    <w:p>
      <w:pPr>
        <w:pBdr>
          <w:top w:val="single" w:color="1B4FD8" w:sz="6" w:space="8"/>
        </w:pBdr>
        <w:spacing w:after="200" w:before="200"/>
        <w:jc w:val="center"/>
      </w:pPr>
      <w:r>
        <w:rPr>
          <w:rFonts w:ascii="Arial" w:cs="Arial" w:eastAsia="Arial" w:hAnsi="Arial"/>
          <w:i/>
          <w:iCs/>
          <w:color w:val="475569"/>
          <w:sz w:val="18"/>
          <w:szCs w:val="18"/>
        </w:rPr>
        <w:t xml:space="preserve">Dossier de soutenance — Groupe 6 — Centre Informatique UGANC — Annee 2024/2025</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D8" w:sz="6" w:space="4"/>
      </w:pBdr>
      <w:spacing w:after="0" w:before="120"/>
      <w:jc w:val="center"/>
    </w:pPr>
    <w:r>
      <w:rPr>
        <w:rFonts w:ascii="Arial" w:cs="Arial" w:eastAsia="Arial" w:hAnsi="Arial"/>
        <w:color w:val="475569"/>
        <w:sz w:val="18"/>
        <w:szCs w:val="18"/>
      </w:rPr>
      <w:t xml:space="preserve">Centre Informatique UGANC — Projet au Choix — Document de Soutenance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D8" w:sz="6" w:space="4"/>
      </w:pBdr>
      <w:tabs>
        <w:tab w:val="right" w:pos="8626"/>
      </w:tabs>
      <w:spacing w:after="120" w:before="0"/>
    </w:pPr>
    <w:r>
      <w:rPr>
        <w:rFonts w:ascii="Arial" w:cs="Arial" w:eastAsia="Arial" w:hAnsi="Arial"/>
        <w:color w:val="475569"/>
        <w:sz w:val="18"/>
        <w:szCs w:val="18"/>
      </w:rPr>
      <w:t xml:space="preserve">Dossier Technique &amp; Fonctionnel — Chatbot EDT UGANC — Groupe 6</w:t>
    </w:r>
    <w:r>
      <w:rPr>
        <w:rFonts w:ascii="Arial" w:cs="Arial" w:eastAsia="Arial" w:hAnsi="Arial"/>
        <w:color w:val="475569"/>
        <w:sz w:val="18"/>
        <w:szCs w:val="18"/>
      </w:rPr>
      <w:t xml:space="preserve">	2024/2025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1B2A"/>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B4FD8"/>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E40A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2026-06-15T09:10:29.558Z</dcterms:created>
  <dcterms:modified xsi:type="dcterms:W3CDTF">2026-06-15T09:10:29.558Z</dcterms:modified>
</cp:coreProperties>
</file>

<file path=docProps/custom.xml><?xml version="1.0" encoding="utf-8"?>
<Properties xmlns="http://schemas.openxmlformats.org/officeDocument/2006/custom-properties" xmlns:vt="http://schemas.openxmlformats.org/officeDocument/2006/docPropsVTypes"/>
</file>