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7 (22/10/2019)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Reminder: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starts with Class diagram to know the basic of the application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would like to see proof of concept of everything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Q: Week 11 -&gt; Should be ending of iteration 1 -&gt; very basic application -&gt; classes and how it works together.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Good data structure -&gt; see how things connected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URS: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results - put in requirements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structure -&gt; UML - sequence diagram -&gt; proof of concept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presentation about the algorithms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12h30 Wednesday next week - 30/10/2019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URS final version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 1 final version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the sequence and UML for iteration 1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 version iteration 2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Documenting all of that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nrxbuQtpzndmV/XsHnSBBEOHw==">AMUW2mXjM7+Fl1ZKK5jynnviiZnCsUdauHAz65PSUug+1xJCviTzN+hE8yEBEJ90nZXdbSjFa9qXsQ5CSOnYBgCuog506pAZsVZjCBs8IXLGyoGy1lL8Jns=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