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Minutes</w:t>
      </w:r>
    </w:p>
    <w:p w:rsidR="00000000" w:rsidDel="00000000" w:rsidP="00000000" w:rsidRDefault="00000000" w:rsidRPr="00000000" w14:paraId="00000002">
      <w:pPr>
        <w:jc w:val="center"/>
        <w:rPr/>
      </w:pPr>
      <w:r w:rsidDel="00000000" w:rsidR="00000000" w:rsidRPr="00000000">
        <w:rPr>
          <w:rtl w:val="0"/>
        </w:rPr>
        <w:t xml:space="preserve">Date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Participants:</w:t>
      </w:r>
    </w:p>
    <w:tbl>
      <w:tblPr>
        <w:tblStyle w:val="Table1"/>
        <w:tblW w:w="7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4050"/>
        <w:gridCol w:w="1365"/>
        <w:tblGridChange w:id="0">
          <w:tblGrid>
            <w:gridCol w:w="2190"/>
            <w:gridCol w:w="4050"/>
            <w:gridCol w:w="136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Zhao 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Project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Redzhep Molaahmed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Son Duong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Imran Touqi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Dean Selivestrov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Huy Bui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Abraham Ackom-Mensah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x</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Questions:</w:t>
      </w:r>
    </w:p>
    <w:p w:rsidR="00000000" w:rsidDel="00000000" w:rsidP="00000000" w:rsidRDefault="00000000" w:rsidRPr="00000000" w14:paraId="00000020">
      <w:pPr>
        <w:rPr>
          <w:b w:val="1"/>
          <w:sz w:val="36"/>
          <w:szCs w:val="3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Question 1: Is the fire system only use a fire extinguisher as a fire protection device or the fire system could also use other devices like a smoke detector or sprinkler system?</w:t>
      </w:r>
    </w:p>
    <w:p w:rsidR="00000000" w:rsidDel="00000000" w:rsidP="00000000" w:rsidRDefault="00000000" w:rsidRPr="00000000" w14:paraId="00000022">
      <w:pPr>
        <w:rPr/>
      </w:pPr>
      <w:r w:rsidDel="00000000" w:rsidR="00000000" w:rsidRPr="00000000">
        <w:rPr>
          <w:rtl w:val="0"/>
        </w:rPr>
        <w:tab/>
        <w:t xml:space="preserve">Answer: It depends on the scenarios that you use to run the simulation and how you calculate to optimize the devices. It totally ok for your use if you could make it works in the simulation.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Question 2: Should we use a fixed floor plan or randomly generate a floor plan automatically to run the simulation on or the client prefer to do the floor plan manually when the simulation is getting started?</w:t>
      </w:r>
    </w:p>
    <w:p w:rsidR="00000000" w:rsidDel="00000000" w:rsidP="00000000" w:rsidRDefault="00000000" w:rsidRPr="00000000" w14:paraId="00000025">
      <w:pPr>
        <w:rPr/>
      </w:pPr>
      <w:r w:rsidDel="00000000" w:rsidR="00000000" w:rsidRPr="00000000">
        <w:rPr>
          <w:rtl w:val="0"/>
        </w:rPr>
        <w:tab/>
        <w:t xml:space="preserve">Answer: You should use a fixed floor plan to run the simulation, it is easier for you guys to manage all the outcomes of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Question 3: When is the last version of the project plan should be submitted for you to assess?</w:t>
      </w:r>
    </w:p>
    <w:p w:rsidR="00000000" w:rsidDel="00000000" w:rsidP="00000000" w:rsidRDefault="00000000" w:rsidRPr="00000000" w14:paraId="00000028">
      <w:pPr>
        <w:rPr/>
      </w:pPr>
      <w:r w:rsidDel="00000000" w:rsidR="00000000" w:rsidRPr="00000000">
        <w:rPr>
          <w:rtl w:val="0"/>
        </w:rPr>
        <w:tab/>
        <w:t xml:space="preserve">Answer: We will develop the project plan week by week through the process you doing this project, you update it every week and send it along with the document before every meeting.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Question 4: What do you think about our proposals?</w:t>
      </w:r>
    </w:p>
    <w:p w:rsidR="00000000" w:rsidDel="00000000" w:rsidP="00000000" w:rsidRDefault="00000000" w:rsidRPr="00000000" w14:paraId="0000002B">
      <w:pPr>
        <w:rPr/>
      </w:pPr>
      <w:r w:rsidDel="00000000" w:rsidR="00000000" w:rsidRPr="00000000">
        <w:rPr>
          <w:rtl w:val="0"/>
        </w:rPr>
        <w:tab/>
        <w:t xml:space="preserve">Answer: For the proposals, in first 3 weeks mainly you focus about trying to figuring out how your simulation application should perform a scene so do some research, a well - structured application could be easier to accomplish and knowing what are you doing could help you with communicating with your group members. So my advice is: do the research first, get enough knowledge about the project, you don’t want to get confused while you are getting to work on the project.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259" w:lineRule="auto"/>
    </w:pPr>
    <w:rPr>
      <w:b w:val="1"/>
      <w:color w:val="1155cc"/>
      <w:sz w:val="40"/>
      <w:szCs w:val="40"/>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259" w:lineRule="auto"/>
    </w:pPr>
    <w:rPr>
      <w:b w:val="1"/>
      <w:color w:val="1155cc"/>
      <w:sz w:val="40"/>
      <w:szCs w:val="40"/>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259" w:lineRule="auto"/>
    </w:pPr>
    <w:rPr>
      <w:b w:val="1"/>
      <w:color w:val="1155cc"/>
      <w:sz w:val="40"/>
      <w:szCs w:val="40"/>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2oxxCGoYLTlsR2oD/za5ZYIiPg==">AMUW2mW0qisHjxLx7Ap3q2gNN8LoHDribRxv42eEmQmIdzOZ8Ttl8zLmGgGmu6Oo6+eCxu6vToITrJUeJFEyDygeiMBo6Nup9pNm0NfBGtAI1q0MmM3iUVw=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