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229행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229개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229개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됐지만 여전히 적어,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229코스를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229개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평창 / 북부권 코스</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대구 / 송해코스</w:t>
            </w:r>
          </w:p>
        </w:tc>
        <w:tc>
          <w:tcPr>
            <w:tcW w:type="dxa" w:w="1404"/>
          </w:tcPr>
          <w:p>
            <w:pPr>
              <w:spacing w:after="60" w:before="60" w:line="252" w:lineRule="auto"/>
            </w:pPr>
            <w:r>
              <w:rPr>
                <w:sz w:val="18"/>
              </w:rPr>
              <w:t>0.902412</w:t>
            </w:r>
          </w:p>
        </w:tc>
        <w:tc>
          <w:tcPr>
            <w:tcW w:type="dxa" w:w="1404"/>
          </w:tcPr>
          <w:p>
            <w:pPr>
              <w:spacing w:after="60" w:before="60" w:line="252" w:lineRule="auto"/>
            </w:pPr>
            <w:r>
              <w:rPr>
                <w:sz w:val="18"/>
              </w:rPr>
              <w:t>90.241178</w:t>
            </w:r>
          </w:p>
        </w:tc>
        <w:tc>
          <w:tcPr>
            <w:tcW w:type="dxa" w:w="1404"/>
          </w:tcPr>
          <w:p>
            <w:pPr>
              <w:spacing w:after="60" w:before="60" w:line="252" w:lineRule="auto"/>
            </w:pPr>
            <w:r>
              <w:rPr>
                <w:sz w:val="18"/>
              </w:rPr>
              <w:t>18.750000</w:t>
            </w:r>
          </w:p>
        </w:tc>
        <w:tc>
          <w:tcPr>
            <w:tcW w:type="dxa" w:w="1404"/>
          </w:tcPr>
          <w:p>
            <w:pPr>
              <w:spacing w:after="60" w:before="60" w:line="252" w:lineRule="auto"/>
            </w:pPr>
            <w:r>
              <w:rPr>
                <w:sz w:val="18"/>
              </w:rPr>
              <w:t>3.750000</w:t>
            </w:r>
          </w:p>
        </w:tc>
        <w:tc>
          <w:tcPr>
            <w:tcW w:type="dxa" w:w="1406"/>
          </w:tcPr>
          <w:p>
            <w:pPr>
              <w:spacing w:after="60" w:before="60" w:line="252" w:lineRule="auto"/>
            </w:pPr>
            <w:r>
              <w:rPr>
                <w:sz w:val="18"/>
              </w:rPr>
              <w:t>78.900736</w:t>
            </w:r>
          </w:p>
        </w:tc>
      </w:tr>
    </w:tbl>
    <w:p>
      <w:pPr>
        <w:pStyle w:val="Heading2"/>
      </w:pPr>
      <w:r>
        <w:t>해남 · 해남시티투어</w:t>
      </w:r>
    </w:p>
    <w:p>
      <w:r>
        <w:t>일요일코스(산이정원 → 대흥사)</w:t>
      </w:r>
    </w:p>
    <w:p>
      <w:pPr>
        <w:pStyle w:val="Heading2"/>
      </w:pPr>
      <w:r>
        <w:t>천안 · 목요일</w:t>
      </w:r>
    </w:p>
    <w:p>
      <w:r>
        <w:t>태학산 치유의 숲 → 점심(아우내장터) → 유관순열사사적지 → 독립기념관</w:t>
      </w:r>
    </w:p>
    <w:p>
      <w:pPr>
        <w:pStyle w:val="Heading2"/>
      </w:pPr>
      <w:r>
        <w:t>순천 · (테마투어)산사투어</w:t>
      </w:r>
    </w:p>
    <w:p>
      <w:r>
        <w:t>순천역 → 송광사 → 선암사 → 상사호 → 순천역</w:t>
      </w:r>
    </w:p>
    <w:p>
      <w:pPr>
        <w:pStyle w:val="Heading2"/>
      </w:pPr>
      <w:r>
        <w:t>평창 · 북부권 코스</w:t>
      </w:r>
    </w:p>
    <w:p>
      <w:r>
        <w:t>서울역(금요일) → 청량리역(토요일) → 진부역 → 월정사 → 발왕산케이블카 → 2018평창동계올림픽기념관 → 진부역 → 서울역/청량리역</w:t>
      </w:r>
    </w:p>
    <w:p>
      <w:pPr>
        <w:pStyle w:val="Heading2"/>
      </w:pPr>
      <w:r>
        <w:t>대구 · 송해코스</w:t>
      </w:r>
    </w:p>
    <w:p>
      <w:r>
        <w:t>송해공원 → 마비정벽화마을 → 비슬산자연휴양림 → 화석박물관 → 사문진주막촌</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천안 목요일·순천 산사투어·평창 북부권은 같은 5범주 구성과 방문 후보 수(3곳)로 점수가 같아 course_id가 표시 순서만 정한다. 범주 적합 점수만 보면 가장 높은 코스는 예산군 버스투어(97.018424)이고, 6.2에서 1위였던 연천명소코스(95.558543)는 역사 비중이 0.25여서 23위(72.536589)다.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229개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1,836개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388개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219개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229개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229개가 통과한다. 탈락 51개(조건부 경유지 19, 경로 해석 불가 14, 범주 커버리지 부족 13, 방문지 부족 5)도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σ는 229개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0.432551, 방문 후보 수 0.582255, 야경 0.239578이며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97.9004%, PC1·PC2에 51.0211%가 담긴다. PC1은 역사 비중 +0.894 대 체험 −0.294·자연 −0.246, PC2는 체험 +0.745 대 자연 −0.637의 차이가 크다. 바다는 PC3(+0.717), 방문 후보 수는 PC4(+0.974), 야경은 PC5(+0.899)에 주로 실린다. 2차원 그림은 분산의 절반만 보여 준다.</w:t>
      </w:r>
    </w:p>
    <w:p>
      <w:r>
        <w:t>k=2~10 중 품질 조건을 통과한 PCA 후보에서 평균 실루엣이 가장 큰 k=7을 선택했다. 평균 실루엣 0.2522, 시드 간 최소 ARI 0.9714, 최소 군집 비율 0.057이다. 코스 재점검 전 k=6의 0.2220보다 조금 높고, 묶음 균형 개정 전 k=2의 0.3796과는 특징 척도가 달라 직접 비교하지 않는다. 0.25는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22</w:t>
            </w:r>
          </w:p>
        </w:tc>
        <w:tc>
          <w:tcPr>
            <w:tcW w:type="dxa" w:w="3101"/>
          </w:tcPr>
          <w:p>
            <w:pPr>
              <w:spacing w:after="60" w:before="60" w:line="252" w:lineRule="auto"/>
            </w:pPr>
            <w:r>
              <w:rPr>
                <w:sz w:val="18"/>
              </w:rPr>
              <w:t>바다 0.479</w:t>
            </w:r>
          </w:p>
        </w:tc>
        <w:tc>
          <w:tcPr>
            <w:tcW w:type="dxa" w:w="1763"/>
          </w:tcPr>
          <w:p>
            <w:pPr>
              <w:spacing w:after="60" w:before="60" w:line="252" w:lineRule="auto"/>
            </w:pPr>
            <w:r>
              <w:rPr>
                <w:sz w:val="18"/>
              </w:rPr>
              <w:t>4.55</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0.805</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19</w:t>
            </w:r>
          </w:p>
        </w:tc>
        <w:tc>
          <w:tcPr>
            <w:tcW w:type="dxa" w:w="3101"/>
          </w:tcPr>
          <w:p>
            <w:pPr>
              <w:spacing w:after="60" w:before="60" w:line="252" w:lineRule="auto"/>
            </w:pPr>
            <w:r>
              <w:rPr>
                <w:sz w:val="18"/>
              </w:rPr>
              <w:t>체험 0.676</w:t>
            </w:r>
          </w:p>
        </w:tc>
        <w:tc>
          <w:tcPr>
            <w:tcW w:type="dxa" w:w="1763"/>
          </w:tcPr>
          <w:p>
            <w:pPr>
              <w:spacing w:after="60" w:before="60" w:line="252" w:lineRule="auto"/>
            </w:pPr>
            <w:r>
              <w:rPr>
                <w:sz w:val="18"/>
              </w:rPr>
              <w:t>3.74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0.891</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13</w:t>
            </w:r>
          </w:p>
        </w:tc>
        <w:tc>
          <w:tcPr>
            <w:tcW w:type="dxa" w:w="3101"/>
          </w:tcPr>
          <w:p>
            <w:pPr>
              <w:spacing w:after="60" w:before="60" w:line="252" w:lineRule="auto"/>
            </w:pPr>
            <w:r>
              <w:rPr>
                <w:sz w:val="18"/>
              </w:rPr>
              <w:t>야경 코스, 자연 0.280·바다 0.210</w:t>
            </w:r>
          </w:p>
        </w:tc>
        <w:tc>
          <w:tcPr>
            <w:tcW w:type="dxa" w:w="1763"/>
          </w:tcPr>
          <w:p>
            <w:pPr>
              <w:spacing w:after="60" w:before="60" w:line="252" w:lineRule="auto"/>
            </w:pPr>
            <w:r>
              <w:rPr>
                <w:sz w:val="18"/>
              </w:rPr>
              <w:t>4.08</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0.723</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40</w:t>
            </w:r>
          </w:p>
        </w:tc>
        <w:tc>
          <w:tcPr>
            <w:tcW w:type="dxa" w:w="3101"/>
          </w:tcPr>
          <w:p>
            <w:pPr>
              <w:spacing w:after="60" w:before="60" w:line="252" w:lineRule="auto"/>
            </w:pPr>
            <w:r>
              <w:rPr>
                <w:sz w:val="18"/>
              </w:rPr>
              <w:t>음식 0.272</w:t>
            </w:r>
          </w:p>
        </w:tc>
        <w:tc>
          <w:tcPr>
            <w:tcW w:type="dxa" w:w="1763"/>
          </w:tcPr>
          <w:p>
            <w:pPr>
              <w:spacing w:after="60" w:before="60" w:line="252" w:lineRule="auto"/>
            </w:pPr>
            <w:r>
              <w:rPr>
                <w:sz w:val="18"/>
              </w:rPr>
              <w:t>4.20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0.800</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자연 0.481</w:t>
            </w:r>
          </w:p>
        </w:tc>
        <w:tc>
          <w:tcPr>
            <w:tcW w:type="dxa" w:w="1763"/>
          </w:tcPr>
          <w:p>
            <w:pPr>
              <w:spacing w:after="60" w:before="60" w:line="252" w:lineRule="auto"/>
            </w:pPr>
            <w:r>
              <w:rPr>
                <w:sz w:val="18"/>
              </w:rPr>
              <w:t>3.63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0.766</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8.10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0.819</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58</w:t>
            </w:r>
          </w:p>
        </w:tc>
        <w:tc>
          <w:tcPr>
            <w:tcW w:type="dxa" w:w="3101"/>
          </w:tcPr>
          <w:p>
            <w:pPr>
              <w:spacing w:after="60" w:before="60" w:line="252" w:lineRule="auto"/>
            </w:pPr>
            <w:r>
              <w:rPr>
                <w:sz w:val="18"/>
              </w:rPr>
              <w:t>역사 0.589</w:t>
            </w:r>
          </w:p>
        </w:tc>
        <w:tc>
          <w:tcPr>
            <w:tcW w:type="dxa" w:w="1763"/>
          </w:tcPr>
          <w:p>
            <w:pPr>
              <w:spacing w:after="60" w:before="60" w:line="252" w:lineRule="auto"/>
            </w:pPr>
            <w:r>
              <w:rPr>
                <w:sz w:val="18"/>
              </w:rPr>
              <w:t>4.21</w:t>
            </w:r>
          </w:p>
        </w:tc>
        <w:tc>
          <w:tcPr>
            <w:tcW w:type="dxa" w:w="1216"/>
          </w:tcPr>
          <w:p>
            <w:pPr>
              <w:spacing w:after="60" w:before="60" w:line="252" w:lineRule="auto"/>
            </w:pPr>
            <w:r>
              <w:rPr>
                <w:sz w:val="18"/>
              </w:rPr>
              <w:t>0.02</w:t>
            </w:r>
          </w:p>
        </w:tc>
        <w:tc>
          <w:tcPr>
            <w:tcW w:type="dxa" w:w="1764"/>
          </w:tcPr>
          <w:p>
            <w:pPr>
              <w:spacing w:after="60" w:before="60" w:line="252" w:lineRule="auto"/>
            </w:pPr>
            <w:r>
              <w:rPr>
                <w:sz w:val="18"/>
              </w:rPr>
              <w:t>0.853</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재점검으로 추천 대상이 229개로 늘고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229개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229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0.417575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0.449994</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0.448957</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0.890469</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0.849402</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0.017</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0.056769</w:t>
            </w:r>
          </w:p>
        </w:tc>
      </w:tr>
    </w:tbl>
    <w:p>
      <w:r>
        <w:t>GC는 같은 평가 거리에서 분리가 개선되었고 일부 장소 배정이 바뀌었다. TC는 T의 7군집과 대부분 대응한다(기존 대비 ARI 0.849). 바다 T01·체험 T02·야경 T03·역사 T07은 그대로 옮겨 가고, 자연 T05와 긴 혼합 T06도 대부분 TC05·TC06에 남는다. 음식 T04의 40코스는 29개가 TC03에 남고 7개는 체험형 TC02, 3개는 역사형 TC07, 1개는 바다형 TC01로 나뉜다. TC01~TC07의 크기는 23, 27, 30, 13, 37, 35, 64다. 코사인 실루엣은 0.45이고 229개 코스 중 1.7%가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136개에서 276개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전부·229개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229개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항·229코스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229개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run_20260929_021855_281961다. 직전 실행 run_20260929_015104_463809와 비교해 시티투어 코스 파싱·분류 규칙만 바꾸었고(22장), G·GC·지출 결과와 해양 지역 결과는 바이트 단위로 같다. 바뀐 것은 코스 관련 표·T/TC 모델과 해양-코스 연결 표다. 그 이전 실행들에서는 그림 레이블 한국어화와 T 특징의 묶음별 분산 균형을 적용했다. 이후 같은 실행 폴더에서 관광지 군집 위치 그림(08)을 군집별 지도로 바꾸고 T 군집별 코스 위치 지도(16)를 더했다. 두 번 모두 노트북 전체를 다시 실행해 표와 모델이 바이트 단위로 같음을 확인한 뒤 그림만 교체했다. 지출업종 제거 후 주 분석 결과는 PNG 42개와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229코스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229행.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