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6문항(S4는 관심사 두 가지) + 관심사 분기 1~2문항 + 조건부 확인 문항</w:t>
        <w:br/>
        <w:t>B1~B7의 D 없음: 모든 유형 0점</w:t>
        <w:br/>
        <w:t>PCA와 구면 코사인 군집, 실제 여행장소, 체류 산식 포함</w:t>
      </w:r>
    </w:p>
    <w:p>
      <w:pPr>
        <w:pStyle w:val="Heading2"/>
      </w:pPr>
      <w:r>
        <w:t>버전 integrated 6.5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6.4를 기준으로 질문별 점수, C 유형 판정, 테마 추천, 지역 시티투어, 관광지·코스 군집, PCA, 코사인 유사도와 체류 산정을 하나의 흐름으로 설명한다. 문서 버전은 integrated 6.5이며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6.4</w:t>
            </w:r>
          </w:p>
        </w:tc>
        <w:tc>
          <w:tcPr>
            <w:tcW w:type="dxa" w:w="7905"/>
          </w:tcPr>
          <w:p>
            <w:pPr>
              <w:spacing w:after="60" w:before="60" w:line="252" w:lineRule="auto"/>
            </w:pPr>
            <w:r>
              <w:rPr>
                <w:sz w:val="18"/>
              </w:rPr>
              <w:t>공통 S1~S6(S4는 관심사 두 가지) + 고른 관심사의 B1~B7(1~2개) + 필요한 경우 F1. 독립 Python 분류기로 구현. B의 D 없음은 전 유형 0점. 6.3에서 유형 점수를 유형별 100점 만점으로 환산했고 6.4에서 S4를 두 가지 선택으로 바꿨다.</w:t>
            </w:r>
          </w:p>
        </w:tc>
      </w:tr>
      <w:tr>
        <w:trPr>
          <w:cantSplit/>
        </w:trPr>
        <w:tc>
          <w:tcPr>
            <w:tcW w:type="dxa" w:w="2067"/>
          </w:tcPr>
          <w:p>
            <w:pPr>
              <w:spacing w:after="60" w:before="60" w:line="252" w:lineRule="auto"/>
            </w:pPr>
            <w:r>
              <w:rPr>
                <w:sz w:val="18"/>
              </w:rPr>
              <w:t>6.5 추천 연결</w:t>
            </w:r>
          </w:p>
        </w:tc>
        <w:tc>
          <w:tcPr>
            <w:tcW w:type="dxa" w:w="7905"/>
          </w:tcPr>
          <w:p>
            <w:pPr>
              <w:spacing w:after="60" w:before="60" w:line="252" w:lineRule="auto"/>
            </w:pPr>
            <w:r>
              <w:rPr>
                <w:sz w:val="18"/>
              </w:rPr>
              <w:t>최종 C 점수 → 5범주 간접 선호 → 테마 지수와 시티투어 순위. 코스 점수에 S4 관심사(두 관심사의 평균)·야경·여행 속도 가산, 지역 대표 5개에 관심사별 1자리 보장.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6.5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 xml:space="preserve">tour-places.csv 3,109행(2026-09-29 맥도날드 9곳 제외). 숙박 569행 제외 후 G·GC 2,540행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234행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234개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6문항에 답한다(S4는 두 가지). S4의 두 관심사가 정한 B를 번호순으로 노출하고 같은 B는 한 번만</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100점 환산 1·2위 점수 차가 12 이하이면 F1을 한 번 질문</w:t>
            </w:r>
          </w:p>
        </w:tc>
        <w:tc>
          <w:tcPr>
            <w:tcW w:type="dxa" w:w="4378"/>
          </w:tcPr>
          <w:p>
            <w:pPr>
              <w:spacing w:after="60" w:before="60" w:line="252" w:lineRule="auto"/>
            </w:pPr>
            <w:r>
              <w:rPr>
                <w:sz w:val="18"/>
              </w:rPr>
              <w:t>7~9개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두 관심사의 범주·야경 보너스 평균으로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234개 순위, 같은 지역 1개씩 최대 5개(고른 관심사마다 1자리 보장)</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S4를 제외한 S1~S6은 단일 선택이고 S4는 서로 다른 두 가지를 고르며,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것 두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서로 다른 관심사 두 가지를 받는다(6.4). 두 선택은 같은 비중이고 순서를 따지지 않으며, 두 선택지의 가산을 모두 더한다. 기존 Q4의 최대 2개 선택과 달리 정확히 두 개를 고른다.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 S4의 두 관심사가 서로 다른 후속 문항으로 이어지면 두 문항을 번호순으로 모두 묻고, 같은 후속 문항(드라마·공연은 B1, 자연·바다는 B3)이면 한 번만 묻는다.</w:t>
      </w:r>
    </w:p>
    <w:p>
      <w:pPr>
        <w:jc w:val="center"/>
      </w:pPr>
      <w:r>
        <w:drawing>
          <wp:inline xmlns:a="http://schemas.openxmlformats.org/drawingml/2006/main" xmlns:pic="http://schemas.openxmlformats.org/drawingml/2006/picture">
            <wp:extent cx="6156000" cy="2421662"/>
            <wp:docPr id="1" name="Picture 1" descr="분기형 설문 구조. 공통 6문항(S4는 두 가지)과 관심사 분기 1~2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6문항(S4는 두 가지)과 관심사 분기 1~2문항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S4에 A 또는 B가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S4에 C가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S4에 D 또는 E가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S4에 F가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S4에 G가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S4에 H가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S4에 I가 있음.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7~9개(공통 6 + 후속 1~2 + F1). S4는 두 가지를 골라도 1개로 계산하고,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S4 두 관심사의 분기)에서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23</w:t>
            </w:r>
          </w:p>
        </w:tc>
        <w:tc>
          <w:tcPr>
            <w:tcW w:type="dxa" w:w="4804"/>
          </w:tcPr>
          <w:p>
            <w:pPr>
              <w:spacing w:after="60" w:before="60" w:line="252" w:lineRule="auto"/>
            </w:pPr>
            <w:r>
              <w:rPr>
                <w:sz w:val="18"/>
              </w:rPr>
              <w:t>4.35</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19</w:t>
            </w:r>
          </w:p>
        </w:tc>
        <w:tc>
          <w:tcPr>
            <w:tcW w:type="dxa" w:w="4804"/>
          </w:tcPr>
          <w:p>
            <w:pPr>
              <w:spacing w:after="60" w:before="60" w:line="252" w:lineRule="auto"/>
            </w:pPr>
            <w:r>
              <w:rPr>
                <w:sz w:val="18"/>
              </w:rPr>
              <w:t>5.26</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20</w:t>
            </w:r>
          </w:p>
        </w:tc>
        <w:tc>
          <w:tcPr>
            <w:tcW w:type="dxa" w:w="4804"/>
          </w:tcPr>
          <w:p>
            <w:pPr>
              <w:spacing w:after="60" w:before="60" w:line="252" w:lineRule="auto"/>
            </w:pPr>
            <w:r>
              <w:rPr>
                <w:sz w:val="18"/>
              </w:rPr>
              <w:t>5.00</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19</w:t>
            </w:r>
          </w:p>
        </w:tc>
        <w:tc>
          <w:tcPr>
            <w:tcW w:type="dxa" w:w="4804"/>
          </w:tcPr>
          <w:p>
            <w:pPr>
              <w:spacing w:after="60" w:before="60" w:line="252" w:lineRule="auto"/>
            </w:pPr>
            <w:r>
              <w:rPr>
                <w:sz w:val="18"/>
              </w:rPr>
              <w:t>5.26</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22</w:t>
            </w:r>
          </w:p>
        </w:tc>
        <w:tc>
          <w:tcPr>
            <w:tcW w:type="dxa" w:w="4804"/>
          </w:tcPr>
          <w:p>
            <w:pPr>
              <w:spacing w:after="60" w:before="60" w:line="252" w:lineRule="auto"/>
            </w:pPr>
            <w:r>
              <w:rPr>
                <w:sz w:val="18"/>
              </w:rPr>
              <w:t>4.55</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6.3 기준으로 원점수 2점이 평균 최대 원점수 13.7점의 약 15%라는 점(6.4의 평균 최대 원점수 16.7점에서는 약 12%)을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p>
      <w:r>
        <w:t>6.4에서 S4를 두 가지 선택으로 바꿨다. 두 관심사의 가산을 모두 더하고 각 관심사의 후속 문항을 묻기 때문에 최대 원점수 M_c가 커졌다(위 표, 6.3은 C1 18 · C2 15 · C3 16 · C4 17 · C5 18 · C6 10 · C7 14 · C8 11 · C9 9 · C10 9). 전수 경로는 S4 조합 36개, 공통+분기 730,296개, F1 포함 완료 1,756,396개다. 응답 수는 7개 0.4%, 8개 20.1%, 9개 79.5%이고, F1이 필요한 기본 경로는 52.0%, 복합 결과는 35.5%다. 유형 비중은 C4 13.8%, C7 12.4%, C1 11.4%, C9 11.3%, C6 10.4%, C8 10.3%, C2 9.5%, C10 7.6%, C5 7.2%, C3 6.1%로 가장 많은 유형과 가장 적은 유형의 비가 2.5배에서 2.3배로 줄었다. 바다를 고른 경로에서 C9가 결과에 포함되는 비율은 56.7%다(바다 하나만 고르던 6.3은 80.0%). 모든 선택지가 같은 빈도라는 가정의 구조 점검이다.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C4=78.42, C5=73.64</w:t>
            </w:r>
          </w:p>
        </w:tc>
        <w:tc>
          <w:tcPr>
            <w:tcW w:type="dxa" w:w="6689"/>
          </w:tcPr>
          <w:p>
            <w:pPr>
              <w:spacing w:after="60" w:before="60" w:line="252" w:lineRule="auto"/>
            </w:pPr>
            <w:r>
              <w:rPr>
                <w:sz w:val="18"/>
              </w:rPr>
              <w:t>차 4.78점. 최종 E={C4,C5}, α 0.569·0.431. 전체 R은 0.509·0.386.</w:t>
            </w:r>
          </w:p>
        </w:tc>
      </w:tr>
      <w:tr>
        <w:trPr>
          <w:cantSplit/>
        </w:trPr>
        <w:tc>
          <w:tcPr>
            <w:tcW w:type="dxa" w:w="3284"/>
          </w:tcPr>
          <w:p>
            <w:pPr>
              <w:spacing w:after="60" w:before="60" w:line="252" w:lineRule="auto"/>
            </w:pPr>
            <w:r>
              <w:rPr>
                <w:sz w:val="18"/>
              </w:rPr>
              <w:t>C5=81.82, C4=52.63</w:t>
            </w:r>
          </w:p>
        </w:tc>
        <w:tc>
          <w:tcPr>
            <w:tcW w:type="dxa" w:w="6689"/>
          </w:tcPr>
          <w:p>
            <w:pPr>
              <w:spacing w:after="60" w:before="60" w:line="252" w:lineRule="auto"/>
            </w:pPr>
            <w:r>
              <w:rPr>
                <w:sz w:val="18"/>
              </w:rPr>
              <w:t>차 29.19점이므로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6.4 전수 검증에서도 최종 복합 후보가 최대 10개인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0.569·0.431이면 u=[0.327, 0.429, 0.028, 0.128, 0.086]이다.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S4의 두 관심사 중 자료가 있는 관심사 항의 평균이다. 역사·자연·바다·음식·체험은 해당 범주 비중, 야경은 별도 night 비중이다. 콘텐츠·공연·쇼핑은 직접 대응 열이 없어 평균에서 빼고 additional_metadata_required를 반환하며, 두 관심사 모두 자료가 없으면 r=0이다.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30대·혼자·천천히·역사유적과 자연숲길·한적한 곳·아침, B2의 문화유산 산책, B3의 없음, F1의 비슷하게 중요함이다. 100점 환산 최종 점수는 C4 78.42, C5 73.64이고 α=0.569·0.431로 u=[0.327,0.429,0.028,0.128,0.086]이 된다. 관심사 항 r은 역사 비중과 자연 비중의 평균이다.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0.278347</w:t>
            </w:r>
          </w:p>
        </w:tc>
        <w:tc>
          <w:tcPr>
            <w:tcW w:type="dxa" w:w="1946"/>
          </w:tcPr>
          <w:p>
            <w:pPr>
              <w:spacing w:after="60" w:before="60" w:line="252" w:lineRule="auto"/>
            </w:pPr>
            <w:r>
              <w:rPr>
                <w:sz w:val="18"/>
              </w:rPr>
              <w:t>0.177750</w:t>
            </w:r>
          </w:p>
        </w:tc>
        <w:tc>
          <w:tcPr>
            <w:tcW w:type="dxa" w:w="2007"/>
          </w:tcPr>
          <w:p>
            <w:pPr>
              <w:spacing w:after="60" w:before="60" w:line="252" w:lineRule="auto"/>
            </w:pPr>
            <w:r>
              <w:rPr>
                <w:sz w:val="18"/>
              </w:rPr>
              <w:t>30.406435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0.273350</w:t>
            </w:r>
          </w:p>
        </w:tc>
        <w:tc>
          <w:tcPr>
            <w:tcW w:type="dxa" w:w="1946"/>
          </w:tcPr>
          <w:p>
            <w:pPr>
              <w:spacing w:after="60" w:before="60" w:line="252" w:lineRule="auto"/>
            </w:pPr>
            <w:r>
              <w:rPr>
                <w:sz w:val="18"/>
              </w:rPr>
              <w:t>0.150500</w:t>
            </w:r>
          </w:p>
        </w:tc>
        <w:tc>
          <w:tcPr>
            <w:tcW w:type="dxa" w:w="2007"/>
          </w:tcPr>
          <w:p>
            <w:pPr>
              <w:spacing w:after="60" w:before="60" w:line="252" w:lineRule="auto"/>
            </w:pPr>
            <w:r>
              <w:rPr>
                <w:sz w:val="18"/>
              </w:rPr>
              <w:t>28.256644</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0.233495</w:t>
            </w:r>
          </w:p>
        </w:tc>
        <w:tc>
          <w:tcPr>
            <w:tcW w:type="dxa" w:w="1946"/>
          </w:tcPr>
          <w:p>
            <w:pPr>
              <w:spacing w:after="60" w:before="60" w:line="252" w:lineRule="auto"/>
            </w:pPr>
            <w:r>
              <w:rPr>
                <w:sz w:val="18"/>
              </w:rPr>
              <w:t>0.130380</w:t>
            </w:r>
          </w:p>
        </w:tc>
        <w:tc>
          <w:tcPr>
            <w:tcW w:type="dxa" w:w="2007"/>
          </w:tcPr>
          <w:p>
            <w:pPr>
              <w:spacing w:after="60" w:before="60" w:line="252" w:lineRule="auto"/>
            </w:pPr>
            <w:r>
              <w:rPr>
                <w:sz w:val="18"/>
              </w:rPr>
              <w:t>24.258385</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0.222617</w:t>
            </w:r>
          </w:p>
        </w:tc>
        <w:tc>
          <w:tcPr>
            <w:tcW w:type="dxa" w:w="1946"/>
          </w:tcPr>
          <w:p>
            <w:pPr>
              <w:spacing w:after="60" w:before="60" w:line="252" w:lineRule="auto"/>
            </w:pPr>
            <w:r>
              <w:rPr>
                <w:sz w:val="18"/>
              </w:rPr>
              <w:t>0.123250</w:t>
            </w:r>
          </w:p>
        </w:tc>
        <w:tc>
          <w:tcPr>
            <w:tcW w:type="dxa" w:w="2007"/>
          </w:tcPr>
          <w:p>
            <w:pPr>
              <w:spacing w:after="60" w:before="60" w:line="252" w:lineRule="auto"/>
            </w:pPr>
            <w:r>
              <w:rPr>
                <w:sz w:val="18"/>
              </w:rPr>
              <w:t>23.057768</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0.206727</w:t>
            </w:r>
          </w:p>
        </w:tc>
        <w:tc>
          <w:tcPr>
            <w:tcW w:type="dxa" w:w="1946"/>
          </w:tcPr>
          <w:p>
            <w:pPr>
              <w:spacing w:after="60" w:before="60" w:line="252" w:lineRule="auto"/>
            </w:pPr>
            <w:r>
              <w:rPr>
                <w:sz w:val="18"/>
              </w:rPr>
              <w:t>0.096500</w:t>
            </w:r>
          </w:p>
        </w:tc>
        <w:tc>
          <w:tcPr>
            <w:tcW w:type="dxa" w:w="2007"/>
          </w:tcPr>
          <w:p>
            <w:pPr>
              <w:spacing w:after="60" w:before="60" w:line="252" w:lineRule="auto"/>
            </w:pPr>
            <w:r>
              <w:rPr>
                <w:sz w:val="18"/>
              </w:rPr>
              <w:t>20.215158</w:t>
            </w:r>
          </w:p>
        </w:tc>
      </w:tr>
    </w:tbl>
    <w:p>
      <w:pPr>
        <w:spacing w:after="160"/>
      </w:pPr>
      <m:oMath>
        <m:r>
          <m:t>100</m:t>
        </m:r>
        <m:r>
          <m:rPr>
            <m:sty m:val="p"/>
          </m:rPr>
          <m:t>×</m:t>
        </m:r>
        <m:f>
          <m:fPr>
            <m:type m:val="bar"/>
          </m:fPr>
          <m:num>
            <m:r>
              <m:t>0.278347</m:t>
            </m:r>
            <m:r>
              <m:rPr>
                <m:sty m:val="p"/>
              </m:rPr>
              <m:t>+</m:t>
            </m:r>
            <m:r>
              <m:t>0.5</m:t>
            </m:r>
            <m:r>
              <m:rPr>
                <m:sty m:val="p"/>
              </m:rPr>
              <m:t>×</m:t>
            </m:r>
            <m:r>
              <m:t>0.3555</m:t>
            </m:r>
          </m:num>
          <m:den>
            <m:r>
              <m:t>1.5</m:t>
            </m:r>
          </m:den>
        </m:f>
        <m:r>
          <m:rPr>
            <m:sty m:val="p"/>
          </m:rPr>
          <m:t>=</m:t>
        </m:r>
        <m:r>
          <m:t>30.406435</m:t>
        </m:r>
      </m:oMath>
    </w:p>
    <w:p>
      <w:r>
        <w:t>영월 테마는 역사 0.400·자연 0.311이어서 두 관심사 평균 0.3555가 다섯 테마 중 가장 크고, 범주 적합도 F도 가장 높아 1위다. 자연 관심사가 함께 들어가 자연 비중 0.437인 제주가 2위로 올라왔다(S4에서 역사 하나만 고르던 추천 6.4·설문 6.3 예제에서는 4위). 순위 이유를 F와 관심사 항으로 나누면 이 차이를 설명할 수 있다.</w:t>
      </w:r>
    </w:p>
    <w:p>
      <w:r>
        <w:t>상위 3개는 영월 왕과 사는 남자, 제주 K-Drama,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30.41%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 두 관심사 중 역사·자연·체험·음식·바다·야경이 하나 이상</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자료가 있는 관심사의 평균: 범주 비중 p_ij, 야경은 N_i</w:t>
            </w:r>
          </w:p>
        </w:tc>
      </w:tr>
      <w:tr>
        <w:trPr>
          <w:cantSplit/>
        </w:trPr>
        <w:tc>
          <w:tcPr>
            <w:tcW w:type="dxa" w:w="1524"/>
          </w:tcPr>
          <w:p>
            <w:pPr>
              <w:spacing w:after="60" w:before="60" w:line="252" w:lineRule="auto"/>
            </w:pPr>
            <w:r>
              <w:rPr>
                <w:sz w:val="18"/>
              </w:rPr>
              <w:t>관심사(예)</w:t>
            </w:r>
          </w:p>
        </w:tc>
        <w:tc>
          <w:tcPr>
            <w:tcW w:type="dxa" w:w="3878"/>
          </w:tcPr>
          <w:p>
            <w:pPr>
              <w:spacing w:after="60" w:before="60" w:line="252" w:lineRule="auto"/>
            </w:pPr>
            <w:r>
              <w:rPr>
                <w:sz w:val="18"/>
              </w:rPr>
              <w:t>S4 역사+야경 / 역사+드라마</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(p_i,역사 + N_i) / 2 / p_i,역사(드라마는 자료 없음)</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S4에 야경이 없음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 두 관심사가 모두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경유지–관광지 연결 재점검(22장) 뒤 223코스에서는 역사 0.920, 자연 0.789, 체험 0.556, 음식 0.633, 바다 0.702다. 경유지를 나누고 관광지 범주로 분류하면서 음식·바다 비중이 뚜렷한 코스가 줄어(비중 0.3 이상 음식 23→21, 바다 26→20코스) 두 관심사의 일치율이 내렸다. 이때 빡빡하게·천천히의 상위 5개 평균 방문 후보 수는 5.63·4.16, 상위 5개 중 야경 코스 비중은 야경 관심사 0.892, 저녁·밤 응답 0.112다. 범주 미확인 경유지 재분류(22장) 뒤 234코스에서는 역사 0.911, 자연 0.735, 체험 0.545, 음식 0.805, 바다 0.678이다. 음식 경유지(장터·마켓·먹자골목 등)가 제대로 분류되어 음식 일치율이 0.633에서 0.805로 올랐다. 이때 빡빡하게·천천히의 상위 5개 평균 방문 후보 수는 5.92·3.99, 상위 5개 중 야경 코스 비중은 야경 관심사 1.000, 저녁·밤 응답 0.320이다. 2차 재분류(22장) 뒤에는 역사 0.910, 자연 0.693, 체험 0.552, 음식 0.805, 바다 0.693이고, 빡빡하게·천천히의 상위 5개 평균 방문 후보 수는 6.68·4.11, 상위 5개 중 야경 코스 비중은 야경 관심사 1.000, 저녁·밤 응답 0.323이다.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됐다가 연결 재점검 뒤 20개, 범주 재분류 1·2차 뒤 21·22개로 여전히 적고, 바다 관심사의 일치율에는 공급 한계가 남는다. 설문 6.4(S4 두 가지)의 완료 경로 1,756,396개에서 고른 관심사와 1위 코스의 가장 큰 범주가 같은 비율은 역사 0.717, 자연 0.515, 체험 0.343, 음식 0.596, 바다 0.357이고, 두 관심사 중 하나와 같은 비율은 0.659다. 1위 코스는 한 관심사에만 맞출 수 있어 한 가지 선택보다 낮다. 관심사별 1자리 보장이 없으면 두 관심사가 지역 대표 5개에 모두 들어가는 경우가 24.9%뿐이어서, 추천 6.5부터 지역 대표를 고를 때 관심사마다 한 자리를 먼저 채운다. 그 결과 모든 경로에서 두 관심사가 5개 안에 들어간다. 빡빡하게·천천히의 상위 5개 평균 방문 후보 수는 6.42·4.21, 상위 5개 중 야경 코스 비중은 야경 관심사 0.855, 저녁·밤 응답 0.322다.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234코스를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고른 관심사마다(자료가 있는 관심사만) 그 범주 비중이 가장 큰 코스(같은 최대 비중이면 모두 해당, 야경은 야경 코스) 중 최상위를 먼저 한 자리씩 넣고, 나머지는 정렬 순서대로 채운다. 같은 지역은 1개씩, 최대 5개 지역이며 표시는 정렬 순서.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234개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역사·자연, S3 천천히, S6 아침이다. 관심사(w=0.5, 역사 비중과 자연 비중의 평균)와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대전 / 생태교육</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아산 / 역사기행 코스</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순천 / (기획투어)나이트가든투어</w:t>
            </w:r>
          </w:p>
        </w:tc>
        <w:tc>
          <w:tcPr>
            <w:tcW w:type="dxa" w:w="1404"/>
          </w:tcPr>
          <w:p>
            <w:pPr>
              <w:spacing w:after="60" w:before="60" w:line="252" w:lineRule="auto"/>
            </w:pPr>
            <w:r>
              <w:rPr>
                <w:sz w:val="18"/>
              </w:rPr>
              <w:t>0.951503</w:t>
            </w:r>
          </w:p>
        </w:tc>
        <w:tc>
          <w:tcPr>
            <w:tcW w:type="dxa" w:w="1404"/>
          </w:tcPr>
          <w:p>
            <w:pPr>
              <w:spacing w:after="60" w:before="60" w:line="252" w:lineRule="auto"/>
            </w:pPr>
            <w:r>
              <w:rPr>
                <w:sz w:val="18"/>
              </w:rPr>
              <w:t>95.150267</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81.343917</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파주 / 2026 파주시티투어 당일코스(목요일)</w:t>
            </w:r>
          </w:p>
        </w:tc>
        <w:tc>
          <w:tcPr>
            <w:tcW w:type="dxa" w:w="1404"/>
          </w:tcPr>
          <w:p>
            <w:pPr>
              <w:spacing w:after="60" w:before="60" w:line="252" w:lineRule="auto"/>
            </w:pPr>
            <w:r>
              <w:rPr>
                <w:sz w:val="18"/>
              </w:rPr>
              <w:t>0.943201</w:t>
            </w:r>
          </w:p>
        </w:tc>
        <w:tc>
          <w:tcPr>
            <w:tcW w:type="dxa" w:w="1404"/>
          </w:tcPr>
          <w:p>
            <w:pPr>
              <w:spacing w:after="60" w:before="60" w:line="252" w:lineRule="auto"/>
            </w:pPr>
            <w:r>
              <w:rPr>
                <w:sz w:val="18"/>
              </w:rPr>
              <w:t>94.320088</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80.825055</w:t>
            </w:r>
          </w:p>
        </w:tc>
      </w:tr>
    </w:tbl>
    <w:p>
      <w:pPr>
        <w:pStyle w:val="Heading2"/>
      </w:pPr>
      <w:r>
        <w:t>해남 · 해남시티투어</w:t>
      </w:r>
    </w:p>
    <w:p>
      <w:r>
        <w:t>일요일코스(산이정원 → 대흥사)</w:t>
      </w:r>
    </w:p>
    <w:p>
      <w:pPr>
        <w:pStyle w:val="Heading2"/>
      </w:pPr>
      <w:r>
        <w:t>대전 · 생태교육</w:t>
      </w:r>
    </w:p>
    <w:p>
      <w:r>
        <w:t>대전역 → 대전복합터미널(경유) → 대청호(대청댐물문화관) → 대청호자연생태관(대청호자연수변생태공원) → 대전역</w:t>
      </w:r>
    </w:p>
    <w:p>
      <w:pPr>
        <w:pStyle w:val="Heading2"/>
      </w:pPr>
      <w:r>
        <w:t>아산 · 역사기행 코스</w:t>
      </w:r>
    </w:p>
    <w:p>
      <w:r>
        <w:t>온양온천역 → 온양민속박물관 → 신정호정원 → 현충사은행나무길 → 온양온천역</w:t>
      </w:r>
    </w:p>
    <w:p>
      <w:pPr>
        <w:pStyle w:val="Heading2"/>
      </w:pPr>
      <w:r>
        <w:t>순천 · (기획투어)나이트가든투어</w:t>
      </w:r>
    </w:p>
    <w:p>
      <w:r>
        <w:t>순천역 → 철도관사마을 → 순천만국가정원(시크릿어드벤처, 정원드림호, 스페이스브릿지) → 순천역</w:t>
      </w:r>
    </w:p>
    <w:p>
      <w:pPr>
        <w:pStyle w:val="Heading2"/>
      </w:pPr>
      <w:r>
        <w:t>파주 · 2026 파주시티투어 당일코스(목요일)</w:t>
      </w:r>
    </w:p>
    <w:p>
      <w:r>
        <w:t>황희선생유적지 → 황포돛배 → 산머루농원</w:t>
      </w:r>
    </w:p>
    <w:p>
      <w:r>
        <w:t>해남 시티투어는 원문이 "일요일코스(산이정원 → 대흥사)"여서 코스 재점검 전에는 경로를 읽지 못해 제외됐던 코스다. 범주 비중은 [0.5,0.5,0,0,0], 방문 후보는 2곳(L=0)이고 관심사 항은 역사 0.5와 자연 0.5의 평균 0.5다. 범주 기여 역사 25.729613·자연 33.739304에 관심사 100×0.5×0.5/1.6=15.625000과 속도 100×0.1×1/1.6=6.250000을 더해 81.343917이 된다. 해남은 역사 자리, 대전 생태교육은 자연 자리로 먼저 들어갔고(둘 다 역사·자연 반반이라 두 관심사 모두에 해당), 아산 역사기행 코스·순천 나이트가든투어·파주 당일코스는 점수 순서로 채웠다. 네 코스는 점수가 같아 course_id가 표시 순서만 정한다. 파주 당일코스는 역사 1/3·자연 2/3, 방문 후보 3곳이다. 범주 적합 점수만 보면 가장 높은 코스는 부산 오렌지라인(98.573926)이고, 6.2에서 1위였던 연천명소코스는 20위(76.358759)다.</w:t>
      </w:r>
    </w:p>
    <w:p>
      <w:r>
        <w:t>위 코스·경유지는 입력 원문을 보존한 결과이며 실시간 운행 확인이 아니다.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 xml:space="preserve">전국 관광지 2,540개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234개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 xml:space="preserve">G0~G10이라는 과거 표현을 11가지 고정 유형으로 해석하지 않는다. 현재 실행 라벨은 G01~G08과 GC01~GC07이며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1,944개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750개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520개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240개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234개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S1~S6(S4는 서로 다른 두 값의 목록), 활성 B 1~2개,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 xml:space="preserve">3,109행(2026-09-29 맥도날드 드라이브스루 9곳 제외) 중 숙박 카테고리 569행을 G 군집에서 제외하고 2,540개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 xml:space="preserve">PCA는 입력 가중 특징을 평균 중심화한 뒤 분산을 많이 설명하는 축을 구한다. 이번 G는 5개 축으로 99.3814%를 유지한다. PC1과 PC2 산점도는 64.1836%만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 xml:space="preserve">cat_herit</w:t>
            </w:r>
          </w:p>
        </w:tc>
        <w:tc>
          <w:tcPr>
            <w:tcW w:type="dxa" w:w="2432"/>
          </w:tcPr>
          <w:p>
            <w:pPr>
              <w:spacing w:after="60" w:before="60" w:line="252" w:lineRule="auto"/>
            </w:pPr>
            <w:r>
              <w:rPr>
                <w:sz w:val="18"/>
              </w:rPr>
              <w:t xml:space="preserve">-0.0935</w:t>
            </w:r>
          </w:p>
        </w:tc>
        <w:tc>
          <w:tcPr>
            <w:tcW w:type="dxa" w:w="2432"/>
          </w:tcPr>
          <w:p>
            <w:pPr>
              <w:spacing w:after="60" w:before="60" w:line="252" w:lineRule="auto"/>
            </w:pPr>
            <w:r>
              <w:rPr>
                <w:sz w:val="18"/>
              </w:rPr>
              <w:t xml:space="preserve">-0.6065</w:t>
            </w:r>
          </w:p>
        </w:tc>
      </w:tr>
      <w:tr>
        <w:trPr>
          <w:cantSplit/>
        </w:trPr>
        <w:tc>
          <w:tcPr>
            <w:tcW w:type="dxa" w:w="5108"/>
          </w:tcPr>
          <w:p>
            <w:pPr>
              <w:spacing w:after="60" w:before="60" w:line="252" w:lineRule="auto"/>
            </w:pPr>
            <w:r>
              <w:rPr>
                <w:sz w:val="18"/>
              </w:rPr>
              <w:t xml:space="preserve">cat_heal</w:t>
            </w:r>
          </w:p>
        </w:tc>
        <w:tc>
          <w:tcPr>
            <w:tcW w:type="dxa" w:w="2432"/>
          </w:tcPr>
          <w:p>
            <w:pPr>
              <w:spacing w:after="60" w:before="60" w:line="252" w:lineRule="auto"/>
            </w:pPr>
            <w:r>
              <w:rPr>
                <w:sz w:val="18"/>
              </w:rPr>
              <w:t xml:space="preserve">0.1008</w:t>
            </w:r>
          </w:p>
        </w:tc>
        <w:tc>
          <w:tcPr>
            <w:tcW w:type="dxa" w:w="2432"/>
          </w:tcPr>
          <w:p>
            <w:pPr>
              <w:spacing w:after="60" w:before="60" w:line="252" w:lineRule="auto"/>
            </w:pPr>
            <w:r>
              <w:rPr>
                <w:sz w:val="18"/>
              </w:rPr>
              <w:t xml:space="preserve">0.7661</w:t>
            </w:r>
          </w:p>
        </w:tc>
      </w:tr>
      <w:tr>
        <w:trPr>
          <w:cantSplit/>
        </w:trPr>
        <w:tc>
          <w:tcPr>
            <w:tcW w:type="dxa" w:w="5108"/>
          </w:tcPr>
          <w:p>
            <w:pPr>
              <w:spacing w:after="60" w:before="60" w:line="252" w:lineRule="auto"/>
            </w:pPr>
            <w:r>
              <w:rPr>
                <w:sz w:val="18"/>
              </w:rPr>
              <w:t xml:space="preserve">cat_activity</w:t>
            </w:r>
          </w:p>
        </w:tc>
        <w:tc>
          <w:tcPr>
            <w:tcW w:type="dxa" w:w="2432"/>
          </w:tcPr>
          <w:p>
            <w:pPr>
              <w:spacing w:after="60" w:before="60" w:line="252" w:lineRule="auto"/>
            </w:pPr>
            <w:r>
              <w:rPr>
                <w:sz w:val="18"/>
              </w:rPr>
              <w:t xml:space="preserve">0.2513</w:t>
            </w:r>
          </w:p>
        </w:tc>
        <w:tc>
          <w:tcPr>
            <w:tcW w:type="dxa" w:w="2432"/>
          </w:tcPr>
          <w:p>
            <w:pPr>
              <w:spacing w:after="60" w:before="60" w:line="252" w:lineRule="auto"/>
            </w:pPr>
            <w:r>
              <w:rPr>
                <w:sz w:val="18"/>
              </w:rPr>
              <w:t xml:space="preserve">-0.1907</w:t>
            </w:r>
          </w:p>
        </w:tc>
      </w:tr>
      <w:tr>
        <w:trPr>
          <w:cantSplit/>
        </w:trPr>
        <w:tc>
          <w:tcPr>
            <w:tcW w:type="dxa" w:w="5108"/>
          </w:tcPr>
          <w:p>
            <w:pPr>
              <w:spacing w:after="60" w:before="60" w:line="252" w:lineRule="auto"/>
            </w:pPr>
            <w:r>
              <w:rPr>
                <w:sz w:val="18"/>
              </w:rPr>
              <w:t xml:space="preserve">cat_food</w:t>
            </w:r>
          </w:p>
        </w:tc>
        <w:tc>
          <w:tcPr>
            <w:tcW w:type="dxa" w:w="2432"/>
          </w:tcPr>
          <w:p>
            <w:pPr>
              <w:spacing w:after="60" w:before="60" w:line="252" w:lineRule="auto"/>
            </w:pPr>
            <w:r>
              <w:rPr>
                <w:sz w:val="18"/>
              </w:rPr>
              <w:t xml:space="preserve">-0.1502</w:t>
            </w:r>
          </w:p>
        </w:tc>
        <w:tc>
          <w:tcPr>
            <w:tcW w:type="dxa" w:w="2432"/>
          </w:tcPr>
          <w:p>
            <w:pPr>
              <w:spacing w:after="60" w:before="60" w:line="252" w:lineRule="auto"/>
            </w:pPr>
            <w:r>
              <w:rPr>
                <w:sz w:val="18"/>
              </w:rPr>
              <w:t xml:space="preserve">0.0162</w:t>
            </w:r>
          </w:p>
        </w:tc>
      </w:tr>
      <w:tr>
        <w:trPr>
          <w:cantSplit/>
        </w:trPr>
        <w:tc>
          <w:tcPr>
            <w:tcW w:type="dxa" w:w="5108"/>
          </w:tcPr>
          <w:p>
            <w:pPr>
              <w:spacing w:after="60" w:before="60" w:line="252" w:lineRule="auto"/>
            </w:pPr>
            <w:r>
              <w:rPr>
                <w:sz w:val="18"/>
              </w:rPr>
              <w:t xml:space="preserve">cat_sea</w:t>
            </w:r>
          </w:p>
        </w:tc>
        <w:tc>
          <w:tcPr>
            <w:tcW w:type="dxa" w:w="2432"/>
          </w:tcPr>
          <w:p>
            <w:pPr>
              <w:spacing w:after="60" w:before="60" w:line="252" w:lineRule="auto"/>
            </w:pPr>
            <w:r>
              <w:rPr>
                <w:sz w:val="18"/>
              </w:rPr>
              <w:t xml:space="preserve">-0.1084</w:t>
            </w:r>
          </w:p>
        </w:tc>
        <w:tc>
          <w:tcPr>
            <w:tcW w:type="dxa" w:w="2432"/>
          </w:tcPr>
          <w:p>
            <w:pPr>
              <w:spacing w:after="60" w:before="60" w:line="252" w:lineRule="auto"/>
            </w:pPr>
            <w:r>
              <w:rPr>
                <w:sz w:val="18"/>
              </w:rPr>
              <w:t xml:space="preserve">0.0149</w:t>
            </w:r>
          </w:p>
        </w:tc>
      </w:tr>
      <w:tr>
        <w:trPr>
          <w:cantSplit/>
        </w:trPr>
        <w:tc>
          <w:tcPr>
            <w:tcW w:type="dxa" w:w="5108"/>
          </w:tcPr>
          <w:p>
            <w:pPr>
              <w:spacing w:after="60" w:before="60" w:line="252" w:lineRule="auto"/>
            </w:pPr>
            <w:r>
              <w:rPr>
                <w:sz w:val="18"/>
              </w:rPr>
              <w:t xml:space="preserve">log_stay_robust</w:t>
            </w:r>
          </w:p>
        </w:tc>
        <w:tc>
          <w:tcPr>
            <w:tcW w:type="dxa" w:w="2432"/>
          </w:tcPr>
          <w:p>
            <w:pPr>
              <w:spacing w:after="60" w:before="60" w:line="252" w:lineRule="auto"/>
            </w:pPr>
            <w:r>
              <w:rPr>
                <w:sz w:val="18"/>
              </w:rPr>
              <w:t xml:space="preserve">0.9400</w:t>
            </w:r>
          </w:p>
        </w:tc>
        <w:tc>
          <w:tcPr>
            <w:tcW w:type="dxa" w:w="2432"/>
          </w:tcPr>
          <w:p>
            <w:pPr>
              <w:spacing w:after="60" w:before="60" w:line="252" w:lineRule="auto"/>
            </w:pPr>
            <w:r>
              <w:rPr>
                <w:sz w:val="18"/>
              </w:rPr>
              <w:t xml:space="preserve">-0.0871</w:t>
            </w:r>
          </w:p>
        </w:tc>
      </w:tr>
      <w:tr>
        <w:trPr>
          <w:cantSplit/>
        </w:trPr>
        <w:tc>
          <w:tcPr>
            <w:tcW w:type="dxa" w:w="5108"/>
          </w:tcPr>
          <w:p>
            <w:pPr>
              <w:spacing w:after="60" w:before="60" w:line="252" w:lineRule="auto"/>
            </w:pPr>
            <w:r>
              <w:rPr>
                <w:sz w:val="18"/>
              </w:rPr>
              <w:t xml:space="preserve">unesco_mark</w:t>
            </w:r>
          </w:p>
        </w:tc>
        <w:tc>
          <w:tcPr>
            <w:tcW w:type="dxa" w:w="2432"/>
          </w:tcPr>
          <w:p>
            <w:pPr>
              <w:spacing w:after="60" w:before="60" w:line="252" w:lineRule="auto"/>
            </w:pPr>
            <w:r>
              <w:rPr>
                <w:sz w:val="18"/>
              </w:rPr>
              <w:t xml:space="preserve">0.0038</w:t>
            </w:r>
          </w:p>
        </w:tc>
        <w:tc>
          <w:tcPr>
            <w:tcW w:type="dxa" w:w="2432"/>
          </w:tcPr>
          <w:p>
            <w:pPr>
              <w:spacing w:after="60" w:before="60" w:line="252" w:lineRule="auto"/>
            </w:pPr>
            <w:r>
              <w:rPr>
                <w:sz w:val="18"/>
              </w:rPr>
              <w:t xml:space="preserve">-0.0303</w:t>
            </w:r>
          </w:p>
        </w:tc>
      </w:tr>
    </w:tbl>
    <w:p>
      <w:r>
        <w:t xml:space="preserve">현재 PC1은 기준 체류의 변환값 계수 0.9400이 커서 체류 길이의 차이가 강하다. PC2는 자연 +0.7661 대 역사 −0.6065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 xml:space="preserve">기존 G는 PCA 공간에서 유클리드 KMeans를 비교하고, GC는 같은 가중 특징을 L2 정규화한 뒤 코사인으로 군집한다. 이번 탐색 범위 2~10에서 G는 k=8, GC는 k=7이 선택되었다. 맥도날드 9곳을 빼기 전 입력(3,118행, 2,549개)에서는 둘 다 상한 k=10이었다. k=7~10 후보의 실루엣 차이가 0.01 안팎이어서 입력이 조금만 바뀌어도 선택되는 k가 달라질 수 있으므로, 선택된 k를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 xml:space="preserve">GC01</w:t>
            </w:r>
          </w:p>
        </w:tc>
        <w:tc>
          <w:tcPr>
            <w:tcW w:type="dxa" w:w="8452"/>
          </w:tcPr>
          <w:p>
            <w:pPr>
              <w:spacing w:after="60" w:before="60" w:line="252" w:lineRule="auto"/>
            </w:pPr>
            <w:r>
              <w:rPr>
                <w:sz w:val="18"/>
              </w:rPr>
              <w:t xml:space="preserve">거제 고현시장 / BIFF광장</w:t>
            </w:r>
          </w:p>
        </w:tc>
      </w:tr>
      <w:tr>
        <w:trPr>
          <w:cantSplit/>
        </w:trPr>
        <w:tc>
          <w:tcPr>
            <w:tcW w:type="dxa" w:w="1520"/>
          </w:tcPr>
          <w:p>
            <w:pPr>
              <w:spacing w:after="60" w:before="60" w:line="252" w:lineRule="auto"/>
            </w:pPr>
            <w:r>
              <w:rPr>
                <w:sz w:val="18"/>
              </w:rPr>
              <w:t xml:space="preserve">GC02</w:t>
            </w:r>
          </w:p>
        </w:tc>
        <w:tc>
          <w:tcPr>
            <w:tcW w:type="dxa" w:w="8452"/>
          </w:tcPr>
          <w:p>
            <w:pPr>
              <w:spacing w:after="60" w:before="60" w:line="252" w:lineRule="auto"/>
            </w:pPr>
            <w:r>
              <w:rPr>
                <w:sz w:val="18"/>
              </w:rPr>
              <w:t xml:space="preserve">병방치 스카이워크 / 자만벽화마을</w:t>
            </w:r>
          </w:p>
        </w:tc>
      </w:tr>
      <w:tr>
        <w:trPr>
          <w:cantSplit/>
        </w:trPr>
        <w:tc>
          <w:tcPr>
            <w:tcW w:type="dxa" w:w="1520"/>
          </w:tcPr>
          <w:p>
            <w:pPr>
              <w:spacing w:after="60" w:before="60" w:line="252" w:lineRule="auto"/>
            </w:pPr>
            <w:r>
              <w:rPr>
                <w:sz w:val="18"/>
              </w:rPr>
              <w:t xml:space="preserve">GC03</w:t>
            </w:r>
          </w:p>
        </w:tc>
        <w:tc>
          <w:tcPr>
            <w:tcW w:type="dxa" w:w="8452"/>
          </w:tcPr>
          <w:p>
            <w:pPr>
              <w:spacing w:after="60" w:before="60" w:line="252" w:lineRule="auto"/>
            </w:pPr>
            <w:r>
              <w:rPr>
                <w:sz w:val="18"/>
              </w:rPr>
              <w:t xml:space="preserve">경주 동궁원 / 전남도립미술관</w:t>
            </w:r>
          </w:p>
        </w:tc>
      </w:tr>
      <w:tr>
        <w:trPr>
          <w:cantSplit/>
        </w:trPr>
        <w:tc>
          <w:tcPr>
            <w:tcW w:type="dxa" w:w="1520"/>
          </w:tcPr>
          <w:p>
            <w:pPr>
              <w:spacing w:after="60" w:before="60" w:line="252" w:lineRule="auto"/>
            </w:pPr>
            <w:r>
              <w:rPr>
                <w:sz w:val="18"/>
              </w:rPr>
              <w:t xml:space="preserve">GC04</w:t>
            </w:r>
          </w:p>
        </w:tc>
        <w:tc>
          <w:tcPr>
            <w:tcW w:type="dxa" w:w="8452"/>
          </w:tcPr>
          <w:p>
            <w:pPr>
              <w:spacing w:after="60" w:before="60" w:line="252" w:lineRule="auto"/>
            </w:pPr>
            <w:r>
              <w:rPr>
                <w:sz w:val="18"/>
              </w:rPr>
              <w:t xml:space="preserve">보문관광단지 / 오래물광장</w:t>
            </w:r>
          </w:p>
        </w:tc>
      </w:tr>
      <w:tr>
        <w:trPr>
          <w:cantSplit/>
        </w:trPr>
        <w:tc>
          <w:tcPr>
            <w:tcW w:type="dxa" w:w="1520"/>
          </w:tcPr>
          <w:p>
            <w:pPr>
              <w:spacing w:after="60" w:before="60" w:line="252" w:lineRule="auto"/>
            </w:pPr>
            <w:r>
              <w:rPr>
                <w:sz w:val="18"/>
              </w:rPr>
              <w:t xml:space="preserve">GC05</w:t>
            </w:r>
          </w:p>
        </w:tc>
        <w:tc>
          <w:tcPr>
            <w:tcW w:type="dxa" w:w="8452"/>
          </w:tcPr>
          <w:p>
            <w:pPr>
              <w:spacing w:after="60" w:before="60" w:line="252" w:lineRule="auto"/>
            </w:pPr>
            <w:r>
              <w:rPr>
                <w:sz w:val="18"/>
              </w:rPr>
              <w:t xml:space="preserve">문무대왕릉 / 신선대</w:t>
            </w:r>
          </w:p>
        </w:tc>
      </w:tr>
      <w:tr>
        <w:trPr>
          <w:cantSplit/>
        </w:trPr>
        <w:tc>
          <w:tcPr>
            <w:tcW w:type="dxa" w:w="1520"/>
          </w:tcPr>
          <w:p>
            <w:pPr>
              <w:spacing w:after="60" w:before="60" w:line="252" w:lineRule="auto"/>
            </w:pPr>
            <w:r>
              <w:rPr>
                <w:sz w:val="18"/>
              </w:rPr>
              <w:t xml:space="preserve">GC06</w:t>
            </w:r>
          </w:p>
        </w:tc>
        <w:tc>
          <w:tcPr>
            <w:tcW w:type="dxa" w:w="8452"/>
          </w:tcPr>
          <w:p>
            <w:pPr>
              <w:spacing w:after="60" w:before="60" w:line="252" w:lineRule="auto"/>
            </w:pPr>
            <w:r>
              <w:rPr>
                <w:sz w:val="18"/>
              </w:rPr>
              <w:t xml:space="preserve">무릉계곡 / 계족산 황톳길</w:t>
            </w:r>
          </w:p>
        </w:tc>
      </w:tr>
      <w:tr>
        <w:trPr>
          <w:cantSplit/>
        </w:trPr>
        <w:tc>
          <w:tcPr>
            <w:tcW w:type="dxa" w:w="1520"/>
          </w:tcPr>
          <w:p>
            <w:pPr>
              <w:spacing w:after="60" w:before="60" w:line="252" w:lineRule="auto"/>
            </w:pPr>
            <w:r>
              <w:rPr>
                <w:sz w:val="18"/>
              </w:rPr>
              <w:t xml:space="preserve">GC07</w:t>
            </w:r>
          </w:p>
        </w:tc>
        <w:tc>
          <w:tcPr>
            <w:tcW w:type="dxa" w:w="8452"/>
          </w:tcPr>
          <w:p>
            <w:pPr>
              <w:spacing w:after="60" w:before="60" w:line="252" w:lineRule="auto"/>
            </w:pPr>
            <w:r>
              <w:rPr>
                <w:sz w:val="18"/>
              </w:rPr>
              <w:t xml:space="preserve">국회부산도서관 / 광양향교</w:t>
            </w:r>
          </w:p>
        </w:tc>
      </w:tr>
    </w:tbl>
    <w:p>
      <w:r>
        <w:t xml:space="preserve">G0~G10이라는 이전 표현을 11가지 고정 여행자 성격으로 해석하지 않는다. 현재 출력은 G01~G08과 GC01~GC07이고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234개가 통과한다. 탈락 46개(조건부 경유지 25, 경로 해석 불가 14, 방문지 부족 7)도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이어서 경유지–관광지 연결 규칙을 다시 점검했다(유지 실행 run_20260929_034626_310365). 역시 제공된 원문과 카탈로그만 사용했다. ① 한 칸에 쉼표·&amp;·"및"으로 나열된 경유지("동문시장&amp;산지천", "사천바다케이블카, 아라마루 아쿠아리움")를 나눈다. KT&amp;G처럼 영문 사이의 &amp;와, "김좌진·한용운 생가"처럼 이름 안에 쓰이는 가운뎃점은 나누지 않는다. ② "A or B"와 "(택1)"은 "또는·선택"과 같은 선택지 표현이므로 조건부 경유지로 본다. ③ 카탈로그 이름에서 지역명을 빼거나 마지막 단어가 경유지 이름과 같으면(부산 국제시장, 팔공산 동화사, 이월드 83타워) 그 지역 안에서 하나뿐일 때 지역명·수식어 일치 후보로 연결한다. ④ 코스 지역 밖의 관광지는 이름이 전국에서 하나이고 코스 지역 관광지 좌표 평균에서 30km 이내이면, 30~50km이면 같은 코스에 그 지역 관광지가 둘 이상일 때만 인접 지역 일치 후보로 연결한다(대전 코스의 공산성·부소산성, 서울 코스의 두물머리·수원화성). 홍성 죽도↔울릉 죽도, 인천 보문사↔서울 보문사(41km, 근거 1곳) 같은 동명 장소는 연결하지 않는다. ⑤ 출발·도착 지점이나 "(하차)" 지점이 숙박이 아닌 카탈로그 관광지이면(이순신광장, 공산성, 사유원) 코스에서 한 번 방문지로 센다. ⑥ 이전의 비방문·미확인 상태를 비방문 지점(이동·식사·출발, 539건)과 경로 미해석 코스의 경유지(25건)로 나눈다. 그 결과 방문 경유지 중 관광지 후보가 연결된 비율이 43%(550/1,273)에서 54%(750/1,380)가 됐다(이름 일치 552, 괄호 별칭 81, 지역명·수식어 95, 인접 지역 22). 연결 후보 없음은 703건에서 600건으로 줄었다. 적격 코스는 선택지 표현으로 7개(사천·이천·김해·공주)가 빠지고 연결로 범주가 채워진 진도 1개가 더해져 229개에서 223개가 됐다. 바다 비중 0.3 이상 코스는 26개에서 20개, 음식은 23개에서 21개다.</w:t>
      </w:r>
    </w:p>
    <w:p>
      <w:r>
        <w:t>범주 미확인 경유지도 다시 분류했다(유지 실행 run_20260929_040247_185905). 관광지 목록과 연결되지 않은 경유지는 이름의 키워드로 범주를 추정하는데, 연결 재점검 뒤에도 방문 경유지 285건(조건부 28건 포함)이 어느 키워드에도 걸리지 않아 범주 미확인이었다. ① 원문 잔여 표기와 비방문 지점을 방문 후보에서 뺀다: 시청, 오거리·로터리·주차장, "○○앞", "관광코스·특별코스"처럼 "코스"로 끝나는 표기, "&lt;6"·"8월", "안동역 19:20", "탑승", 석식(25건). ② 키워드를 보강한다. 역사: 현충원·현충사·"○○총"·묘·가옥·형무소·"옛○○"·원도심·기록관·태실·선소·주둔지·발상지·DMZ·JSA·"○○당"(식당 제외). 자연: 식물원·온실·걷기·산책·트래킹·"○○길"·구곡·적벽·"○○봉"·캠핑·화석산지. 체험: 홍보관·전시관·체험관·견학·문화관(물문화관 제외)·갤러리·공방·책방·도서관·광장·분수·축제·"○○투어"·리조트·백화점·산업·발전소. 음식: 장터·마켓·먹자골목·과메기·새우젓·닭갈비·과자. 바다: 선착장·해녀·"○○리포"·울돌목. 그 결과 범주 미확인 방문 경유지는 104건(조건부 27건 포함)으로 줄었다. 남은 77건은 마을 이름, 섬·지명(둔병·적금·제부·궁평·하당), 기관명(KAEMS·KAI)처럼 이름만으로 범주를 정할 수 없는 경우다. 이미 분류된 경유지 중 13건은 범주가 하나 더 붙었다(예: 호미곶광장 바다→바다·체험). 적격 코스의 평균 분류율은 0.840에서 0.946으로 올랐고, 분류율 부족으로 빠졌던 11코스가 통과해 적격 코스가 223개에서 234개가 됐다. 비중 0.3 이상 코스는 역사 84→99, 자연 91→108, 체험 50→73, 음식 21→24, 바다 20→21개다.</w:t>
      </w:r>
    </w:p>
    <w:p>
      <w:r>
        <w:t>남은 범주 미확인 77건(조건부 제외)은 2차로 다시 분류했다(유지 실행 run_20260929_041803_474997). 이미 범주가 정해진 경유지는 바꾸지 않고, 연결·키워드로 정해지지 않은 비조건부 방문 경유지에만 다음 근거를 차례로 적용한다. ① 비방문 판정: 숙박 시설에 연결된 경유지("소노캄 여수"), 괄호 속 "(중식)·(자율중식)·(석식)", "호텔"로 끝나거나 "앞"으로 끝나는 괄호 속 설명("월랑마을(베스트웨스턴호텔)", "화순읍(이용대체육관앞)")은 이동·식사 지점으로 옮긴다(9건). ② 키워드 추가: 자연 에코, 역사 발원지·나루, 체험 문화제·창작·돛배·유람선, 음식 농산물(6건). ③ 괄호 속 설명에 키워드 적용: "대청호(대청댐물문화관)" → 자연, "무수천하마을(유회당)"·"개삼터(인삼발원지)" → 역사 등(9건). ④ 목록 합의: 같은 지역의 숙박 외 관광지 중 이름에 경유지 이름(2자 이상)을 포함한 후보가 모두 같은 범주이면 그 범주를 쓴다(둔병 → 바다, 오성제·광천선굴 → 자연, 헤이리·백미리 → 체험 등 15건). ⑤ 검토표: analysis/stop_category_review.csv(지역, 이름, 범주, 근거 30행)에 이름만으로 정할 수 없는 경유지의 범주와 판단 근거를 적는다. 범주는 5범주, NON_VISIT, UNKNOWN 중 하나만 허용한다(24건 분류, 6건 비방문). 근거를 확인할 수 없는 7개 이름은 UNKNOWN으로 남긴다. 그 결과 비조건부 범주 미확인 방문 경유지는 77건에서 8건으로, 적격 코스의 평균 분류율은 0.946에서 0.993으로 올랐다. 화성 "바다와 하루"가 새로 통과하고 화순 적벽 코스 하나는 승차 지점이 빠져 방문 후보가 1곳이 되어 제외되어 적격 코스는 234개로 같다. 비중 0.3 이상 코스는 역사 99→102, 자연 108→116, 체험 73→81, 음식 24→24, 바다 21→22개다.</w:t>
      </w:r>
    </w:p>
    <w:p>
      <w:r>
        <w:t>σ는 234개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0.466868, 방문 후보 수 1.008398, 야경 0.237170이며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99.9031%, PC1·PC2에 55.6140%가 담긴다. PC1은 역사 비중 +0.862 대 체험 −0.373·자연 −0.299, PC2는 자연 +0.706 대 체험 −0.657의 차이가 크다. 방문 후보 수는 PC3(+0.915), 바다는 PC4(+0.771), 야경은 PC5(+0.943), 음식은 PC6(+0.844)에 주로 실린다. 2차원 그림은 분산의 절반만 보여 준다.</w:t>
      </w:r>
    </w:p>
    <w:p>
      <w:r>
        <w:t>k=2~10 중 품질 조건을 통과한 PCA 후보에서 평균 실루엣이 가장 큰 k=7을 선택했다. 평균 실루엣 0.2603, 시드 간 최소 ARI 0.8655, 최소 군집 비율 0.056이다. k=6도 품질 조건을 통과하지만(실루엣 0.2552, 시드 간 최소 ARI 0.920) 실루엣이 더 낮다. 1차 재분류 뒤 k=7의 0.2468보다 조금 높고, 묶음 균형 개정 전 k=2의 0.3796과는 특징 척도가 달라 직접 비교하지 않는다. 0.26은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16</w:t>
            </w:r>
          </w:p>
        </w:tc>
        <w:tc>
          <w:tcPr>
            <w:tcW w:type="dxa" w:w="3101"/>
          </w:tcPr>
          <w:p>
            <w:pPr>
              <w:spacing w:after="60" w:before="60" w:line="252" w:lineRule="auto"/>
            </w:pPr>
            <w:r>
              <w:rPr>
                <w:sz w:val="18"/>
              </w:rPr>
              <w:t>바다 0.577</w:t>
            </w:r>
          </w:p>
        </w:tc>
        <w:tc>
          <w:tcPr>
            <w:tcW w:type="dxa" w:w="1763"/>
          </w:tcPr>
          <w:p>
            <w:pPr>
              <w:spacing w:after="60" w:before="60" w:line="252" w:lineRule="auto"/>
            </w:pPr>
            <w:r>
              <w:rPr>
                <w:sz w:val="18"/>
              </w:rPr>
              <w:t>4.88</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36</w:t>
            </w:r>
          </w:p>
        </w:tc>
        <w:tc>
          <w:tcPr>
            <w:tcW w:type="dxa" w:w="3101"/>
          </w:tcPr>
          <w:p>
            <w:pPr>
              <w:spacing w:after="60" w:before="60" w:line="252" w:lineRule="auto"/>
            </w:pPr>
            <w:r>
              <w:rPr>
                <w:sz w:val="18"/>
              </w:rPr>
              <w:t>체험 0.607</w:t>
            </w:r>
          </w:p>
        </w:tc>
        <w:tc>
          <w:tcPr>
            <w:tcW w:type="dxa" w:w="1763"/>
          </w:tcPr>
          <w:p>
            <w:pPr>
              <w:spacing w:after="60" w:before="60" w:line="252" w:lineRule="auto"/>
            </w:pPr>
            <w:r>
              <w:rPr>
                <w:sz w:val="18"/>
              </w:rPr>
              <w:t>4.33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14</w:t>
            </w:r>
          </w:p>
        </w:tc>
        <w:tc>
          <w:tcPr>
            <w:tcW w:type="dxa" w:w="3101"/>
          </w:tcPr>
          <w:p>
            <w:pPr>
              <w:spacing w:after="60" w:before="60" w:line="252" w:lineRule="auto"/>
            </w:pPr>
            <w:r>
              <w:rPr>
                <w:sz w:val="18"/>
              </w:rPr>
              <w:t>야경 코스, 자연 0.413·체험 0.224</w:t>
            </w:r>
          </w:p>
        </w:tc>
        <w:tc>
          <w:tcPr>
            <w:tcW w:type="dxa" w:w="1763"/>
          </w:tcPr>
          <w:p>
            <w:pPr>
              <w:spacing w:after="60" w:before="60" w:line="252" w:lineRule="auto"/>
            </w:pPr>
            <w:r>
              <w:rPr>
                <w:sz w:val="18"/>
              </w:rPr>
              <w:t>4.79</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0.982</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음식 0.293, 체험 0.249·자연 0.217</w:t>
            </w:r>
          </w:p>
        </w:tc>
        <w:tc>
          <w:tcPr>
            <w:tcW w:type="dxa" w:w="1763"/>
          </w:tcPr>
          <w:p>
            <w:pPr>
              <w:spacing w:after="60" w:before="60" w:line="252" w:lineRule="auto"/>
            </w:pPr>
            <w:r>
              <w:rPr>
                <w:sz w:val="18"/>
              </w:rPr>
              <w:t>4.84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0.985</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42</w:t>
            </w:r>
          </w:p>
        </w:tc>
        <w:tc>
          <w:tcPr>
            <w:tcW w:type="dxa" w:w="3101"/>
          </w:tcPr>
          <w:p>
            <w:pPr>
              <w:spacing w:after="60" w:before="60" w:line="252" w:lineRule="auto"/>
            </w:pPr>
            <w:r>
              <w:rPr>
                <w:sz w:val="18"/>
              </w:rPr>
              <w:t>자연 0.577</w:t>
            </w:r>
          </w:p>
        </w:tc>
        <w:tc>
          <w:tcPr>
            <w:tcW w:type="dxa" w:w="1763"/>
          </w:tcPr>
          <w:p>
            <w:pPr>
              <w:spacing w:after="60" w:before="60" w:line="252" w:lineRule="auto"/>
            </w:pPr>
            <w:r>
              <w:rPr>
                <w:sz w:val="18"/>
              </w:rPr>
              <w:t>3.76</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0.995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43</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8.49</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0.988</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45</w:t>
            </w:r>
          </w:p>
        </w:tc>
        <w:tc>
          <w:tcPr>
            <w:tcW w:type="dxa" w:w="3101"/>
          </w:tcPr>
          <w:p>
            <w:pPr>
              <w:spacing w:after="60" w:before="60" w:line="252" w:lineRule="auto"/>
            </w:pPr>
            <w:r>
              <w:rPr>
                <w:sz w:val="18"/>
              </w:rPr>
              <w:t>역사 0.738</w:t>
            </w:r>
          </w:p>
        </w:tc>
        <w:tc>
          <w:tcPr>
            <w:tcW w:type="dxa" w:w="1763"/>
          </w:tcPr>
          <w:p>
            <w:pPr>
              <w:spacing w:after="60" w:before="60" w:line="252" w:lineRule="auto"/>
            </w:pPr>
            <w:r>
              <w:rPr>
                <w:sz w:val="18"/>
              </w:rPr>
              <w:t>4.31</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재점검(179→229), 연결 재점검(229→223), 범주 미확인 재분류(223→234, 2차는 코스 수 유지)로 추천 대상과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 xml:space="preserve">G·GC는 동일하게 고정한 1,200개 평가 행을 사용하고 T·TC는 234개 전체를 평가한다. 모델을 비교할 때 공통 원래 특징 공간과 같은 코사인 거리의 실루엣을 사용한다. 유클리드 실루엣 0.7182와 코사인 0.8260을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 xml:space="preserve">분석 행 수</w:t>
            </w:r>
          </w:p>
        </w:tc>
        <w:tc>
          <w:tcPr>
            <w:tcW w:type="dxa" w:w="2736"/>
          </w:tcPr>
          <w:p>
            <w:pPr>
              <w:spacing w:after="60" w:before="60" w:line="252" w:lineRule="auto"/>
            </w:pPr>
            <w:r>
              <w:rPr>
                <w:sz w:val="18"/>
              </w:rPr>
              <w:t xml:space="preserve">2,540</w:t>
            </w:r>
          </w:p>
        </w:tc>
        <w:tc>
          <w:tcPr>
            <w:tcW w:type="dxa" w:w="2736"/>
          </w:tcPr>
          <w:p>
            <w:pPr>
              <w:spacing w:after="60" w:before="60" w:line="252" w:lineRule="auto"/>
            </w:pPr>
            <w:r>
              <w:rPr>
                <w:sz w:val="18"/>
              </w:rPr>
              <w:t xml:space="preserve">234</w:t>
            </w:r>
          </w:p>
        </w:tc>
      </w:tr>
      <w:tr>
        <w:trPr>
          <w:cantSplit/>
        </w:trPr>
        <w:tc>
          <w:tcPr>
            <w:tcW w:type="dxa" w:w="4500"/>
          </w:tcPr>
          <w:p>
            <w:pPr>
              <w:spacing w:after="60" w:before="60" w:line="252" w:lineRule="auto"/>
            </w:pPr>
            <w:r>
              <w:rPr>
                <w:sz w:val="18"/>
              </w:rPr>
              <w:t xml:space="preserve">선택 k</w:t>
            </w:r>
          </w:p>
        </w:tc>
        <w:tc>
          <w:tcPr>
            <w:tcW w:type="dxa" w:w="2736"/>
          </w:tcPr>
          <w:p>
            <w:pPr>
              <w:spacing w:after="60" w:before="60" w:line="252" w:lineRule="auto"/>
            </w:pPr>
            <w:r>
              <w:rPr>
                <w:sz w:val="18"/>
              </w:rPr>
              <w:t xml:space="preserve">7</w:t>
            </w:r>
          </w:p>
        </w:tc>
        <w:tc>
          <w:tcPr>
            <w:tcW w:type="dxa" w:w="2736"/>
          </w:tcPr>
          <w:p>
            <w:pPr>
              <w:spacing w:after="60" w:before="60" w:line="252" w:lineRule="auto"/>
            </w:pPr>
            <w:r>
              <w:rPr>
                <w:sz w:val="18"/>
              </w:rPr>
              <w:t xml:space="preserve">7</w:t>
            </w:r>
          </w:p>
        </w:tc>
      </w:tr>
      <w:tr>
        <w:trPr>
          <w:cantSplit/>
        </w:trPr>
        <w:tc>
          <w:tcPr>
            <w:tcW w:type="dxa" w:w="4500"/>
          </w:tcPr>
          <w:p>
            <w:pPr>
              <w:spacing w:after="60" w:before="60" w:line="252" w:lineRule="auto"/>
            </w:pPr>
            <w:r>
              <w:rPr>
                <w:sz w:val="18"/>
              </w:rPr>
              <w:t xml:space="preserve">기존 군집 공통 코사인 실루엣</w:t>
            </w:r>
          </w:p>
        </w:tc>
        <w:tc>
          <w:tcPr>
            <w:tcW w:type="dxa" w:w="2736"/>
          </w:tcPr>
          <w:p>
            <w:pPr>
              <w:spacing w:after="60" w:before="60" w:line="252" w:lineRule="auto"/>
            </w:pPr>
            <w:r>
              <w:rPr>
                <w:sz w:val="18"/>
              </w:rPr>
              <w:t xml:space="preserve">0.787832</w:t>
            </w:r>
          </w:p>
        </w:tc>
        <w:tc>
          <w:tcPr>
            <w:tcW w:type="dxa" w:w="2736"/>
          </w:tcPr>
          <w:p>
            <w:pPr>
              <w:spacing w:after="60" w:before="60" w:line="252" w:lineRule="auto"/>
            </w:pPr>
            <w:r>
              <w:rPr>
                <w:sz w:val="18"/>
              </w:rPr>
              <w:t>0.419329</w:t>
            </w:r>
          </w:p>
        </w:tc>
      </w:tr>
      <w:tr>
        <w:trPr>
          <w:cantSplit/>
        </w:trPr>
        <w:tc>
          <w:tcPr>
            <w:tcW w:type="dxa" w:w="4500"/>
          </w:tcPr>
          <w:p>
            <w:pPr>
              <w:spacing w:after="60" w:before="60" w:line="252" w:lineRule="auto"/>
            </w:pPr>
            <w:r>
              <w:rPr>
                <w:sz w:val="18"/>
              </w:rPr>
              <w:t xml:space="preserve">최종 코사인 실루엣 seed 42</w:t>
            </w:r>
          </w:p>
        </w:tc>
        <w:tc>
          <w:tcPr>
            <w:tcW w:type="dxa" w:w="2736"/>
          </w:tcPr>
          <w:p>
            <w:pPr>
              <w:spacing w:after="60" w:before="60" w:line="252" w:lineRule="auto"/>
            </w:pPr>
            <w:r>
              <w:rPr>
                <w:sz w:val="18"/>
              </w:rPr>
              <w:t xml:space="preserve">0.826016</w:t>
            </w:r>
          </w:p>
        </w:tc>
        <w:tc>
          <w:tcPr>
            <w:tcW w:type="dxa" w:w="2736"/>
          </w:tcPr>
          <w:p>
            <w:pPr>
              <w:spacing w:after="60" w:before="60" w:line="252" w:lineRule="auto"/>
            </w:pPr>
            <w:r>
              <w:rPr>
                <w:sz w:val="18"/>
              </w:rPr>
              <w:t>0.452818</w:t>
            </w:r>
          </w:p>
        </w:tc>
      </w:tr>
      <w:tr>
        <w:trPr>
          <w:cantSplit/>
        </w:trPr>
        <w:tc>
          <w:tcPr>
            <w:tcW w:type="dxa" w:w="4500"/>
          </w:tcPr>
          <w:p>
            <w:pPr>
              <w:spacing w:after="60" w:before="60" w:line="252" w:lineRule="auto"/>
            </w:pPr>
            <w:r>
              <w:rPr>
                <w:sz w:val="18"/>
              </w:rPr>
              <w:t xml:space="preserve">선택 후보 시드 평균 실루엣</w:t>
            </w:r>
          </w:p>
        </w:tc>
        <w:tc>
          <w:tcPr>
            <w:tcW w:type="dxa" w:w="2736"/>
          </w:tcPr>
          <w:p>
            <w:pPr>
              <w:spacing w:after="60" w:before="60" w:line="252" w:lineRule="auto"/>
            </w:pPr>
            <w:r>
              <w:rPr>
                <w:sz w:val="18"/>
              </w:rPr>
              <w:t xml:space="preserve">0.816093</w:t>
            </w:r>
          </w:p>
        </w:tc>
        <w:tc>
          <w:tcPr>
            <w:tcW w:type="dxa" w:w="2736"/>
          </w:tcPr>
          <w:p>
            <w:pPr>
              <w:spacing w:after="60" w:before="60" w:line="252" w:lineRule="auto"/>
            </w:pPr>
            <w:r>
              <w:rPr>
                <w:sz w:val="18"/>
              </w:rPr>
              <w:t>0.450283</w:t>
            </w:r>
          </w:p>
        </w:tc>
      </w:tr>
      <w:tr>
        <w:trPr>
          <w:cantSplit/>
        </w:trPr>
        <w:tc>
          <w:tcPr>
            <w:tcW w:type="dxa" w:w="4500"/>
          </w:tcPr>
          <w:p>
            <w:pPr>
              <w:spacing w:after="60" w:before="60" w:line="252" w:lineRule="auto"/>
            </w:pPr>
            <w:r>
              <w:rPr>
                <w:sz w:val="18"/>
              </w:rPr>
              <w:t xml:space="preserve">시드 간 최소 ARI</w:t>
            </w:r>
          </w:p>
        </w:tc>
        <w:tc>
          <w:tcPr>
            <w:tcW w:type="dxa" w:w="2736"/>
          </w:tcPr>
          <w:p>
            <w:pPr>
              <w:spacing w:after="60" w:before="60" w:line="252" w:lineRule="auto"/>
            </w:pPr>
            <w:r>
              <w:rPr>
                <w:sz w:val="18"/>
              </w:rPr>
              <w:t xml:space="preserve">0.984248</w:t>
            </w:r>
          </w:p>
        </w:tc>
        <w:tc>
          <w:tcPr>
            <w:tcW w:type="dxa" w:w="2736"/>
          </w:tcPr>
          <w:p>
            <w:pPr>
              <w:spacing w:after="60" w:before="60" w:line="252" w:lineRule="auto"/>
            </w:pPr>
            <w:r>
              <w:rPr>
                <w:sz w:val="18"/>
              </w:rPr>
              <w:t>0.885307</w:t>
            </w:r>
          </w:p>
        </w:tc>
      </w:tr>
      <w:tr>
        <w:trPr>
          <w:cantSplit/>
        </w:trPr>
        <w:tc>
          <w:tcPr>
            <w:tcW w:type="dxa" w:w="4500"/>
          </w:tcPr>
          <w:p>
            <w:pPr>
              <w:spacing w:after="60" w:before="60" w:line="252" w:lineRule="auto"/>
            </w:pPr>
            <w:r>
              <w:rPr>
                <w:sz w:val="18"/>
              </w:rPr>
              <w:t xml:space="preserve">기존 대비 ARI</w:t>
            </w:r>
          </w:p>
        </w:tc>
        <w:tc>
          <w:tcPr>
            <w:tcW w:type="dxa" w:w="2736"/>
          </w:tcPr>
          <w:p>
            <w:pPr>
              <w:spacing w:after="60" w:before="60" w:line="252" w:lineRule="auto"/>
            </w:pPr>
            <w:r>
              <w:rPr>
                <w:sz w:val="18"/>
              </w:rPr>
              <w:t xml:space="preserve">0.950545</w:t>
            </w:r>
          </w:p>
        </w:tc>
        <w:tc>
          <w:tcPr>
            <w:tcW w:type="dxa" w:w="2736"/>
          </w:tcPr>
          <w:p>
            <w:pPr>
              <w:spacing w:after="60" w:before="60" w:line="252" w:lineRule="auto"/>
            </w:pPr>
            <w:r>
              <w:rPr>
                <w:sz w:val="18"/>
              </w:rPr>
              <w:t>0.749273</w:t>
            </w:r>
          </w:p>
        </w:tc>
      </w:tr>
      <w:tr>
        <w:trPr>
          <w:cantSplit/>
        </w:trPr>
        <w:tc>
          <w:tcPr>
            <w:tcW w:type="dxa" w:w="4500"/>
          </w:tcPr>
          <w:p>
            <w:pPr>
              <w:spacing w:after="60" w:before="60" w:line="252" w:lineRule="auto"/>
            </w:pPr>
            <w:r>
              <w:rPr>
                <w:sz w:val="18"/>
              </w:rPr>
              <w:t xml:space="preserve">음수 실루엣 비율</w:t>
            </w:r>
          </w:p>
        </w:tc>
        <w:tc>
          <w:tcPr>
            <w:tcW w:type="dxa" w:w="2736"/>
          </w:tcPr>
          <w:p>
            <w:pPr>
              <w:spacing w:after="60" w:before="60" w:line="252" w:lineRule="auto"/>
            </w:pPr>
            <w:r>
              <w:rPr>
                <w:sz w:val="18"/>
              </w:rPr>
              <w:t xml:space="preserve">0.025</w:t>
            </w:r>
          </w:p>
        </w:tc>
        <w:tc>
          <w:tcPr>
            <w:tcW w:type="dxa" w:w="2736"/>
          </w:tcPr>
          <w:p>
            <w:pPr>
              <w:spacing w:after="60" w:before="60" w:line="252" w:lineRule="auto"/>
            </w:pPr>
            <w:r>
              <w:rPr>
                <w:sz w:val="18"/>
              </w:rPr>
              <w:t>0.030</w:t>
            </w:r>
          </w:p>
        </w:tc>
      </w:tr>
      <w:tr>
        <w:trPr>
          <w:cantSplit/>
        </w:trPr>
        <w:tc>
          <w:tcPr>
            <w:tcW w:type="dxa" w:w="4500"/>
          </w:tcPr>
          <w:p>
            <w:pPr>
              <w:spacing w:after="60" w:before="60" w:line="252" w:lineRule="auto"/>
            </w:pPr>
            <w:r>
              <w:rPr>
                <w:sz w:val="18"/>
              </w:rPr>
              <w:t xml:space="preserve">최소 군집 비율 모든 시드</w:t>
            </w:r>
          </w:p>
        </w:tc>
        <w:tc>
          <w:tcPr>
            <w:tcW w:type="dxa" w:w="2736"/>
          </w:tcPr>
          <w:p>
            <w:pPr>
              <w:spacing w:after="60" w:before="60" w:line="252" w:lineRule="auto"/>
            </w:pPr>
            <w:r>
              <w:rPr>
                <w:sz w:val="18"/>
              </w:rPr>
              <w:t xml:space="preserve">0.033465</w:t>
            </w:r>
          </w:p>
        </w:tc>
        <w:tc>
          <w:tcPr>
            <w:tcW w:type="dxa" w:w="2736"/>
          </w:tcPr>
          <w:p>
            <w:pPr>
              <w:spacing w:after="60" w:before="60" w:line="252" w:lineRule="auto"/>
            </w:pPr>
            <w:r>
              <w:rPr>
                <w:sz w:val="18"/>
              </w:rPr>
              <w:t>0.059829</w:t>
            </w:r>
          </w:p>
        </w:tc>
      </w:tr>
    </w:tbl>
    <w:p>
      <w:r>
        <w:t xml:space="preserve">GC는 같은 평가 거리에서 분리가 개선되었고 일부 장소 배정이 바뀌었다. 기존 G(k=8)와 비교하면 체류 180분 혼합 G06(67)이 GC06(37)과 90분 체험 GC03(30)으로 나뉘고, 자연 중심 긴 체류 G07(183) 전체와 음식 12곳·바다 11곳이 GC06(243)에 모인다. 60분 체험 G02(118) 중 33곳은 GC03으로 간다. 역사 624곳은 G08과 GC07에서 같다. 음수 실루엣 2.5%(30곳)는 모두 여러 범주가 섞인 GC06에서 나온다. 기존 G(k=8)와 비교하면 체류 180분 혼합 G06(67)이 GC06(37)과 90분 체험 GC03(30)으로 나뉘고, 자연 중심 긴 체류 G07(183) 전체와 음식 12곳·바다 11곳이 GC06(243)에 모인다. 60분 체험 G02(118) 중 33곳은 GC03으로 간다. 역사 624곳은 G08과 GC07에서 같다. 음수 실루엣 2.5%(30곳)는 모두 여러 범주가 섞인 GC06에서 나온다. TC는 T와 같은 k=7이고 구성도 대응한다(기존 대비 ARI 0.749). 체험 T02(36)는 모두 TC01, 야경 T03은 TC04, 역사 T07은 TC07로 그대로 옮겨 가고, 바다 T01(16)은 15개가 TC03, 자연 T05(42)는 41개가 TC06에 남는다. 음식 T04(38)는 26개가 음식 TC02에 남고 나머지는 긴 혼합 TC05(4)·역사 TC07(4)·바다 TC03(2) 등으로 흩어진다. 긴 혼합 T06(43)은 31개가 TC05, 12개가 역사 TC07로 간다. TC01~TC07의 크기는 37, 26, 17, 14, 37, 42, 61이다. 코사인 실루엣은 0.450이고 234개 코스 중 3.0%가 음수 실루엣이다. GC의 k=7은 탐색 상한 안에서 선택되었지만 k=7~10의 코사인 실루엣이 0.799~0.816으로 가까워, 최적 군집 수로 확정하지 않는다.</w:t>
      </w:r>
    </w:p>
    <w:p>
      <w:r>
        <w:t xml:space="preserve">GC01~GC07의 군집 크기는 순서대로 438, 85, 389, 523, 238, 243, 624이다.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6.5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점수가 같은 코스는 같은 순위(score_rank)를 받는다. 순위와 정렬은 점수를 소수 9자리로 반올림한 값으로 판정해, 수학적으로 같은 점수가 부동소수점 오차(약 10⁻¹⁴)로 서로 다른 순위로 갈리지 않게 한다. 예를 들어 q=[5,2,1,2,0]에서 p=[0.5,0,0.25,0.25,0], [0.5,0.25,0.25,0,0], [5/12,2/12,0,5/12,0]은 모두 91.018205점으로 같은 순위다. 동점 코스의 표시 순서(display_order)는 코사인, 커버리지, course_id 순으로 정한다.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6.5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6.5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 xml:space="preserve">M1_catalog_count</w:t>
            </w:r>
          </w:p>
        </w:tc>
        <w:tc>
          <w:tcPr>
            <w:tcW w:type="dxa" w:w="2250"/>
          </w:tcPr>
          <w:p>
            <w:pPr>
              <w:spacing w:after="60" w:before="60" w:line="252" w:lineRule="auto"/>
            </w:pPr>
            <w:r>
              <w:rPr>
                <w:sz w:val="18"/>
              </w:rPr>
              <w:t xml:space="preserve">0.862748</w:t>
            </w:r>
          </w:p>
        </w:tc>
        <w:tc>
          <w:tcPr>
            <w:tcW w:type="dxa" w:w="2250"/>
          </w:tcPr>
          <w:p>
            <w:pPr>
              <w:spacing w:after="60" w:before="60" w:line="252" w:lineRule="auto"/>
            </w:pPr>
            <w:r>
              <w:rPr>
                <w:sz w:val="18"/>
              </w:rPr>
              <w:t xml:space="preserve">0.122571</w:t>
            </w:r>
          </w:p>
        </w:tc>
        <w:tc>
          <w:tcPr>
            <w:tcW w:type="dxa" w:w="2250"/>
          </w:tcPr>
          <w:p>
            <w:pPr>
              <w:spacing w:after="60" w:before="60" w:line="252" w:lineRule="auto"/>
            </w:pPr>
            <w:r>
              <w:rPr>
                <w:sz w:val="18"/>
              </w:rPr>
              <w:t xml:space="preserve">0.232016</w:t>
            </w:r>
          </w:p>
        </w:tc>
      </w:tr>
      <w:tr>
        <w:trPr>
          <w:cantSplit/>
        </w:trPr>
        <w:tc>
          <w:tcPr>
            <w:tcW w:type="dxa" w:w="3223"/>
          </w:tcPr>
          <w:p>
            <w:pPr>
              <w:spacing w:after="60" w:before="60" w:line="252" w:lineRule="auto"/>
            </w:pPr>
            <w:r>
              <w:rPr>
                <w:sz w:val="18"/>
              </w:rPr>
              <w:t xml:space="preserve">M2_composition</w:t>
            </w:r>
          </w:p>
        </w:tc>
        <w:tc>
          <w:tcPr>
            <w:tcW w:type="dxa" w:w="2250"/>
          </w:tcPr>
          <w:p>
            <w:pPr>
              <w:spacing w:after="60" w:before="60" w:line="252" w:lineRule="auto"/>
            </w:pPr>
            <w:r>
              <w:rPr>
                <w:sz w:val="18"/>
              </w:rPr>
              <w:t xml:space="preserve">0.840484</w:t>
            </w:r>
          </w:p>
        </w:tc>
        <w:tc>
          <w:tcPr>
            <w:tcW w:type="dxa" w:w="2250"/>
          </w:tcPr>
          <w:p>
            <w:pPr>
              <w:spacing w:after="60" w:before="60" w:line="252" w:lineRule="auto"/>
            </w:pPr>
            <w:r>
              <w:rPr>
                <w:sz w:val="18"/>
              </w:rPr>
              <w:t xml:space="preserve">0.132895</w:t>
            </w:r>
          </w:p>
        </w:tc>
        <w:tc>
          <w:tcPr>
            <w:tcW w:type="dxa" w:w="2250"/>
          </w:tcPr>
          <w:p>
            <w:pPr>
              <w:spacing w:after="60" w:before="60" w:line="252" w:lineRule="auto"/>
            </w:pPr>
            <w:r>
              <w:rPr>
                <w:sz w:val="18"/>
              </w:rPr>
              <w:t xml:space="preserve">0.232975</w:t>
            </w:r>
          </w:p>
        </w:tc>
      </w:tr>
    </w:tbl>
    <w:p>
      <w:r>
        <w:t xml:space="preserve">M2는 M1보다 로그 MAE가 약 2.6% 작지만 비중 MAE는 0.232016에서 0.232975pp로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163개에서 378개 경유지 슬롯이 연결 후보를 갖는다(연결 재점검 전 136개 코스·276개 슬롯).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 두 관심사 중 역사·자연·바다·음식·체험에 해당하는 범주 집합(0~2개).</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역사·자연,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7~9개에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(10.53) · C5 +1 (4.55)</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(4.35) · C5 +3 (13.64) · C7 +1 (5.88)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(10.53) · C5 +3 (13.64)</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 D</w:t>
            </w:r>
          </w:p>
        </w:tc>
        <w:tc>
          <w:tcPr>
            <w:tcW w:type="dxa" w:w="7662"/>
          </w:tcPr>
          <w:p>
            <w:pPr>
              <w:spacing w:after="60" w:before="60" w:line="252" w:lineRule="auto"/>
            </w:pPr>
            <w:r>
              <w:rPr>
                <w:sz w:val="18"/>
              </w:rPr>
              <w:t>C3 +1 (5.00) · C4 +5 (26.32) · C5 +3 (13.64) · C9 +2 (18.18) · C10 +4 (26.67)</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(5.26) · C5 +3 (13.64)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(10.53) · C5 +1 (4.55)</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(15.79) · C10 +1 (6.67)</w:t>
            </w:r>
          </w:p>
        </w:tc>
      </w:tr>
      <w:tr>
        <w:trPr>
          <w:cantSplit/>
        </w:trPr>
        <w:tc>
          <w:tcPr>
            <w:tcW w:type="dxa" w:w="1095"/>
          </w:tcPr>
          <w:p>
            <w:pPr>
              <w:spacing w:after="60" w:before="60" w:line="252" w:lineRule="auto"/>
            </w:pPr>
            <w:r>
              <w:rPr>
                <w:sz w:val="18"/>
              </w:rPr>
              <w:t>B3</w:t>
            </w:r>
          </w:p>
        </w:tc>
        <w:tc>
          <w:tcPr>
            <w:tcW w:type="dxa" w:w="1216"/>
          </w:tcPr>
          <w:p>
            <w:pPr>
              <w:spacing w:after="60" w:before="60" w:line="252" w:lineRule="auto"/>
            </w:pPr>
            <w:r>
              <w:rPr>
                <w:sz w:val="18"/>
              </w:rPr>
              <w:t>D</w:t>
            </w:r>
          </w:p>
        </w:tc>
        <w:tc>
          <w:tcPr>
            <w:tcW w:type="dxa" w:w="7662"/>
          </w:tcPr>
          <w:p>
            <w:pPr>
              <w:spacing w:after="60" w:before="60" w:line="252" w:lineRule="auto"/>
            </w:pPr>
            <w:r>
              <w:rPr>
                <w:sz w:val="18"/>
              </w:rPr>
              <w:t>없음. 모든 유형 +0</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52.63</w:t>
            </w:r>
          </w:p>
        </w:tc>
        <w:tc>
          <w:tcPr>
            <w:tcW w:type="dxa" w:w="973"/>
          </w:tcPr>
          <w:p>
            <w:pPr>
              <w:spacing w:after="60" w:before="60" w:line="252" w:lineRule="auto"/>
            </w:pPr>
            <w:r>
              <w:rPr>
                <w:sz w:val="18"/>
              </w:rPr>
              <w:t>63.64</w:t>
            </w:r>
          </w:p>
        </w:tc>
        <w:tc>
          <w:tcPr>
            <w:tcW w:type="dxa" w:w="2675"/>
          </w:tcPr>
          <w:p>
            <w:pPr>
              <w:spacing w:after="60" w:before="60" w:line="252" w:lineRule="auto"/>
            </w:pPr>
            <w:r>
              <w:rPr>
                <w:sz w:val="18"/>
              </w:rPr>
              <w:t>원점수 10/19와 14/22의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68.42</w:t>
            </w:r>
          </w:p>
        </w:tc>
        <w:tc>
          <w:tcPr>
            <w:tcW w:type="dxa" w:w="973"/>
          </w:tcPr>
          <w:p>
            <w:pPr>
              <w:spacing w:after="60" w:before="60" w:line="252" w:lineRule="auto"/>
            </w:pPr>
            <w:r>
              <w:rPr>
                <w:sz w:val="18"/>
              </w:rPr>
              <w:t>63.64</w:t>
            </w:r>
          </w:p>
        </w:tc>
        <w:tc>
          <w:tcPr>
            <w:tcW w:type="dxa" w:w="2675"/>
          </w:tcPr>
          <w:p>
            <w:pPr>
              <w:spacing w:after="60" w:before="60" w:line="252" w:lineRule="auto"/>
            </w:pPr>
            <w:r>
              <w:rPr>
                <w:sz w:val="18"/>
              </w:rPr>
              <w:t>B3가 남아 아직 판정하지 않음</w:t>
            </w:r>
          </w:p>
        </w:tc>
      </w:tr>
      <w:tr>
        <w:trPr>
          <w:cantSplit/>
        </w:trPr>
        <w:tc>
          <w:tcPr>
            <w:tcW w:type="dxa" w:w="5351"/>
          </w:tcPr>
          <w:p>
            <w:pPr>
              <w:spacing w:after="60" w:before="60" w:line="252" w:lineRule="auto"/>
            </w:pPr>
            <w:r>
              <w:rPr>
                <w:sz w:val="18"/>
              </w:rPr>
              <w:t>B3 D 추가</w:t>
            </w:r>
          </w:p>
        </w:tc>
        <w:tc>
          <w:tcPr>
            <w:tcW w:type="dxa" w:w="973"/>
          </w:tcPr>
          <w:p>
            <w:pPr>
              <w:spacing w:after="60" w:before="60" w:line="252" w:lineRule="auto"/>
            </w:pPr>
            <w:r>
              <w:rPr>
                <w:sz w:val="18"/>
              </w:rPr>
              <w:t>68.42</w:t>
            </w:r>
          </w:p>
        </w:tc>
        <w:tc>
          <w:tcPr>
            <w:tcW w:type="dxa" w:w="973"/>
          </w:tcPr>
          <w:p>
            <w:pPr>
              <w:spacing w:after="60" w:before="60" w:line="252" w:lineRule="auto"/>
            </w:pPr>
            <w:r>
              <w:rPr>
                <w:sz w:val="18"/>
              </w:rPr>
              <w:t>63.64</w:t>
            </w:r>
          </w:p>
        </w:tc>
        <w:tc>
          <w:tcPr>
            <w:tcW w:type="dxa" w:w="2675"/>
          </w:tcPr>
          <w:p>
            <w:pPr>
              <w:spacing w:after="60" w:before="60" w:line="252" w:lineRule="auto"/>
            </w:pPr>
            <w:r>
              <w:rPr>
                <w:sz w:val="18"/>
              </w:rPr>
              <w:t>없음은 점수 유지. 최고점 차 4.78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78.42</w:t>
            </w:r>
          </w:p>
        </w:tc>
        <w:tc>
          <w:tcPr>
            <w:tcW w:type="dxa" w:w="973"/>
          </w:tcPr>
          <w:p>
            <w:pPr>
              <w:spacing w:after="60" w:before="60" w:line="252" w:lineRule="auto"/>
            </w:pPr>
            <w:r>
              <w:rPr>
                <w:sz w:val="18"/>
              </w:rPr>
              <w:t>73.64</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 B3 A</w:t>
            </w:r>
          </w:p>
        </w:tc>
        <w:tc>
          <w:tcPr>
            <w:tcW w:type="dxa" w:w="973"/>
          </w:tcPr>
          <w:p>
            <w:pPr>
              <w:spacing w:after="60" w:before="60" w:line="252" w:lineRule="auto"/>
            </w:pPr>
            <w:r>
              <w:rPr>
                <w:sz w:val="18"/>
              </w:rPr>
              <w:t>52.63</w:t>
            </w:r>
          </w:p>
        </w:tc>
        <w:tc>
          <w:tcPr>
            <w:tcW w:type="dxa" w:w="973"/>
          </w:tcPr>
          <w:p>
            <w:pPr>
              <w:spacing w:after="60" w:before="60" w:line="252" w:lineRule="auto"/>
            </w:pPr>
            <w:r>
              <w:rPr>
                <w:sz w:val="18"/>
              </w:rPr>
              <w:t>81.82</w:t>
            </w:r>
          </w:p>
        </w:tc>
        <w:tc>
          <w:tcPr>
            <w:tcW w:type="dxa" w:w="2675"/>
          </w:tcPr>
          <w:p>
            <w:pPr>
              <w:spacing w:after="60" w:before="60" w:line="252" w:lineRule="auto"/>
            </w:pPr>
            <w:r>
              <w:rPr>
                <w:sz w:val="18"/>
              </w:rPr>
              <w:t>B2 없음은 C4 점수 유지, B3 A가 C5 +4. 차 29.19 → F1 없음, C5 단일형</w:t>
            </w:r>
          </w:p>
        </w:tc>
      </w:tr>
    </w:tbl>
    <w:p>
      <w:r>
        <w:t>혼합 응답의 F1 전 원점수는 C1 1, C2 2, C3 1, C4 13, C5 14, C6 1, C7 1, C8 1, C9 2, C10 5다. F1까지 반영한 100점 환산 점수는 C1 4.35, C2 10.53, C3 5.00, C4 78.42, C5 73.64, C6 10.00, C7 5.88, C8 9.09, C9 18.18, C10 33.33이다. 유형마다 만점을 100으로 맞출 뿐 열 유형의 합을 100으로 맞추지 않는다. C4와 C5는 만점이 19점과 22점이어서 원점수 13·14가 68.42·63.64로 순서가 바뀐다. D 비교에서 B2 없음을 고르면 C4는 B2 A의 +3을 받지 않고 원점수 10점(52.63)에 머문다.</w:t>
      </w:r>
    </w:p>
    <w:p>
      <w:r>
        <w:t>혼합 예제는 테마 영월 30.406435점, 대표 시티투어 해남 해남시티투어 81.343917점으로 이어진다. B2 없음·B3 A를 고른 C5 단일형은 같은 관심사 가산을 받지만 자연 중심 선호여서 대전 힐링(만인산)이 79.738756점으로 1위이고, 역사 자리에는 해남 해남시티투어(69.610163점)가 들어간다. 숫자의 크기만으로 어느 쪽 추천이 더 좋다고 비교하지 않는다. 상세 JSON에는 원장·상대 가중치·혼합 α·u·테마 전부·234개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6.4 / 참조 6.5</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S1~S6(S4만 두 가지), B 1~2개,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정확히 2개(같은 비중)와 각 분기. 테마와 코스 점수에 두 관심사의 평균으로 가산, 지역 대표 5개에 관심사별 1자리</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234개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survey/implementation/survey_config.json</w:t>
            </w:r>
          </w:p>
        </w:tc>
        <w:tc>
          <w:tcPr>
            <w:tcW w:type="dxa" w:w="6324"/>
          </w:tcPr>
          <w:p>
            <w:pPr>
              <w:spacing w:after="60" w:before="60" w:line="252" w:lineRule="auto"/>
            </w:pPr>
            <w:r>
              <w:rPr>
                <w:sz w:val="18"/>
              </w:rPr>
              <w:t>문항·선택값·C 점수표와 분기 규칙. 버전 branch-survey-6.4-proposal. S4는 select_count 2. 유형별 최대 원점수 type_max_raw와 경계값 포함</w:t>
            </w:r>
          </w:p>
        </w:tc>
      </w:tr>
      <w:tr>
        <w:trPr>
          <w:cantSplit/>
        </w:trPr>
        <w:tc>
          <w:tcPr>
            <w:tcW w:type="dxa" w:w="3648"/>
          </w:tcPr>
          <w:p>
            <w:pPr>
              <w:spacing w:after="60" w:before="60" w:line="252" w:lineRule="auto"/>
            </w:pPr>
            <w:r>
              <w:rPr>
                <w:sz w:val="18"/>
              </w:rPr>
              <w:t>survey/implementation/score_survey.evaluate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항·234코스 순위와 가산 점수·대표 지역5(관심사별 1자리)</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survey/implementation/verification.json</w:t>
            </w:r>
          </w:p>
        </w:tc>
        <w:tc>
          <w:tcPr>
            <w:tcW w:type="dxa" w:w="6324"/>
          </w:tcPr>
          <w:p>
            <w:pPr>
              <w:spacing w:after="60" w:before="60" w:line="252" w:lineRule="auto"/>
            </w:pPr>
            <w:r>
              <w:rPr>
                <w:sz w:val="18"/>
              </w:rPr>
              <w:t>설문 6.4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6.5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../survey/implementation/score_survey.py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234개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 xml:space="preserve">유지한 분석 실행은 run_20260929_234547_706228다. 직전 실행 run_20260929_052711_993598에서 입력 두 파일(tour-places.csv, 연령 분석의 전국 장소 원본)의 맥도날드 드라이브스루 9곳만 빼고 같은 코드로 다시 학습했다. 관광지 G는 10 → 8군집, GC는 10 → 7군집으로 바뀌었고, T·TC 군집과 적격 234코스의 범주 비중은 그대로다. 코스 지역 중심(관광지 좌표 평균)이 옮겨 가 서울 EG투어버스 H코스의 화성행궁 인접 지역 연결 1건이 빠졌으며(인접 연결 22 → 21건), 범주는 키워드로 같게 정해진다. run_20260929_052711_993598은 그 전 실행 run_20260929_041803_474997와 비교해 직접 선호 코사인 순위표의 동점 판정만 고쳤고(26장), cosine_course_rankings_all의 score_rank·display_order 외의 결과 CSV와 모델은 바이트 단위로 같다. run_20260929_041803_474997는 그 전 실행 run_20260929_040247_185905에 범주 미확인 경유지의 2차 분류 규칙과 검토표(analysis/stop_category_review.csv)를 더한 실행이다(22장). 그 이전 실행들에서는 그림 레이블 한국어화, T 특징의 묶음별 분산 균형, 탈락 코스 재점검, 경유지–관광지 연결 재점검, 범주 미확인 1차 재분류를 적용했고, 관광지 군집 위치 그림(08)을 군집별 지도로 바꾸고 T 군집별 코스 위치 지도(16)와 코사인 군집 GC·TC의 위치 지도(C_G_06·C_T_06)를 더했다.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S4 두 가지 조합 36개, 공통+분기 730,296경로, F1 포함 완료 1,756,396경로. 7~9응답 종료, 전 유형 단일 결과 도달, 유형마다 최고 경로에서 정확히 100점, D 무변경, 같은 분기 한 번만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234코스 점수·기여와 가산 합, 지역 5개 중복 제거, 가산 항이 없으면 6.2 식과 같음, 야경 관심사 상위 3개가 야경 코스, 바다 관심사 C9 도달, 두 관심사가 지역 대표 5개에 모두 포함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6.5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 xml:space="preserve">G/GC 2,540행, T/TC 234행.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