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390900" cy="2171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^^ NOTE THAT THE COLUMN ORDER IS REVERSED FROM THE WAY IT IS ON THE HW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`timescale 1ns / 1ps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Company: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 Engineer: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 Create Date: 07/20/2022 12:31:09 PM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 Design Name: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 Module Name: QCounter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 Project Name: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 Target Devices: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 Tool Versions: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 Description: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 Dependencies: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 Revision: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 Revision 0.01 - File Created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 Additional Comments: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module QCounter #(parameter word_size = 4)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(output reg [word_size -1: 0] CNT, input CLK, RST);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always @ (posedge CLK, posedge RST)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if (RST) CNT &lt;= 0;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else CNT &lt;= {CNT[word_size-2:0],~CNT[word_size-1]};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endmodule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//===============TESTBENCH ====================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`timescale 1ns / 1ps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 Company: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// Engineer: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 Create Date: 07/20/2022 12:42:28 PM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// Design Name: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 Module Name: QCounter_tb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 Project Name: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 Target Devices: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// Tool Versions: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 Description: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//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// Dependencies: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//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// Revision: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// Revision 0.01 - File Created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// Additional Comments: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//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module QCounter_tb(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reg CLK, RST;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wire [3:0] CNT;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QCounter UUT(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.CNT(CNT),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.CLK(CLK),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.RST(RST)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initial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CLK=0;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RST=0;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forever #5 CLK=~CLK;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initial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RST=1;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#1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RST=0;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#100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$finish();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