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Social</w:t>
      </w:r>
      <w:r>
        <w:t xml:space="preserve"> </w:t>
      </w:r>
      <w:r>
        <w:t xml:space="preserve">influence</w:t>
      </w:r>
      <w:r>
        <w:t xml:space="preserve"> </w:t>
      </w:r>
      <w:r>
        <w:t xml:space="preserve">and</w:t>
      </w:r>
      <w:r>
        <w:t xml:space="preserve"> </w:t>
      </w:r>
      <w:r>
        <w:t xml:space="preserve">anti-parasite</w:t>
      </w:r>
      <w:r>
        <w:t xml:space="preserve"> </w:t>
      </w:r>
      <w:r>
        <w:t xml:space="preserve">defences</w:t>
      </w:r>
      <w:r>
        <w:t xml:space="preserve"> </w:t>
      </w:r>
      <w:r>
        <w:t xml:space="preserve">during</w:t>
      </w:r>
      <w:r>
        <w:t xml:space="preserve"> </w:t>
      </w:r>
      <w:r>
        <w:t xml:space="preserve">nest-site</w:t>
      </w:r>
      <w:r>
        <w:t xml:space="preserve"> </w:t>
      </w:r>
      <w:r>
        <w:t xml:space="preserve">selection</w:t>
      </w:r>
      <w:r>
        <w:t xml:space="preserve"> </w:t>
      </w:r>
      <w:r>
        <w:t xml:space="preserve">of</w:t>
      </w:r>
      <w:r>
        <w:t xml:space="preserve"> </w:t>
      </w:r>
      <w:r>
        <w:t xml:space="preserve">solitary</w:t>
      </w:r>
      <w:r>
        <w:t xml:space="preserve"> </w:t>
      </w:r>
      <w:r>
        <w:t xml:space="preserve">cavity-nesting</w:t>
      </w:r>
      <w:r>
        <w:t xml:space="preserve"> </w:t>
      </w:r>
      <w:r>
        <w:t xml:space="preserve">bees</w:t>
      </w:r>
    </w:p>
    <w:p>
      <w:pPr>
        <w:pStyle w:val="Subtitle"/>
      </w:pPr>
      <w:r>
        <w:t xml:space="preserve">Supplementary</w:t>
      </w:r>
      <w:r>
        <w:t xml:space="preserve"> </w:t>
      </w:r>
      <w:r>
        <w:t xml:space="preserve">Material:</w:t>
      </w:r>
      <w:r>
        <w:t xml:space="preserve"> </w:t>
      </w:r>
      <w:r>
        <w:t xml:space="preserve">GLMM</w:t>
      </w:r>
      <w:r>
        <w:t xml:space="preserve"> </w:t>
      </w:r>
      <w:r>
        <w:t xml:space="preserve">Output</w:t>
      </w:r>
    </w:p>
    <w:p>
      <w:pPr>
        <w:pStyle w:val="FirstParagraph"/>
      </w:pPr>
      <w:r>
        <w:rPr>
          <w:bCs/>
          <w:b/>
        </w:rPr>
        <w:t xml:space="preserve">Table S5.</w:t>
      </w:r>
      <w:r>
        <w:t xml:space="preserve"> </w:t>
      </w:r>
      <w:r>
        <w:t xml:space="preserve">Summary of the GLMM for model 1_i testing for an attraction to congenerics in nesting</w:t>
      </w:r>
      <w:r>
        <w:t xml:space="preserve"> </w:t>
      </w:r>
      <w:r>
        <w:rPr>
          <w:iCs/>
          <w:i/>
        </w:rPr>
        <w:t xml:space="preserve">Osmia</w:t>
      </w:r>
      <w:r>
        <w:t xml:space="preserve">, including pseudo nests as congenerics.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including pseudo nests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21" name="Picture"/>
            <a:graphic>
              <a:graphicData uri="http://schemas.openxmlformats.org/drawingml/2006/picture">
                <pic:pic>
                  <pic:nvPicPr>
                    <pic:cNvPr descr="Figures/hist_1i.png" id="22" name="Picture"/>
                    <pic:cNvPicPr>
                      <a:picLocks noChangeArrowheads="1" noChangeAspect="1"/>
                    </pic:cNvPicPr>
                  </pic:nvPicPr>
                  <pic:blipFill>
                    <a:blip r:embed="rId20"/>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S2.</w:t>
      </w:r>
      <w:r>
        <w:t xml:space="preserve"> </w:t>
      </w:r>
      <w:r>
        <w:t xml:space="preserve">Histogram of coefficients from the 100 models (model 1_i) using simulated data (grey bars) and the coefficient from the model using observed data (red line).</w:t>
      </w:r>
    </w:p>
    <w:p>
      <w:pPr>
        <w:pStyle w:val="BodyText"/>
      </w:pPr>
      <w:r>
        <w:rPr>
          <w:bCs/>
          <w:b/>
        </w:rPr>
        <w:t xml:space="preserve">Table S6.</w:t>
      </w:r>
      <w:r>
        <w:t xml:space="preserve"> </w:t>
      </w:r>
      <w:r>
        <w:t xml:space="preserve">Summary of the GLMM for model 1_ii testing for an attraction to congenerics in nesting</w:t>
      </w:r>
      <w:r>
        <w:t xml:space="preserve"> </w:t>
      </w:r>
      <w:r>
        <w:rPr>
          <w:iCs/>
          <w:i/>
        </w:rPr>
        <w:t xml:space="preserve">Osmia</w:t>
      </w:r>
      <w:r>
        <w:t xml:space="preserve">, excluding pseudo nests as congenerics.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excluding pseudo nests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24" name="Picture"/>
            <a:graphic>
              <a:graphicData uri="http://schemas.openxmlformats.org/drawingml/2006/picture">
                <pic:pic>
                  <pic:nvPicPr>
                    <pic:cNvPr descr="Figures/hist_1ii.png" id="25" name="Picture"/>
                    <pic:cNvPicPr>
                      <a:picLocks noChangeArrowheads="1" noChangeAspect="1"/>
                    </pic:cNvPicPr>
                  </pic:nvPicPr>
                  <pic:blipFill>
                    <a:blip r:embed="rId23"/>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S3.</w:t>
      </w:r>
      <w:r>
        <w:t xml:space="preserve"> </w:t>
      </w:r>
      <w:r>
        <w:t xml:space="preserve">Histogram of coefficients from the 100 models (model 1_ii) using simulated data (grey bars) and the coefficient from the model using observed data (red line).</w:t>
      </w:r>
    </w:p>
    <w:p>
      <w:pPr>
        <w:pStyle w:val="BodyText"/>
      </w:pPr>
      <w:r>
        <w:rPr>
          <w:bCs/>
          <w:b/>
        </w:rPr>
        <w:t xml:space="preserve">Table S7.</w:t>
      </w:r>
      <w:r>
        <w:t xml:space="preserve"> </w:t>
      </w:r>
      <w:r>
        <w:t xml:space="preserve">Summary of the GLMM for model 1_iii testing for an attraction to congenerics in nesting</w:t>
      </w:r>
      <w:r>
        <w:t xml:space="preserve"> </w:t>
      </w:r>
      <w:r>
        <w:rPr>
          <w:iCs/>
          <w:i/>
        </w:rPr>
        <w:t xml:space="preserve">Megachile</w:t>
      </w:r>
      <w:r>
        <w:t xml:space="preserve">, including pseudo nests as congenerics.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including pseudo nests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w:t>
            </w:r>
          </w:p>
        </w:tc>
      </w:tr>
      <w:tr>
        <w:trPr>
          <w:trHeight w:val="58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27" name="Picture"/>
            <a:graphic>
              <a:graphicData uri="http://schemas.openxmlformats.org/drawingml/2006/picture">
                <pic:pic>
                  <pic:nvPicPr>
                    <pic:cNvPr descr="Figures/hist_1iii.png" id="28" name="Picture"/>
                    <pic:cNvPicPr>
                      <a:picLocks noChangeArrowheads="1" noChangeAspect="1"/>
                    </pic:cNvPicPr>
                  </pic:nvPicPr>
                  <pic:blipFill>
                    <a:blip r:embed="rId26"/>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S4.</w:t>
      </w:r>
      <w:r>
        <w:t xml:space="preserve"> </w:t>
      </w:r>
      <w:r>
        <w:t xml:space="preserve">Histogram of coefficients from the 100 models (model 1_iii) using simulated data (grey bars) and the coefficient from the model using observed data (red line).</w:t>
      </w:r>
    </w:p>
    <w:p>
      <w:pPr>
        <w:pStyle w:val="BodyText"/>
      </w:pPr>
      <w:r>
        <w:rPr>
          <w:bCs/>
          <w:b/>
        </w:rPr>
        <w:t xml:space="preserve">Table S8.</w:t>
      </w:r>
      <w:r>
        <w:t xml:space="preserve"> </w:t>
      </w:r>
      <w:r>
        <w:t xml:space="preserve">Summary of the GLMM for model 1_iv testing for an attraction to congenerics in nesting</w:t>
      </w:r>
      <w:r>
        <w:t xml:space="preserve"> </w:t>
      </w:r>
      <w:r>
        <w:rPr>
          <w:iCs/>
          <w:i/>
        </w:rPr>
        <w:t xml:space="preserve">Megachile</w:t>
      </w:r>
      <w:r>
        <w:t xml:space="preserve">, excluding pseudo nests as congenerics.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excluding pseudo nests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w:t>
            </w:r>
          </w:p>
        </w:tc>
      </w:tr>
      <w:tr>
        <w:trPr>
          <w:trHeight w:val="58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30" name="Picture"/>
            <a:graphic>
              <a:graphicData uri="http://schemas.openxmlformats.org/drawingml/2006/picture">
                <pic:pic>
                  <pic:nvPicPr>
                    <pic:cNvPr descr="Figures/hist_1iv.png" id="31" name="Picture"/>
                    <pic:cNvPicPr>
                      <a:picLocks noChangeArrowheads="1" noChangeAspect="1"/>
                    </pic:cNvPicPr>
                  </pic:nvPicPr>
                  <pic:blipFill>
                    <a:blip r:embed="rId29"/>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S5.</w:t>
      </w:r>
      <w:r>
        <w:t xml:space="preserve"> </w:t>
      </w:r>
      <w:r>
        <w:t xml:space="preserve">Histogram of coefficients from the 100 models (model 1_iv) using simulated data (grey bars) and the coefficient from the model using observed data (red line).</w:t>
      </w:r>
    </w:p>
    <w:p>
      <w:pPr>
        <w:pStyle w:val="BodyText"/>
      </w:pPr>
      <w:r>
        <w:rPr>
          <w:bCs/>
          <w:b/>
        </w:rPr>
        <w:t xml:space="preserve">Table S9.</w:t>
      </w:r>
      <w:r>
        <w:t xml:space="preserve"> </w:t>
      </w:r>
      <w:r>
        <w:t xml:space="preserve">Summary of the GLMM output from model 2_i testing for an attraction to</w:t>
      </w:r>
      <w:r>
        <w:t xml:space="preserve"> </w:t>
      </w:r>
      <w:r>
        <w:rPr>
          <w:iCs/>
          <w:i/>
        </w:rPr>
        <w:t xml:space="preserve">Osmia</w:t>
      </w:r>
      <w:r>
        <w:t xml:space="preserve"> </w:t>
      </w:r>
      <w:r>
        <w:t xml:space="preserve">nests of brood parasites (</w:t>
      </w:r>
      <w:r>
        <w:rPr>
          <w:iCs/>
          <w:i/>
        </w:rPr>
        <w:t xml:space="preserve">Sapyga</w:t>
      </w:r>
      <w:r>
        <w:t xml:space="preserve">), including pseudo nests as</w:t>
      </w:r>
      <w:r>
        <w:t xml:space="preserve"> </w:t>
      </w:r>
      <w:r>
        <w:rPr>
          <w:iCs/>
          <w:i/>
        </w:rPr>
        <w:t xml:space="preserve">Osmia</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-6.55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body9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S10.</w:t>
      </w:r>
      <w:r>
        <w:t xml:space="preserve"> </w:t>
      </w:r>
      <w:r>
        <w:t xml:space="preserve">Summary of the GLMM output from model 2_ii testing for an attraction to</w:t>
      </w:r>
      <w:r>
        <w:t xml:space="preserve"> </w:t>
      </w:r>
      <w:r>
        <w:rPr>
          <w:iCs/>
          <w:i/>
        </w:rPr>
        <w:t xml:space="preserve">Osmia</w:t>
      </w:r>
      <w:r>
        <w:t xml:space="preserve"> </w:t>
      </w:r>
      <w:r>
        <w:t xml:space="preserve">nests of brood parasites (</w:t>
      </w:r>
      <w:r>
        <w:rPr>
          <w:iCs/>
          <w:i/>
        </w:rPr>
        <w:t xml:space="preserve">Sapyga</w:t>
      </w:r>
      <w:r>
        <w:t xml:space="preserve">), excluding pseudo nests as</w:t>
      </w:r>
      <w:r>
        <w:t xml:space="preserve"> </w:t>
      </w:r>
      <w:r>
        <w:rPr>
          <w:iCs/>
          <w:i/>
        </w:rPr>
        <w:t xml:space="preserve">Osmia</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excluding pseudo nests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33554432.00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8.35e-08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body9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S11.</w:t>
      </w:r>
      <w:r>
        <w:t xml:space="preserve"> </w:t>
      </w:r>
      <w:r>
        <w:t xml:space="preserve">Summary of the GLMM output from model 2_iii testing for an attraction to active</w:t>
      </w:r>
      <w:r>
        <w:t xml:space="preserve"> </w:t>
      </w:r>
      <w:r>
        <w:rPr>
          <w:iCs/>
          <w:i/>
        </w:rPr>
        <w:t xml:space="preserve">Osmia</w:t>
      </w:r>
      <w:r>
        <w:t xml:space="preserve"> </w:t>
      </w:r>
      <w:r>
        <w:t xml:space="preserve">nests of brood parasites (</w:t>
      </w:r>
      <w:r>
        <w:rPr>
          <w:iCs/>
          <w:i/>
        </w:rPr>
        <w:t xml:space="preserve">Sapyga</w:t>
      </w:r>
      <w:r>
        <w:t xml:space="preserve">), excluding pseudo nests as</w:t>
      </w:r>
      <w:r>
        <w:t xml:space="preserve"> </w:t>
      </w:r>
      <w:r>
        <w:rPr>
          <w:iCs/>
          <w:i/>
        </w:rPr>
        <w:t xml:space="preserve">Osmia</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active Osmia mothers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0.96</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0.15</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body9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S12.</w:t>
      </w:r>
      <w:r>
        <w:t xml:space="preserve"> </w:t>
      </w:r>
      <w:r>
        <w:t xml:space="preserve">Summary of the GLMM output from model 2_iv testing for an attraction to</w:t>
      </w:r>
      <w:r>
        <w:t xml:space="preserve"> </w:t>
      </w:r>
      <w:r>
        <w:rPr>
          <w:iCs/>
          <w:i/>
        </w:rPr>
        <w:t xml:space="preserve">Megachile</w:t>
      </w:r>
      <w:r>
        <w:t xml:space="preserve"> </w:t>
      </w:r>
      <w:r>
        <w:t xml:space="preserve">in brood parasites (</w:t>
      </w:r>
      <w:r>
        <w:rPr>
          <w:iCs/>
          <w:i/>
        </w:rPr>
        <w:t xml:space="preserve">Meloid, Chalcid</w:t>
      </w:r>
      <w:r>
        <w:t xml:space="preserve">, and</w:t>
      </w:r>
      <w:r>
        <w:t xml:space="preserve"> </w:t>
      </w:r>
      <w:r>
        <w:rPr>
          <w:iCs/>
          <w:i/>
        </w:rPr>
        <w:t xml:space="preserve">Coelioxys</w:t>
      </w:r>
      <w:r>
        <w:t xml:space="preserve">), including pseudo nests as</w:t>
      </w:r>
      <w:r>
        <w:t xml:space="preserve"> </w:t>
      </w:r>
      <w:r>
        <w:rPr>
          <w:iCs/>
          <w:i/>
        </w:rPr>
        <w:t xml:space="preserve">Megachile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-8.78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0.76</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-1684.28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16276290.28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S13.</w:t>
      </w:r>
      <w:r>
        <w:t xml:space="preserve"> </w:t>
      </w:r>
      <w:r>
        <w:t xml:space="preserve">Summary of the GLMM output from model 2_v testing for an attraction to</w:t>
      </w:r>
      <w:r>
        <w:t xml:space="preserve"> </w:t>
      </w:r>
      <w:r>
        <w:rPr>
          <w:iCs/>
          <w:i/>
        </w:rPr>
        <w:t xml:space="preserve">Megachile</w:t>
      </w:r>
      <w:r>
        <w:t xml:space="preserve"> </w:t>
      </w:r>
      <w:r>
        <w:t xml:space="preserve">in brood parasites (</w:t>
      </w:r>
      <w:r>
        <w:rPr>
          <w:iCs/>
          <w:i/>
        </w:rPr>
        <w:t xml:space="preserve">Meloid, Chalcid</w:t>
      </w:r>
      <w:r>
        <w:t xml:space="preserve">, and</w:t>
      </w:r>
      <w:r>
        <w:t xml:space="preserve"> </w:t>
      </w:r>
      <w:r>
        <w:rPr>
          <w:iCs/>
          <w:i/>
        </w:rPr>
        <w:t xml:space="preserve">Coelioxys</w:t>
      </w:r>
      <w:r>
        <w:t xml:space="preserve">), excluding pseudo nests as</w:t>
      </w:r>
      <w:r>
        <w:t xml:space="preserve"> </w:t>
      </w:r>
      <w:r>
        <w:rPr>
          <w:iCs/>
          <w:i/>
        </w:rPr>
        <w:t xml:space="preserve">Megachile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-8.72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excluding pseudo nests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0.66</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16276290.28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-1.64e-05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S14.</w:t>
      </w:r>
      <w:r>
        <w:t xml:space="preserve"> </w:t>
      </w:r>
      <w:r>
        <w:t xml:space="preserve">Summary of the GLMM output from model 2_vi testing for an attraction to active</w:t>
      </w:r>
      <w:r>
        <w:t xml:space="preserve"> </w:t>
      </w:r>
      <w:r>
        <w:rPr>
          <w:iCs/>
          <w:i/>
        </w:rPr>
        <w:t xml:space="preserve">Megachile</w:t>
      </w:r>
      <w:r>
        <w:t xml:space="preserve"> </w:t>
      </w:r>
      <w:r>
        <w:t xml:space="preserve">nests of brood parasites (</w:t>
      </w:r>
      <w:r>
        <w:rPr>
          <w:iCs/>
          <w:i/>
        </w:rPr>
        <w:t xml:space="preserve">Meloid, Chalcid</w:t>
      </w:r>
      <w:r>
        <w:t xml:space="preserve">, and</w:t>
      </w:r>
      <w:r>
        <w:t xml:space="preserve"> </w:t>
      </w:r>
      <w:r>
        <w:rPr>
          <w:iCs/>
          <w:i/>
        </w:rPr>
        <w:t xml:space="preserve">Coelioxys</w:t>
      </w:r>
      <w:r>
        <w:t xml:space="preserve">), excluding pseudo nests as</w:t>
      </w:r>
      <w:r>
        <w:t xml:space="preserve"> </w:t>
      </w:r>
      <w:r>
        <w:rPr>
          <w:iCs/>
          <w:i/>
        </w:rPr>
        <w:t xml:space="preserve">Megachile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active Megachile mothers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0.88</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ID: 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1.76e-04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S15.</w:t>
      </w:r>
      <w:r>
        <w:t xml:space="preserve"> </w:t>
      </w:r>
      <w:r>
        <w:t xml:space="preserve">Summary of the GLMM output from model 3a_i testing for an avoidance of parasites and an attraction to congenerics in nesting</w:t>
      </w:r>
      <w:r>
        <w:t xml:space="preserve"> </w:t>
      </w:r>
      <w:r>
        <w:rPr>
          <w:iCs/>
          <w:i/>
        </w:rPr>
        <w:t xml:space="preserve">Osmia</w:t>
      </w:r>
      <w:r>
        <w:t xml:space="preserve">, including pseudo nests as congeneric nests with no detectable parasites.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no detectable parasites, including pseudo nests</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33" name="Picture"/>
            <a:graphic>
              <a:graphicData uri="http://schemas.openxmlformats.org/drawingml/2006/picture">
                <pic:pic>
                  <pic:nvPicPr>
                    <pic:cNvPr descr="Figures/hist_3ai.png" id="34" name="Picture"/>
                    <pic:cNvPicPr>
                      <a:picLocks noChangeArrowheads="1" noChangeAspect="1"/>
                    </pic:cNvPicPr>
                  </pic:nvPicPr>
                  <pic:blipFill>
                    <a:blip r:embed="rId32"/>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S6.</w:t>
      </w:r>
      <w:r>
        <w:t xml:space="preserve"> </w:t>
      </w:r>
      <w:r>
        <w:t xml:space="preserve">Histogram of coefficients from the 100 models (model 3_i) using simulated data (grey bars) and the coefficient from the model using observed data (red line).</w:t>
      </w:r>
    </w:p>
    <w:p>
      <w:pPr>
        <w:pStyle w:val="BodyText"/>
      </w:pPr>
      <w:r>
        <w:rPr>
          <w:bCs/>
          <w:b/>
        </w:rPr>
        <w:t xml:space="preserve">Table S16.</w:t>
      </w:r>
      <w:r>
        <w:t xml:space="preserve"> </w:t>
      </w:r>
      <w:r>
        <w:t xml:space="preserve">Summary of the GLMM output from model 3a_ii testing for an avoidance of parasites and an attraction to congenerics in nesting</w:t>
      </w:r>
      <w:r>
        <w:t xml:space="preserve"> </w:t>
      </w:r>
      <w:r>
        <w:rPr>
          <w:iCs/>
          <w:i/>
        </w:rPr>
        <w:t xml:space="preserve">Osmia</w:t>
      </w:r>
      <w:r>
        <w:t xml:space="preserve">, excluding pseudo nests as congeneric nests with no detectable parasites.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no detectable parasites, excluding pseudo nests</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36" name="Picture"/>
            <a:graphic>
              <a:graphicData uri="http://schemas.openxmlformats.org/drawingml/2006/picture">
                <pic:pic>
                  <pic:nvPicPr>
                    <pic:cNvPr descr="Figures/hist_3aii.png" id="37" name="Picture"/>
                    <pic:cNvPicPr>
                      <a:picLocks noChangeArrowheads="1" noChangeAspect="1"/>
                    </pic:cNvPicPr>
                  </pic:nvPicPr>
                  <pic:blipFill>
                    <a:blip r:embed="rId35"/>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S6.</w:t>
      </w:r>
      <w:r>
        <w:t xml:space="preserve"> </w:t>
      </w:r>
      <w:r>
        <w:t xml:space="preserve">Histogram of coefficients from the 100 models (model 3_ii) using simulated data (grey bars) and the coefficient from the model using observed data (red line).</w:t>
      </w:r>
    </w:p>
    <w:p>
      <w:pPr>
        <w:pStyle w:val="BodyText"/>
      </w:pPr>
      <w:r>
        <w:rPr>
          <w:bCs/>
          <w:b/>
        </w:rPr>
        <w:t xml:space="preserve">Table S17.</w:t>
      </w:r>
      <w:r>
        <w:t xml:space="preserve"> </w:t>
      </w:r>
      <w:r>
        <w:t xml:space="preserve">Summary of the GLMM output from model 3a_iii testing for an avoidance of parasites and an attraction to congenerics in nesting</w:t>
      </w:r>
      <w:r>
        <w:t xml:space="preserve"> </w:t>
      </w:r>
      <w:r>
        <w:rPr>
          <w:iCs/>
          <w:i/>
        </w:rPr>
        <w:t xml:space="preserve">Megachile</w:t>
      </w:r>
      <w:r>
        <w:t xml:space="preserve">, including pseudo nests as congeneric nests with no detectable parasites. Due to the small sample size, we could not execute the model excluding pseudo nests, thus there is no table for output from model 3a_iv.</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r>
      <w:tr>
        <w:trPr>
          <w:trHeight w:val="629"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detectable parasites</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no detectable parasites, including pseudo nests</w:t>
            </w:r>
          </w:p>
        </w:tc>
      </w:tr>
      <w:tr>
        <w:trPr>
          <w:trHeight w:val="6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Number of days with appropriate weather for bee activity</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r>
      <w:tr>
        <w:trPr>
          <w:trHeight w:val="62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r>
      <w:tr>
        <w:trPr>
          <w:trHeight w:val="58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w:t>
            </w:r>
          </w:p>
        </w:tc>
      </w:tr>
      <w:tr>
        <w:trPr>
          <w:trHeight w:val="629"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 Trapnest</w:t>
            </w:r>
          </w:p>
        </w:tc>
      </w:tr>
    </w:tbl>
    <w:p>
      <w:pPr>
        <w:pStyle w:val="BodyText"/>
      </w:pPr>
      <w:r>
        <w:drawing>
          <wp:inline>
            <wp:extent cx="4587290" cy="3669832"/>
            <wp:effectExtent b="0" l="0" r="0" t="0"/>
            <wp:docPr descr="" title="" id="39" name="Picture"/>
            <a:graphic>
              <a:graphicData uri="http://schemas.openxmlformats.org/drawingml/2006/picture">
                <pic:pic>
                  <pic:nvPicPr>
                    <pic:cNvPr descr="Figures/hist_3aiii.png" id="40" name="Picture"/>
                    <pic:cNvPicPr>
                      <a:picLocks noChangeArrowheads="1" noChangeAspect="1"/>
                    </pic:cNvPicPr>
                  </pic:nvPicPr>
                  <pic:blipFill>
                    <a:blip r:embed="rId38"/>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rPr>
          <w:bCs/>
          <w:b/>
        </w:rPr>
        <w:t xml:space="preserve">Figure S6.</w:t>
      </w:r>
      <w:r>
        <w:t xml:space="preserve"> </w:t>
      </w:r>
      <w:r>
        <w:t xml:space="preserve">Histogram of coefficients from the 100 models (model 3_iii) using simulated data (grey bars) and the coefficient from the model using observed data (red line).</w:t>
      </w:r>
    </w:p>
    <w:p>
      <w:pPr>
        <w:pStyle w:val="BodyText"/>
      </w:pPr>
      <w:r>
        <w:rPr>
          <w:bCs/>
          <w:b/>
        </w:rPr>
        <w:t xml:space="preserve">Table S18.</w:t>
      </w:r>
      <w:r>
        <w:t xml:space="preserve"> </w:t>
      </w:r>
      <w:r>
        <w:t xml:space="preserve">Summary of the GLMM output from model 3b_i testing for a change in nest investment of</w:t>
      </w:r>
      <w:r>
        <w:t xml:space="preserve"> </w:t>
      </w:r>
      <w:r>
        <w:rPr>
          <w:iCs/>
          <w:i/>
        </w:rPr>
        <w:t xml:space="preserve">Osmia</w:t>
      </w:r>
      <w:r>
        <w:t xml:space="preserve"> </w:t>
      </w:r>
      <w:r>
        <w:t xml:space="preserve">in response to parasites.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456"/>
        <w:gridCol w:w="1152"/>
        <w:gridCol w:w="1008"/>
        <w:gridCol w:w="1008"/>
        <w:gridCol w:w="1008"/>
        <w:gridCol w:w="1008"/>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DF</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44.86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82.03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parasitism (parasitized)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Straw_length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0.16</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 * Nest parasitism (parasitized)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sd__Observation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S19.</w:t>
      </w:r>
      <w:r>
        <w:t xml:space="preserve"> </w:t>
      </w:r>
      <w:r>
        <w:t xml:space="preserve">Summary of the GLMM output from model 3b_ii testing for a change in nest investment of</w:t>
      </w:r>
      <w:r>
        <w:t xml:space="preserve"> </w:t>
      </w:r>
      <w:r>
        <w:rPr>
          <w:iCs/>
          <w:i/>
        </w:rPr>
        <w:t xml:space="preserve">Megachile</w:t>
      </w:r>
      <w:r>
        <w:t xml:space="preserve"> </w:t>
      </w:r>
      <w:r>
        <w:t xml:space="preserve">in response to parasites.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456"/>
        <w:gridCol w:w="1152"/>
        <w:gridCol w:w="1008"/>
        <w:gridCol w:w="1008"/>
        <w:gridCol w:w="1008"/>
        <w:gridCol w:w="1008"/>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DF</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72.51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77.44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46.86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 parasitism (parasitized)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Straw_length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detectable parasites * Nest parasitism (parasitized)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sd__Observation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26.73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S20.</w:t>
      </w:r>
      <w:r>
        <w:t xml:space="preserve"> </w:t>
      </w:r>
      <w:r>
        <w:t xml:space="preserve">Summary of the GLMM output from model 3c_i testing if cell parasitization predicts nest termination in</w:t>
      </w:r>
      <w:r>
        <w:t xml:space="preserve"> </w:t>
      </w:r>
      <w:r>
        <w:rPr>
          <w:iCs/>
          <w:i/>
        </w:rPr>
        <w:t xml:space="preserve">Osmia</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-12.61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Cell parasitism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w:t>
            </w:r>
          </w:p>
        </w:tc>
      </w:tr>
      <w:tr>
        <w:trPr>
          <w:trHeight w:val="360" w:hRule="auto"/>
        </w:trPr>
        body6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Nest_ID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2.00e-07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S21.</w:t>
      </w:r>
      <w:r>
        <w:t xml:space="preserve"> </w:t>
      </w:r>
      <w:r>
        <w:t xml:space="preserve">Summary of the GLMM output from model 3c_ii testing if cell parasitization predicts nest termination in</w:t>
      </w:r>
      <w:r>
        <w:t xml:space="preserve"> </w:t>
      </w:r>
      <w:r>
        <w:rPr>
          <w:iCs/>
          <w:i/>
        </w:rPr>
        <w:t xml:space="preserve">Megachile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Cell parasitism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 0.0001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0.16</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r>
      <w:tr>
        <w:trPr>
          <w:trHeight w:val="360" w:hRule="auto"/>
        </w:trPr>
        body8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Nest_ID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S22.</w:t>
      </w:r>
      <w:r>
        <w:t xml:space="preserve"> </w:t>
      </w:r>
      <w:r>
        <w:t xml:space="preserve">Summary of the GLMM output from model 3d_i testing abandoning inner walls in response to parasites in</w:t>
      </w:r>
      <w:r>
        <w:t xml:space="preserve"> </w:t>
      </w:r>
      <w:r>
        <w:rPr>
          <w:iCs/>
          <w:i/>
        </w:rPr>
        <w:t xml:space="preserve">Osmia</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0.59</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no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0.98</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Osmia nests with detectable parasites * Neighbouring Osmia nests with no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body11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3.27e-03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pPr>
        <w:pStyle w:val="BodyText"/>
      </w:pPr>
      <w:r>
        <w:rPr>
          <w:bCs/>
          <w:b/>
        </w:rPr>
        <w:t xml:space="preserve">Table S23.</w:t>
      </w:r>
      <w:r>
        <w:t xml:space="preserve"> </w:t>
      </w:r>
      <w:r>
        <w:t xml:space="preserve">Summary of the GLMM output from model 3d_i testing abandoning inner walls in response to parasites in</w:t>
      </w:r>
      <w:r>
        <w:t xml:space="preserve"> </w:t>
      </w:r>
      <w:r>
        <w:rPr>
          <w:iCs/>
          <w:i/>
        </w:rPr>
        <w:t xml:space="preserve">Megachile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3888"/>
        <w:gridCol w:w="1152"/>
        <w:gridCol w:w="1152"/>
        <w:gridCol w:w="1152"/>
        <w:gridCol w:w="1152"/>
      </w:tblGrid>
      <w:tr>
        <w:trPr>
          <w:trHeight w:val="36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Estimate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Std. Error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Z 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243.64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1474.07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-2.05e-03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Neighbouring Megachile nests with no detectable parasites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Day of year 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Year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(CP)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Site (NN)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188853.53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Nest-box: Subsite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random</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Subsite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sectPr w:rsidR="00C120BF" w:rsidRPr="00AD4625">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1AE7B0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01932"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6"/>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756604"/>
    <w:pPr>
      <w:keepNext/>
      <w:keepLines/>
      <w:spacing w:after="0" w:before="480"/>
      <w:jc w:val="center"/>
      <w:outlineLvl w:val="0"/>
    </w:pPr>
    <w:rPr>
      <w:rFonts w:ascii="Times New Roman" w:cstheme="majorBidi" w:eastAsiaTheme="majorEastAsia" w:hAnsi="Times New Roman"/>
      <w:b/>
      <w:bCs/>
      <w:color w:themeColor="text1" w:val="000000"/>
      <w:szCs w:val="32"/>
    </w:rPr>
  </w:style>
  <w:style w:styleId="Heading2" w:type="paragraph">
    <w:name w:val="heading 2"/>
    <w:basedOn w:val="Normal"/>
    <w:next w:val="BodyText"/>
    <w:uiPriority w:val="9"/>
    <w:unhideWhenUsed/>
    <w:qFormat/>
    <w:rsid w:val="00756604"/>
    <w:pPr>
      <w:keepNext/>
      <w:keepLines/>
      <w:spacing w:after="0" w:before="200"/>
      <w:outlineLvl w:val="1"/>
    </w:pPr>
    <w:rPr>
      <w:rFonts w:ascii="Times New Roman" w:cstheme="majorBidi" w:eastAsiaTheme="majorEastAsia" w:hAnsi="Times New Roman"/>
      <w:b/>
      <w:bCs/>
      <w:color w:themeColor="text1" w:val="000000"/>
      <w:szCs w:val="28"/>
    </w:rPr>
  </w:style>
  <w:style w:styleId="Heading3" w:type="paragraph">
    <w:name w:val="heading 3"/>
    <w:basedOn w:val="Normal"/>
    <w:next w:val="BodyText"/>
    <w:uiPriority w:val="9"/>
    <w:unhideWhenUsed/>
    <w:qFormat/>
    <w:rsid w:val="00756604"/>
    <w:pPr>
      <w:keepNext/>
      <w:keepLines/>
      <w:spacing w:after="0" w:before="200"/>
      <w:outlineLvl w:val="2"/>
    </w:pPr>
    <w:rPr>
      <w:rFonts w:ascii="Times New Roman" w:cstheme="majorBidi" w:eastAsiaTheme="majorEastAsia" w:hAnsi="Times New Roman"/>
      <w:b/>
      <w:bCs/>
      <w:i/>
      <w:color w:themeColor="text1" w:val="000000"/>
    </w:rPr>
  </w:style>
  <w:style w:styleId="Heading4" w:type="paragraph">
    <w:name w:val="heading 4"/>
    <w:basedOn w:val="Normal"/>
    <w:next w:val="BodyText"/>
    <w:uiPriority w:val="9"/>
    <w:unhideWhenUsed/>
    <w:qFormat/>
    <w:rsid w:val="00756604"/>
    <w:pPr>
      <w:keepNext/>
      <w:keepLines/>
      <w:spacing w:after="0" w:before="200"/>
      <w:outlineLvl w:val="3"/>
    </w:pPr>
    <w:rPr>
      <w:rFonts w:ascii="Times New Roman" w:cstheme="majorBidi" w:eastAsiaTheme="majorEastAsia" w:hAnsi="Times New Roman"/>
      <w:bCs/>
      <w:i/>
    </w:rPr>
  </w:style>
  <w:style w:styleId="Heading5" w:type="paragraph">
    <w:name w:val="heading 5"/>
    <w:basedOn w:val="Normal"/>
    <w:next w:val="BodyText"/>
    <w:uiPriority w:val="9"/>
    <w:unhideWhenUsed/>
    <w:qFormat/>
    <w:rsid w:val="00756604"/>
    <w:pPr>
      <w:keepNext/>
      <w:keepLines/>
      <w:spacing w:after="0" w:before="200"/>
      <w:outlineLvl w:val="4"/>
    </w:pPr>
    <w:rPr>
      <w:rFonts w:ascii="Times New Roman" w:cstheme="majorBidi" w:eastAsiaTheme="majorEastAsia" w:hAnsi="Times New Roman"/>
      <w:iCs/>
      <w:color w:themeColor="text1" w:val="000000"/>
      <w:u w:val="single"/>
    </w:rPr>
  </w:style>
  <w:style w:styleId="Heading6" w:type="paragraph">
    <w:name w:val="heading 6"/>
    <w:basedOn w:val="Normal"/>
    <w:next w:val="BodyText"/>
    <w:uiPriority w:val="9"/>
    <w:unhideWhenUsed/>
    <w:qFormat/>
    <w:rsid w:val="003910D4"/>
    <w:pPr>
      <w:keepNext/>
      <w:keepLines/>
      <w:spacing w:after="0" w:before="200"/>
      <w:outlineLvl w:val="5"/>
    </w:pPr>
    <w:rPr>
      <w:rFonts w:ascii="Times New Roman" w:cstheme="majorBidi" w:eastAsiaTheme="majorEastAsia" w:hAnsi="Times New Roman"/>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BalloonText"/>
    <w:link w:val="BodyTextChar"/>
    <w:qFormat/>
    <w:rsid w:val="003910D4"/>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96B2B"/>
    <w:pPr>
      <w:keepNext/>
      <w:keepLines/>
      <w:spacing w:after="240" w:before="480"/>
      <w:jc w:val="center"/>
    </w:pPr>
    <w:rPr>
      <w:rFonts w:ascii="Times New Roman" w:cstheme="majorBidi" w:eastAsiaTheme="majorEastAsia" w:hAnsi="Times New Roman"/>
      <w:b/>
      <w:bCs/>
      <w:szCs w:val="36"/>
    </w:rPr>
  </w:style>
  <w:style w:styleId="Subtitle" w:type="paragraph">
    <w:name w:val="Subtitle"/>
    <w:basedOn w:val="Title"/>
    <w:next w:val="BodyText"/>
    <w:qFormat/>
    <w:rsid w:val="0098437D"/>
    <w:pPr>
      <w:spacing w:before="240"/>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756604"/>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rsid w:val="00756604"/>
    <w:pPr>
      <w:keepNext/>
      <w:keepLines/>
      <w:spacing w:after="300" w:before="100"/>
    </w:pPr>
    <w:rPr>
      <w:rFonts w:ascii="Times New Roman" w:hAnsi="Times New Roman"/>
      <w:sz w:val="20"/>
      <w:szCs w:val="20"/>
    </w:rPr>
  </w:style>
  <w:style w:styleId="Bibliography" w:type="paragraph">
    <w:name w:val="Bibliography"/>
    <w:basedOn w:val="Heading7"/>
    <w:qFormat/>
    <w:rsid w:val="003910D4"/>
    <w:rPr>
      <w:rFonts w:ascii="Times New Roman" w:cs="Times New Roman" w:hAnsi="Times New Roman"/>
      <w:color w:val="auto"/>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BodyTextIndent2"/>
    <w:link w:val="CaptionChar"/>
    <w:rsid w:val="003910D4"/>
  </w:style>
  <w:style w:customStyle="1" w:styleId="TableCaption" w:type="paragraph">
    <w:name w:val="Table Caption"/>
    <w:basedOn w:val="Caption"/>
    <w:rsid w:val="001B6D52"/>
    <w:rPr>
      <w:i/>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3910D4"/>
    <w:rPr>
      <w:rFonts w:ascii="Times New Roman" w:cs="Times New Roman" w:eastAsiaTheme="majorEastAsia" w:hAnsi="Times New Roman"/>
    </w:rPr>
  </w:style>
  <w:style w:customStyle="1" w:styleId="VerbatimChar" w:type="character">
    <w:name w:val="Verbatim Char"/>
    <w:basedOn w:val="CaptionChar"/>
    <w:rPr>
      <w:rFonts w:ascii="Consolas" w:cs="Times New Roman" w:eastAsiaTheme="majorEastAsia" w:hAnsi="Consolas"/>
      <w:sz w:val="22"/>
    </w:rPr>
  </w:style>
  <w:style w:customStyle="1" w:styleId="SectionNumber" w:type="character">
    <w:name w:val="Section Number"/>
    <w:basedOn w:val="CaptionChar"/>
    <w:rPr>
      <w:rFonts w:ascii="Times New Roman" w:cs="Times New Roman" w:eastAsiaTheme="majorEastAsia" w:hAnsi="Times New Roman"/>
    </w:rPr>
  </w:style>
  <w:style w:styleId="FootnoteReference" w:type="character">
    <w:name w:val="footnote reference"/>
    <w:basedOn w:val="CaptionChar"/>
    <w:rPr>
      <w:rFonts w:ascii="Times New Roman" w:cs="Times New Roman" w:eastAsiaTheme="majorEastAsia" w:hAnsi="Times New Roman"/>
      <w:vertAlign w:val="superscript"/>
    </w:rPr>
  </w:style>
  <w:style w:styleId="Hyperlink" w:type="character">
    <w:name w:val="Hyperlink"/>
    <w:basedOn w:val="CaptionChar"/>
    <w:rPr>
      <w:rFonts w:ascii="Times New Roman" w:cs="Times New Roman" w:eastAsiaTheme="majorEastAsia"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styleId="TableofAuthorities" w:type="paragraph">
    <w:name w:val="table of authorities"/>
    <w:basedOn w:val="Normal"/>
    <w:next w:val="Normal"/>
    <w:rsid w:val="001B6D52"/>
    <w:pPr>
      <w:spacing w:after="0"/>
      <w:ind w:hanging="240" w:left="240"/>
    </w:pPr>
    <w:rPr>
      <w:rFonts w:ascii="Times New Roman" w:hAnsi="Times New Roman"/>
    </w:rPr>
  </w:style>
  <w:style w:styleId="TableofFigures" w:type="paragraph">
    <w:name w:val="table of figures"/>
    <w:basedOn w:val="Normal"/>
    <w:next w:val="Normal"/>
    <w:rsid w:val="001B6D52"/>
    <w:pPr>
      <w:spacing w:after="0"/>
    </w:pPr>
    <w:rPr>
      <w:rFonts w:ascii="Times New Roman" w:hAnsi="Times New Roman"/>
    </w:rPr>
  </w:style>
  <w:style w:styleId="TOC9" w:type="paragraph">
    <w:name w:val="toc 9"/>
    <w:basedOn w:val="Normal"/>
    <w:next w:val="Normal"/>
    <w:autoRedefine/>
    <w:rsid w:val="003910D4"/>
    <w:pPr>
      <w:spacing w:after="100"/>
      <w:ind w:left="1920"/>
    </w:pPr>
  </w:style>
  <w:style w:styleId="BalloonText" w:type="paragraph">
    <w:name w:val="Balloon Text"/>
    <w:basedOn w:val="Bibliography"/>
    <w:link w:val="BalloonTextChar"/>
    <w:rsid w:val="003910D4"/>
  </w:style>
  <w:style w:customStyle="1" w:styleId="BalloonTextChar" w:type="character">
    <w:name w:val="Balloon Text Char"/>
    <w:basedOn w:val="DefaultParagraphFont"/>
    <w:link w:val="BalloonText"/>
    <w:rsid w:val="003910D4"/>
    <w:rPr>
      <w:rFonts w:ascii="Times New Roman" w:cs="Times New Roman" w:eastAsiaTheme="majorEastAsia" w:hAnsi="Times New Roman"/>
    </w:rPr>
  </w:style>
  <w:style w:styleId="BodyText2" w:type="paragraph">
    <w:name w:val="Body Text 2"/>
    <w:basedOn w:val="BodyText"/>
    <w:link w:val="BodyText2Char"/>
    <w:rsid w:val="003910D4"/>
  </w:style>
  <w:style w:customStyle="1" w:styleId="BodyText2Char" w:type="character">
    <w:name w:val="Body Text 2 Char"/>
    <w:basedOn w:val="DefaultParagraphFont"/>
    <w:link w:val="BodyText2"/>
    <w:rsid w:val="003910D4"/>
    <w:rPr>
      <w:rFonts w:ascii="Times New Roman" w:cs="Times New Roman" w:eastAsiaTheme="majorEastAsia" w:hAnsi="Times New Roman"/>
    </w:rPr>
  </w:style>
  <w:style w:styleId="BodyText3" w:type="paragraph">
    <w:name w:val="Body Text 3"/>
    <w:basedOn w:val="BodyText2"/>
    <w:link w:val="BodyText3Char"/>
    <w:rsid w:val="003910D4"/>
  </w:style>
  <w:style w:customStyle="1" w:styleId="BodyText3Char" w:type="character">
    <w:name w:val="Body Text 3 Char"/>
    <w:basedOn w:val="DefaultParagraphFont"/>
    <w:link w:val="BodyText3"/>
    <w:rsid w:val="003910D4"/>
    <w:rPr>
      <w:rFonts w:ascii="Times New Roman" w:cs="Times New Roman" w:eastAsiaTheme="majorEastAsia" w:hAnsi="Times New Roman"/>
    </w:rPr>
  </w:style>
  <w:style w:styleId="BodyTextFirstIndent" w:type="paragraph">
    <w:name w:val="Body Text First Indent"/>
    <w:basedOn w:val="BodyText3"/>
    <w:link w:val="BodyTextFirstIndentChar"/>
    <w:rsid w:val="003910D4"/>
  </w:style>
  <w:style w:customStyle="1" w:styleId="BodyTextChar" w:type="character">
    <w:name w:val="Body Text Char"/>
    <w:basedOn w:val="BalloonTextChar"/>
    <w:link w:val="BodyText"/>
    <w:rsid w:val="003910D4"/>
    <w:rPr>
      <w:rFonts w:ascii="Times New Roman" w:cs="Times New Roman" w:eastAsiaTheme="majorEastAsia" w:hAnsi="Times New Roman"/>
    </w:rPr>
  </w:style>
  <w:style w:customStyle="1" w:styleId="BodyTextFirstIndentChar" w:type="character">
    <w:name w:val="Body Text First Indent Char"/>
    <w:basedOn w:val="BodyTextChar"/>
    <w:link w:val="BodyTextFirstIndent"/>
    <w:rsid w:val="003910D4"/>
    <w:rPr>
      <w:rFonts w:ascii="Times New Roman" w:cs="Times New Roman" w:eastAsiaTheme="majorEastAsia" w:hAnsi="Times New Roman"/>
    </w:rPr>
  </w:style>
  <w:style w:styleId="BodyTextIndent" w:type="paragraph">
    <w:name w:val="Body Text Indent"/>
    <w:basedOn w:val="BodyTextFirstIndent2"/>
    <w:link w:val="BodyTextIndentChar"/>
    <w:rsid w:val="003910D4"/>
  </w:style>
  <w:style w:customStyle="1" w:styleId="BodyTextIndentChar" w:type="character">
    <w:name w:val="Body Text Indent Char"/>
    <w:basedOn w:val="DefaultParagraphFont"/>
    <w:link w:val="BodyTextIndent"/>
    <w:rsid w:val="003910D4"/>
    <w:rPr>
      <w:rFonts w:ascii="Times New Roman" w:cs="Times New Roman" w:eastAsiaTheme="majorEastAsia" w:hAnsi="Times New Roman"/>
    </w:rPr>
  </w:style>
  <w:style w:styleId="BodyTextFirstIndent2" w:type="paragraph">
    <w:name w:val="Body Text First Indent 2"/>
    <w:basedOn w:val="BodyTextFirstIndent"/>
    <w:link w:val="BodyTextFirstIndent2Char"/>
    <w:rsid w:val="003910D4"/>
  </w:style>
  <w:style w:customStyle="1" w:styleId="BodyTextFirstIndent2Char" w:type="character">
    <w:name w:val="Body Text First Indent 2 Char"/>
    <w:basedOn w:val="BodyTextIndentChar"/>
    <w:link w:val="BodyTextFirstIndent2"/>
    <w:rsid w:val="003910D4"/>
    <w:rPr>
      <w:rFonts w:ascii="Times New Roman" w:cs="Times New Roman" w:eastAsiaTheme="majorEastAsia" w:hAnsi="Times New Roman"/>
    </w:rPr>
  </w:style>
  <w:style w:styleId="BodyTextIndent2" w:type="paragraph">
    <w:name w:val="Body Text Indent 2"/>
    <w:basedOn w:val="BodyTextIndent"/>
    <w:link w:val="BodyTextIndent2Char"/>
    <w:rsid w:val="003910D4"/>
  </w:style>
  <w:style w:customStyle="1" w:styleId="BodyTextIndent2Char" w:type="character">
    <w:name w:val="Body Text Indent 2 Char"/>
    <w:basedOn w:val="DefaultParagraphFont"/>
    <w:link w:val="BodyTextIndent2"/>
    <w:rsid w:val="003910D4"/>
    <w:rPr>
      <w:rFonts w:ascii="Times New Roman" w:cs="Times New Roman" w:eastAsiaTheme="majorEastAsia" w:hAnsi="Times New Roman"/>
    </w:rPr>
  </w:style>
  <w:style w:customStyle="1" w:styleId="Tablenobreaks" w:type="paragraph">
    <w:name w:val="Table no breaks"/>
    <w:basedOn w:val="TableofFigures"/>
    <w:qFormat/>
    <w:rsid w:val="00AD4625"/>
    <w:pPr>
      <w:keepNext/>
      <w:keepLines/>
    </w:pPr>
  </w:style>
  <w:style w:styleId="TOC2" w:type="paragraph">
    <w:name w:val="toc 2"/>
    <w:basedOn w:val="Normal"/>
    <w:next w:val="Normal"/>
    <w:autoRedefine/>
    <w:rsid w:val="00AD4625"/>
    <w:pPr>
      <w:spacing w:after="100"/>
      <w:ind w:left="240"/>
    </w:pPr>
  </w:style>
  <w:style w:styleId="TOC1" w:type="paragraph">
    <w:name w:val="toc 1"/>
    <w:basedOn w:val="Normal"/>
    <w:next w:val="Normal"/>
    <w:autoRedefine/>
    <w:rsid w:val="00AD4625"/>
    <w:pPr>
      <w:spacing w:after="10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influence and anti-parasite defences during nest-site selection of solitary cavity-nesting bees</dc:title>
  <dc:creator/>
  <cp:keywords/>
  <dcterms:created xsi:type="dcterms:W3CDTF">2025-10-30T22:54:57Z</dcterms:created>
  <dcterms:modified xsi:type="dcterms:W3CDTF">2025-10-30T22:54:57Z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Supplementary Material: GLMM Output</vt:lpwstr>
  </property>
  <property fmtid="{D5CDD505-2E9C-101B-9397-08002B2CF9AE}" pid="9" name="toc-title">
    <vt:lpwstr>Table of contents</vt:lpwstr>
  </property>
</Properties>
</file>