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attraction</w:t>
      </w:r>
      <w:r>
        <w:t xml:space="preserve"> </w:t>
      </w:r>
      <w:r>
        <w:t xml:space="preserve">during</w:t>
      </w:r>
      <w:r>
        <w:t xml:space="preserve"> </w:t>
      </w:r>
      <w:r>
        <w:t xml:space="preserve">nest-site</w:t>
      </w:r>
      <w:r>
        <w:t xml:space="preserve"> </w:t>
      </w:r>
      <w:r>
        <w:t xml:space="preserve">selection</w:t>
      </w:r>
      <w:r>
        <w:t xml:space="preserve"> </w:t>
      </w:r>
      <w:r>
        <w:t xml:space="preserve">and</w:t>
      </w:r>
      <w:r>
        <w:t xml:space="preserve"> </w:t>
      </w:r>
      <w:r>
        <w:t xml:space="preserve">anti-parasite</w:t>
      </w:r>
      <w:r>
        <w:t xml:space="preserve"> </w:t>
      </w:r>
      <w:r>
        <w:t xml:space="preserve">defenses</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Model</w:t>
      </w:r>
      <w:r>
        <w:t xml:space="preserve"> </w:t>
      </w:r>
      <w:r>
        <w:t xml:space="preserve">Summaries</w:t>
      </w:r>
    </w:p>
    <w:p>
      <w:pPr>
        <w:pStyle w:val="FirstParagraph"/>
      </w:pPr>
      <w:r>
        <w:rPr>
          <w:bCs/>
          <w:b/>
        </w:rPr>
        <w:t xml:space="preserve">Table S6.</w:t>
      </w:r>
      <w:r>
        <w:t xml:space="preserve"> </w:t>
      </w:r>
      <w:r>
        <w:t xml:space="preserve">AIC values from analyses with multiple observed-data models (which accounted for pseudo nests or active nests). Statistical summaries corresponding to these models are in Tables S7-S22. For the comprehensive description of how occupied cavities are considered in the models, see</w:t>
      </w:r>
      <w:r>
        <w:t xml:space="preserve"> </w:t>
      </w:r>
      <w:r>
        <w:rPr>
          <w:iCs/>
          <w:i/>
        </w:rPr>
        <w:t xml:space="preserve">Statistical Analyses</w:t>
      </w:r>
      <w:r>
        <w:t xml:space="preserve"> </w:t>
      </w:r>
      <w:r>
        <w:t xml:space="preserve">and Table S5.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728"/>
        <w:gridCol w:w="1296"/>
        <w:gridCol w:w="2736"/>
        <w:gridCol w:w="1440"/>
      </w:tblGrid>
      <w:tr>
        <w:trPr>
          <w:trHeight w:val="360" w:hRule="auto"/>
          <w:tblHeader/>
        </w:trPr>
        header 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Focal subjects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Model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Predictor variable (bee nests)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AIC</w:t>
            </w:r>
          </w:p>
        </w:tc>
      </w:tr>
      <w:tr>
        <w:trPr>
          <w:trHeight w:val="360" w:hRule="auto"/>
        </w:trPr>
        body 1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 Congeneric attraction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849.79</w:t>
            </w:r>
          </w:p>
        </w:tc>
      </w:tr>
      <w:tr>
        <w:trPr>
          <w:trHeight w:val="360" w:hRule="auto"/>
        </w:trPr>
        body 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843.38</w:t>
            </w:r>
          </w:p>
        </w:tc>
      </w:tr>
      <w:tr>
        <w:trPr>
          <w:trHeight w:val="360" w:hRule="auto"/>
        </w:trPr>
        body 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814.17</w:t>
            </w:r>
          </w:p>
        </w:tc>
      </w:tr>
      <w:tr>
        <w:trPr>
          <w:trHeight w:val="360" w:hRule="auto"/>
        </w:trPr>
        body 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853.97</w:t>
            </w:r>
          </w:p>
        </w:tc>
      </w:tr>
      <w:tr>
        <w:trPr>
          <w:trHeight w:val="360" w:hRule="auto"/>
        </w:trPr>
        body 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839.57</w:t>
            </w:r>
          </w:p>
        </w:tc>
      </w:tr>
      <w:tr>
        <w:trPr>
          <w:trHeight w:val="360" w:hRule="auto"/>
        </w:trPr>
        body 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840.50</w:t>
            </w:r>
          </w:p>
        </w:tc>
      </w:tr>
      <w:tr>
        <w:trPr>
          <w:trHeight w:val="360" w:hRule="auto"/>
        </w:trPr>
        body 7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 Parasitism risk in aggregations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373.18</w:t>
            </w:r>
          </w:p>
        </w:tc>
      </w:tr>
      <w:tr>
        <w:trPr>
          <w:trHeight w:val="360" w:hRule="auto"/>
        </w:trPr>
        body 8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370.47</w:t>
            </w:r>
          </w:p>
        </w:tc>
      </w:tr>
      <w:tr>
        <w:trPr>
          <w:trHeight w:val="360" w:hRule="auto"/>
        </w:trPr>
        body 9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370.63</w:t>
            </w:r>
          </w:p>
        </w:tc>
      </w:tr>
      <w:tr>
        <w:trPr>
          <w:trHeight w:val="360" w:hRule="auto"/>
        </w:trPr>
        body10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114.60</w:t>
            </w:r>
          </w:p>
        </w:tc>
      </w:tr>
      <w:tr>
        <w:trPr>
          <w:trHeight w:val="360" w:hRule="auto"/>
        </w:trPr>
        body11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113.10</w:t>
            </w:r>
          </w:p>
        </w:tc>
      </w:tr>
      <w:tr>
        <w:trPr>
          <w:trHeight w:val="360" w:hRule="auto"/>
        </w:trPr>
        body12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112.85</w:t>
            </w:r>
          </w:p>
        </w:tc>
      </w:tr>
      <w:tr>
        <w:trPr>
          <w:trHeight w:val="360" w:hRule="auto"/>
        </w:trPr>
        body13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 Avoidance of parasites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848.01</w:t>
            </w:r>
          </w:p>
        </w:tc>
      </w:tr>
      <w:tr>
        <w:trPr>
          <w:trHeight w:val="360" w:hRule="auto"/>
        </w:trPr>
        body14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833.91</w:t>
            </w:r>
          </w:p>
        </w:tc>
      </w:tr>
      <w:tr>
        <w:trPr>
          <w:trHeight w:val="360" w:hRule="auto"/>
        </w:trPr>
        body15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851.52</w:t>
            </w:r>
          </w:p>
        </w:tc>
      </w:tr>
      <w:tr>
        <w:trPr>
          <w:trHeight w:val="360" w:hRule="auto"/>
        </w:trPr>
        body16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806.89</w:t>
            </w:r>
          </w:p>
        </w:tc>
      </w:tr>
    </w:tbl>
    <w:p>
      <w:pPr>
        <w:pStyle w:val="BodyText"/>
      </w:pPr>
      <w:r>
        <w:rPr>
          <w:bCs/>
          <w:b/>
        </w:rPr>
        <w:t xml:space="preserve">Table S7.</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including pseudo nests as congenerics (model 1_i), n = 161 nests. Asterisks indicate significance for all tables.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S8.</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excluding pseudo nests as congenerics (model 1_ii),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active congeneric nests in nesting</w:t>
      </w:r>
      <w:r>
        <w:t xml:space="preserve"> </w:t>
      </w:r>
      <w:r>
        <w:rPr>
          <w:iCs/>
          <w:i/>
        </w:rPr>
        <w:t xml:space="preserve">Osmia</w:t>
      </w:r>
      <w:r>
        <w:t xml:space="preserve"> </w:t>
      </w:r>
      <w:r>
        <w:t xml:space="preserve">(model 1_iii),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2.90e-04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1" name="Picture"/>
            <a:graphic>
              <a:graphicData uri="http://schemas.openxmlformats.org/drawingml/2006/picture">
                <pic:pic>
                  <pic:nvPicPr>
                    <pic:cNvPr descr="Figures/hist_1_i_ii_iii.png" id="22" name="Picture"/>
                    <pic:cNvPicPr>
                      <a:picLocks noChangeArrowheads="1" noChangeAspect="1"/>
                    </pic:cNvPicPr>
                  </pic:nvPicPr>
                  <pic:blipFill>
                    <a:blip r:embed="rId20"/>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Coefficients from the Poisson GLMMs of the number of new</w:t>
      </w:r>
      <w:r>
        <w:t xml:space="preserve"> </w:t>
      </w:r>
      <w:r>
        <w:rPr>
          <w:iCs/>
          <w:i/>
        </w:rPr>
        <w:t xml:space="preserve">Osmia</w:t>
      </w:r>
      <w:r>
        <w:t xml:space="preserve"> </w:t>
      </w:r>
      <w:r>
        <w:t xml:space="preserve">nests, for prediction 1 using simulated data (grey bars) and observed data (vertical red dashed line) for the number of neighbouring congeneric nests (A) including pseudo nests (model 1_i), (B) excluding pseudo nests (model 1_ii), and (C) including only active nests (model 1_iii).</w:t>
      </w:r>
    </w:p>
    <w:p>
      <w:pPr>
        <w:pStyle w:val="BodyText"/>
      </w:pPr>
      <w:r>
        <w:rPr>
          <w:bCs/>
          <w:b/>
        </w:rPr>
        <w:t xml:space="preserve">Table S10.</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congenerics in nesting</w:t>
      </w:r>
      <w:r>
        <w:t xml:space="preserve"> </w:t>
      </w:r>
      <w:r>
        <w:rPr>
          <w:iCs/>
          <w:i/>
        </w:rPr>
        <w:t xml:space="preserve">Megachile</w:t>
      </w:r>
      <w:r>
        <w:t xml:space="preserve"> </w:t>
      </w:r>
      <w:r>
        <w:t xml:space="preserve">including pseudo nests as congenerics (model 1_iv),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Poisson GLMM of the number of new nests, using the observed data for prediction 1, testing for an attraction to congenerics in nesting</w:t>
      </w:r>
      <w:r>
        <w:t xml:space="preserve"> </w:t>
      </w:r>
      <w:r>
        <w:rPr>
          <w:iCs/>
          <w:i/>
        </w:rPr>
        <w:t xml:space="preserve">Megachile</w:t>
      </w:r>
      <w:r>
        <w:t xml:space="preserve"> </w:t>
      </w:r>
      <w:r>
        <w:t xml:space="preserve">excluding pseudo nests as congenerics (model 1_v),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S12.</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active congeneric nests in nesting</w:t>
      </w:r>
      <w:r>
        <w:t xml:space="preserve"> </w:t>
      </w:r>
      <w:r>
        <w:rPr>
          <w:iCs/>
          <w:i/>
        </w:rPr>
        <w:t xml:space="preserve">Megachile</w:t>
      </w:r>
      <w:r>
        <w:t xml:space="preserve"> </w:t>
      </w:r>
      <w:r>
        <w:t xml:space="preserve">(model 1_vi),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4" name="Picture"/>
            <a:graphic>
              <a:graphicData uri="http://schemas.openxmlformats.org/drawingml/2006/picture">
                <pic:pic>
                  <pic:nvPicPr>
                    <pic:cNvPr descr="Figures/hist_1_iv_v_vi.png" id="25" name="Picture"/>
                    <pic:cNvPicPr>
                      <a:picLocks noChangeArrowheads="1" noChangeAspect="1"/>
                    </pic:cNvPicPr>
                  </pic:nvPicPr>
                  <pic:blipFill>
                    <a:blip r:embed="rId23"/>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Coefficients from the Poisson GLMMs of the number of new</w:t>
      </w:r>
      <w:r>
        <w:t xml:space="preserve"> </w:t>
      </w:r>
      <w:r>
        <w:rPr>
          <w:iCs/>
          <w:i/>
        </w:rPr>
        <w:t xml:space="preserve">Megachile</w:t>
      </w:r>
      <w:r>
        <w:t xml:space="preserve"> </w:t>
      </w:r>
      <w:r>
        <w:t xml:space="preserve">nests, for prediction 1 using simulated data (grey bars) and observed data (vertical red dashed line) for the number of neighbouring congeneric nests (A) including pseudo nests (model 1_iv), (B) excluding pseudo nests (model 1_v), and (C) including only active nests (model 1_vi).</w:t>
      </w:r>
    </w:p>
    <w:p>
      <w:pPr>
        <w:pStyle w:val="BodyText"/>
      </w:pPr>
      <w:r>
        <w:rPr>
          <w:bCs/>
          <w:b/>
        </w:rPr>
        <w:t xml:space="preserve">Table S13.</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including pseudo nests as hosts (model 2_i),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2.97e-05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excluding pseudo nests as hosts (model 2_ii),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 active</w:t>
      </w:r>
      <w:r>
        <w:t xml:space="preserve"> </w:t>
      </w:r>
      <w:r>
        <w:rPr>
          <w:iCs/>
          <w:i/>
        </w:rPr>
        <w:t xml:space="preserve">Osmia</w:t>
      </w:r>
      <w:r>
        <w:t xml:space="preserve"> </w:t>
      </w:r>
      <w:r>
        <w:t xml:space="preserve">nests (model 2_iii),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S16.</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including pseudo nests as hosts (model 2_iv),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S17.</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excluding pseudo nests as hosts (model 2_v),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S18.</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 active</w:t>
      </w:r>
      <w:r>
        <w:t xml:space="preserve"> </w:t>
      </w:r>
      <w:r>
        <w:rPr>
          <w:iCs/>
          <w:i/>
        </w:rPr>
        <w:t xml:space="preserve">Megachile</w:t>
      </w:r>
      <w:r>
        <w:t xml:space="preserve"> </w:t>
      </w:r>
      <w:r>
        <w:t xml:space="preserve">nests (model 2_vi),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6.63e-03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6.27e-04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including pseudo nests as congenerics (model 3a_i),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27" name="Picture"/>
            <a:graphic>
              <a:graphicData uri="http://schemas.openxmlformats.org/drawingml/2006/picture">
                <pic:pic>
                  <pic:nvPicPr>
                    <pic:cNvPr descr="Figures/hist_3ai.png" id="28" name="Picture"/>
                    <pic:cNvPicPr>
                      <a:picLocks noChangeArrowheads="1" noChangeAspect="1"/>
                    </pic:cNvPicPr>
                  </pic:nvPicPr>
                  <pic:blipFill>
                    <a:blip r:embed="rId26"/>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including pseudo nests, and (C) the interaction between these two terms (model 3a_i).</w:t>
      </w:r>
    </w:p>
    <w:p>
      <w:pPr>
        <w:pStyle w:val="BodyText"/>
      </w:pPr>
      <w:r>
        <w:rPr>
          <w:bCs/>
          <w:b/>
        </w:rPr>
        <w:t xml:space="preserve">Table S20.</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excluding pseudo nests as congenerics (model 3a_ii),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0" name="Picture"/>
            <a:graphic>
              <a:graphicData uri="http://schemas.openxmlformats.org/drawingml/2006/picture">
                <pic:pic>
                  <pic:nvPicPr>
                    <pic:cNvPr descr="Figures/hist_3aii.png" id="31" name="Picture"/>
                    <pic:cNvPicPr>
                      <a:picLocks noChangeArrowheads="1" noChangeAspect="1"/>
                    </pic:cNvPicPr>
                  </pic:nvPicPr>
                  <pic:blipFill>
                    <a:blip r:embed="rId29"/>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excluding pseudo nests, and (C) the interaction between these two terms (model 3a_ii).</w:t>
      </w:r>
    </w:p>
    <w:p>
      <w:pPr>
        <w:pStyle w:val="BodyText"/>
      </w:pPr>
      <w:r>
        <w:rPr>
          <w:bCs/>
          <w:b/>
        </w:rPr>
        <w:t xml:space="preserve">Table S21.</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including pseudo nests as congenerics (model 3a_iii),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3" name="Picture"/>
            <a:graphic>
              <a:graphicData uri="http://schemas.openxmlformats.org/drawingml/2006/picture">
                <pic:pic>
                  <pic:nvPicPr>
                    <pic:cNvPr descr="Figures/hist_3aiii.png" id="34" name="Picture"/>
                    <pic:cNvPicPr>
                      <a:picLocks noChangeArrowheads="1" noChangeAspect="1"/>
                    </pic:cNvPicPr>
                  </pic:nvPicPr>
                  <pic:blipFill>
                    <a:blip r:embed="rId32"/>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Coefficients from the Poisson GLMMs of the number of new</w:t>
      </w:r>
      <w:r>
        <w:t xml:space="preserve"> </w:t>
      </w:r>
      <w:r>
        <w:rPr>
          <w:iCs/>
          <w:i/>
        </w:rPr>
        <w:t xml:space="preserve">Megachile</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including pseudo nests, and (C) the interaction between these two terms (model 3a_iii).</w:t>
      </w:r>
    </w:p>
    <w:p>
      <w:pPr>
        <w:pStyle w:val="BodyText"/>
      </w:pPr>
      <w:r>
        <w:rPr>
          <w:bCs/>
          <w:b/>
        </w:rPr>
        <w:t xml:space="preserve">Table S22.</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excluding pseudo nests as congenerics (model 3a_iv),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3566160"/>
            <wp:effectExtent b="0" l="0" r="0" t="0"/>
            <wp:docPr descr="" title="" id="36" name="Picture"/>
            <a:graphic>
              <a:graphicData uri="http://schemas.openxmlformats.org/drawingml/2006/picture">
                <pic:pic>
                  <pic:nvPicPr>
                    <pic:cNvPr descr="Figures/Sup_fig_3a.png" id="37" name="Picture"/>
                    <pic:cNvPicPr>
                      <a:picLocks noChangeArrowheads="1" noChangeAspect="1"/>
                    </pic:cNvPicPr>
                  </pic:nvPicPr>
                  <pic:blipFill>
                    <a:blip r:embed="rId35"/>
                    <a:stretch>
                      <a:fillRect/>
                    </a:stretch>
                  </pic:blipFill>
                  <pic:spPr bwMode="auto">
                    <a:xfrm>
                      <a:off x="0" y="0"/>
                      <a:ext cx="5943600" cy="3566160"/>
                    </a:xfrm>
                    <a:prstGeom prst="rect">
                      <a:avLst/>
                    </a:prstGeom>
                    <a:noFill/>
                    <a:ln w="9525">
                      <a:noFill/>
                      <a:headEnd/>
                      <a:tailEnd/>
                    </a:ln>
                  </pic:spPr>
                </pic:pic>
              </a:graphicData>
            </a:graphic>
          </wp:inline>
        </w:drawing>
      </w:r>
    </w:p>
    <w:p>
      <w:pPr>
        <w:pStyle w:val="BodyText"/>
      </w:pPr>
      <w:r>
        <w:rPr>
          <w:bCs/>
          <w:b/>
        </w:rPr>
        <w:t xml:space="preserve">Figure S7.</w:t>
      </w:r>
      <w:r>
        <w:t xml:space="preserve"> </w:t>
      </w:r>
      <w:r>
        <w:t xml:space="preserve">Interaction plots for the observed-data Poisson GLMMs of the number of new nests for prediction 3a, both models excluding pseudo nests. Plots show the interactions between the number of neighbouring congeneric nests with and without detectable parasites for (A)</w:t>
      </w:r>
      <w:r>
        <w:t xml:space="preserve"> </w:t>
      </w:r>
      <w:r>
        <w:rPr>
          <w:iCs/>
          <w:i/>
        </w:rPr>
        <w:t xml:space="preserve">Osmia</w:t>
      </w:r>
      <w:r>
        <w:t xml:space="preserve">, n = 161 nests (model 3a_ii) and (B)</w:t>
      </w:r>
      <w:r>
        <w:t xml:space="preserve"> </w:t>
      </w:r>
      <w:r>
        <w:rPr>
          <w:iCs/>
          <w:i/>
        </w:rPr>
        <w:t xml:space="preserve">Megachile</w:t>
      </w:r>
      <w:r>
        <w:t xml:space="preserve">, n = 137 nests (model 3a_iv). Lines represent a linear model created with 95% confidence intervals. Y-axis is square root adjusted for visual purposes. Note the different y-axis scales for panels A and B.</w:t>
      </w:r>
    </w:p>
    <w:p>
      <w:pPr>
        <w:pStyle w:val="BodyText"/>
      </w:pPr>
      <w:r>
        <w:rPr>
          <w:bCs/>
          <w:b/>
        </w:rPr>
        <w:t xml:space="preserve">Table S23.</w:t>
      </w:r>
      <w:r>
        <w:t xml:space="preserve"> </w:t>
      </w:r>
      <w:r>
        <w:t xml:space="preserve">Summary of the LMM of the length of straw containing nesting material, for prediction 3b, testing a change in nest investment of</w:t>
      </w:r>
      <w:r>
        <w:t xml:space="preserve"> </w:t>
      </w:r>
      <w:r>
        <w:rPr>
          <w:iCs/>
          <w:i/>
        </w:rPr>
        <w:t xml:space="preserve">Osmia</w:t>
      </w:r>
      <w:r>
        <w:t xml:space="preserve"> </w:t>
      </w:r>
      <w:r>
        <w:t xml:space="preserve">in response to parasitism (model 3b_i), n = 74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S24.</w:t>
      </w:r>
      <w:r>
        <w:t xml:space="preserve"> </w:t>
      </w:r>
      <w:r>
        <w:t xml:space="preserve">Summary of the LMM of the length of straw containing nesting material, for prediction 3b, testing a change in nest investment of</w:t>
      </w:r>
      <w:r>
        <w:t xml:space="preserve"> </w:t>
      </w:r>
      <w:r>
        <w:rPr>
          <w:iCs/>
          <w:i/>
        </w:rPr>
        <w:t xml:space="preserve">Megachile</w:t>
      </w:r>
      <w:r>
        <w:t xml:space="preserve"> </w:t>
      </w:r>
      <w:r>
        <w:t xml:space="preserve">in response to parasitism (model 3b_ii), n = 40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S25.</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Osmia</w:t>
      </w:r>
      <w:r>
        <w:t xml:space="preserve"> </w:t>
      </w:r>
      <w:r>
        <w:t xml:space="preserve">(model_3c_i), n = 245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S26.</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Megachile</w:t>
      </w:r>
      <w:r>
        <w:t xml:space="preserve"> </w:t>
      </w:r>
      <w:r>
        <w:t xml:space="preserve">(model_3c_ii), n = 136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2.28e-08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S27.</w:t>
      </w:r>
      <w:r>
        <w:t xml:space="preserve"> </w:t>
      </w:r>
      <w:r>
        <w:t xml:space="preserve">Summary of the binomial GLMM of inner wall status (1 for abandoned, 0 for continuing to be built into a nest containing at least one cell), for prediction 3d, testing abandoning inner walls as a response to parasites in</w:t>
      </w:r>
      <w:r>
        <w:t xml:space="preserve"> </w:t>
      </w:r>
      <w:r>
        <w:rPr>
          <w:iCs/>
          <w:i/>
        </w:rPr>
        <w:t xml:space="preserve">Osmia</w:t>
      </w:r>
      <w:r>
        <w:t xml:space="preserve"> </w:t>
      </w:r>
      <w:r>
        <w:t xml:space="preserve">(model_3d_i), n = 168 nests with 28 of these nests being abandoned inner walls.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260776">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146E24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5014157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3"/>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A59FA"/>
    <w:pPr>
      <w:spacing w:after="180" w:before="18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4A59FA"/>
    <w:pPr>
      <w:keepNext/>
      <w:keepLines/>
      <w:spacing w:after="240" w:before="480"/>
      <w:jc w:val="center"/>
    </w:pPr>
    <w:rPr>
      <w:rFonts w:ascii="Times New Roman" w:cstheme="majorBidi" w:eastAsiaTheme="majorEastAsia" w:hAnsi="Times New Roman"/>
      <w:b/>
      <w:bCs/>
      <w:color w:themeColor="text1" w:val="000000"/>
      <w:szCs w:val="36"/>
    </w:rPr>
  </w:style>
  <w:style w:styleId="Subtitle" w:type="paragraph">
    <w:name w:val="Subtitle"/>
    <w:basedOn w:val="Title"/>
    <w:next w:val="BodyText"/>
    <w:qFormat/>
    <w:rsid w:val="004A59FA"/>
    <w:pPr>
      <w:spacing w:before="240"/>
    </w:pPr>
    <w:rPr>
      <w:szCs w:val="30"/>
    </w:rPr>
  </w:style>
  <w:style w:customStyle="1" w:styleId="Author" w:type="paragraph">
    <w:name w:val="Author"/>
    <w:next w:val="BodyText"/>
    <w:qFormat/>
    <w:rsid w:val="004A59FA"/>
    <w:pPr>
      <w:keepNext/>
      <w:keepLines/>
    </w:pPr>
    <w:rPr>
      <w:rFonts w:ascii="Times New Roman" w:hAnsi="Times New Roman"/>
      <w:color w:themeColor="text1" w:val="00000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TableofFigures" w:type="paragraph">
    <w:name w:val="table of figures"/>
    <w:basedOn w:val="Normal"/>
    <w:next w:val="Normal"/>
    <w:rsid w:val="004A59FA"/>
    <w:pPr>
      <w:spacing w:after="0"/>
    </w:pPr>
  </w:style>
  <w:style w:styleId="BodyText2" w:type="paragraph">
    <w:name w:val="Body Text 2"/>
    <w:basedOn w:val="Normal"/>
    <w:link w:val="BodyText2Char"/>
    <w:rsid w:val="004A59FA"/>
    <w:pPr>
      <w:spacing w:after="120" w:line="480" w:lineRule="auto"/>
    </w:pPr>
    <w:rPr>
      <w:rFonts w:ascii="Times New Roman" w:hAnsi="Times New Roman"/>
    </w:rPr>
  </w:style>
  <w:style w:customStyle="1" w:styleId="BodyText2Char" w:type="character">
    <w:name w:val="Body Text 2 Char"/>
    <w:basedOn w:val="DefaultParagraphFont"/>
    <w:link w:val="BodyText2"/>
    <w:rsid w:val="004A59FA"/>
    <w:rPr>
      <w:rFonts w:ascii="Times New Roman" w:hAnsi="Times New Roman"/>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attraction during nest-site selection and anti-parasite defenses of solitary cavity-nesting bees</dc:title>
  <dc:creator/>
  <cp:keywords/>
  <dcterms:created xsi:type="dcterms:W3CDTF">2026-04-01T13:32:45Z</dcterms:created>
  <dcterms:modified xsi:type="dcterms:W3CDTF">2026-04-01T13:32:45Z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