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takes all inputs with expressions and evaluates them to return some value. This includes plain numbers, and unary expressions. It only returns a number.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Expression: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matter what input is used, there is always at least one unary Expression for the program to evaluate.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where the composition relationship of expression being composed of one or more Operators is derived from. An Expression cannot exist without at least one Operator.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Operators (Unary and/or Binary):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NULL (returns 0 unless a Number object is present)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Expression may include numbers, but does not require them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an example of an aggregate relationship. The Expression can have a Number, but it does not require it to remain an Expression. There can be 0 to many Numbers.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Number: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a floating point number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only be part of an expression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Number alone in an Expression with no operations being performed on it, which returns the Number itself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two types (child classes): Binary, Unary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Binary: takes two Expressions and returns the evaluated Number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Unary: takes one Expression (likely a Number) and returns the evaluated Number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accepts +, -, /, *, and no operator, each of which are either a unary or binary Operator depending on the present Expression(s)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