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594090" cy="2453640"/>
            <wp:effectExtent l="0" t="0" r="1651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940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Elmo：如果可以通过预训练的方法初始化一个语言模型，用预训练好的语言模型的参数用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GPT：有mark attention机制（防偷窥）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Bert--&gt;发扬光大预训练</w:t>
      </w:r>
    </w:p>
    <w:p>
      <w:r>
        <w:drawing>
          <wp:inline distT="0" distB="0" distL="114300" distR="114300">
            <wp:extent cx="5646420" cy="1687195"/>
            <wp:effectExtent l="0" t="0" r="1143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4681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General Architecture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Bert input：在预训练的时候输入是两句话拼接起来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91580" cy="2339340"/>
            <wp:effectExtent l="0" t="0" r="1397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优化任务：Masked language model and next sentence predicate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Masked language model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Bert之前：从前面的单词预测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Bert    ：从两边预测中间（mark：就是中间要预测的词，bert中把这个扣掉）</w:t>
      </w:r>
    </w:p>
    <w:p>
      <w:r>
        <w:drawing>
          <wp:inline distT="0" distB="0" distL="114300" distR="114300">
            <wp:extent cx="6005830" cy="1438275"/>
            <wp:effectExtent l="0" t="0" r="1397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只在预训练的时候用到marks，BUT（只在预训练的时候用到mark，训练的时候就没了mark）</w:t>
      </w:r>
    </w:p>
    <w:p>
      <w:r>
        <w:drawing>
          <wp:inline distT="0" distB="0" distL="114300" distR="114300">
            <wp:extent cx="5461000" cy="2116455"/>
            <wp:effectExtent l="0" t="0" r="6350" b="171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如果不这么做：</w:t>
      </w:r>
    </w:p>
    <w:p>
      <w:r>
        <w:drawing>
          <wp:inline distT="0" distB="0" distL="114300" distR="114300">
            <wp:extent cx="5688965" cy="1589405"/>
            <wp:effectExtent l="0" t="0" r="698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next sentence prediction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词Word ，词的变种subword = sub + word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08625" cy="1704340"/>
            <wp:effectExtent l="0" t="0" r="1587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Subword Units 数据预处理方式（sub**word）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BPE</w:t>
      </w:r>
    </w:p>
    <w:p>
      <w:pPr>
        <w:rPr>
          <w:rFonts w:hint="eastAsia"/>
        </w:rPr>
      </w:pPr>
      <w:r>
        <w:rPr>
          <w:rFonts w:hint="eastAsia"/>
        </w:rPr>
        <w:t xml:space="preserve">More reading: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"https://blog.floydhub.com/tokenization-nlp/"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https://blog.floydhub.com/tokenization-nlp/</w:t>
      </w:r>
      <w:r>
        <w:rPr>
          <w:rFonts w:hint="eastAsi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"https://zhuanlan.zhihu.com/p/86965595"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https://zhuanlan.zhihu.com/p/86965595</w:t>
      </w:r>
      <w:r>
        <w:rPr>
          <w:rFonts w:hint="eastAsia"/>
        </w:rPr>
        <w:fldChar w:fldCharType="end"/>
      </w:r>
      <w:r>
        <w:br w:type="textWrapping"/>
      </w:r>
      <w:r>
        <w:drawing>
          <wp:inline distT="0" distB="0" distL="114300" distR="114300">
            <wp:extent cx="6911340" cy="2637790"/>
            <wp:effectExtent l="0" t="0" r="3810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Pre-traning and Fine-Tuning BERT</w:t>
      </w:r>
    </w:p>
    <w:p>
      <w:r>
        <w:drawing>
          <wp:inline distT="0" distB="0" distL="114300" distR="114300">
            <wp:extent cx="8350250" cy="3877310"/>
            <wp:effectExtent l="0" t="0" r="1270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5025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900" cy="3071495"/>
            <wp:effectExtent l="0" t="0" r="0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8495" cy="2753360"/>
            <wp:effectExtent l="0" t="0" r="1460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微调的任务包括（a）基于句子对的分类任务：</w:t>
      </w:r>
    </w:p>
    <w:p>
      <w:pPr>
        <w:bidi w:val="0"/>
      </w:pPr>
      <w:r>
        <w:rPr>
          <w:rFonts w:hint="eastAsia"/>
        </w:rPr>
        <w:t>MNLI：给定一个前提 (Premise) ，根据这个前提去推断假设 (Hypothesis) 与前提的关系。该任务的关系分为三种，蕴含关系 (Entailment)、矛盾关系 (Contradiction) 以及中立关系 (Neutral)。所以这个问题本质上是一个分类问题，我们需要做的是去发掘前提和假设这两个句子对之间的交互信息。</w:t>
      </w:r>
    </w:p>
    <w:p>
      <w:pPr>
        <w:bidi w:val="0"/>
      </w:pPr>
      <w:r>
        <w:rPr>
          <w:rFonts w:hint="eastAsia"/>
        </w:rPr>
        <w:t>QQP：基于Quora，判断 Quora 上的两个问题句是否表示的是一样的意思。</w:t>
      </w:r>
    </w:p>
    <w:p>
      <w:pPr>
        <w:bidi w:val="0"/>
      </w:pPr>
      <w:r>
        <w:rPr>
          <w:rFonts w:hint="eastAsia"/>
        </w:rPr>
        <w:t>QNLI：用于判断文本是否包含问题的答案，类似于我们做阅读理解定位问题所在的段落。</w:t>
      </w:r>
    </w:p>
    <w:p>
      <w:pPr>
        <w:bidi w:val="0"/>
      </w:pPr>
      <w:r>
        <w:rPr>
          <w:rFonts w:hint="eastAsia"/>
        </w:rPr>
        <w:t>STS-B：预测两个句子的相似性，包括5个级别。</w:t>
      </w:r>
    </w:p>
    <w:p>
      <w:pPr>
        <w:bidi w:val="0"/>
      </w:pPr>
      <w:r>
        <w:rPr>
          <w:rFonts w:hint="eastAsia"/>
        </w:rPr>
        <w:t>MRPC：也是判断两个句子是否是等价的。</w:t>
      </w:r>
    </w:p>
    <w:p>
      <w:pPr>
        <w:bidi w:val="0"/>
      </w:pPr>
      <w:r>
        <w:rPr>
          <w:rFonts w:hint="eastAsia"/>
        </w:rPr>
        <w:t>RTE：类似于MNLI，但是只是对蕴含关系的二分类判断，而且数据集更小。</w:t>
      </w:r>
    </w:p>
    <w:p>
      <w:pPr>
        <w:bidi w:val="0"/>
      </w:pPr>
      <w:r>
        <w:rPr>
          <w:rFonts w:hint="eastAsia"/>
        </w:rPr>
        <w:t>SWAG：从四个句子中选择为可能为前句下文的那个。</w:t>
      </w:r>
    </w:p>
    <w:p>
      <w:pPr>
        <w:bidi w:val="0"/>
        <w:rPr>
          <w:rFonts w:hint="eastAsia"/>
        </w:rPr>
      </w:pPr>
      <w:r>
        <w:rPr>
          <w:rFonts w:hint="eastAsia"/>
        </w:rPr>
        <w:t>（b）基于单个句子的分类任务</w:t>
      </w:r>
    </w:p>
    <w:p>
      <w:pPr>
        <w:bidi w:val="0"/>
      </w:pPr>
      <w:r>
        <w:rPr>
          <w:rFonts w:hint="eastAsia"/>
        </w:rPr>
        <w:t>SST-2：电影评价的情感分析。</w:t>
      </w:r>
    </w:p>
    <w:p>
      <w:pPr>
        <w:bidi w:val="0"/>
      </w:pPr>
      <w:r>
        <w:rPr>
          <w:rFonts w:hint="eastAsia"/>
        </w:rPr>
        <w:t>CoLA：句子语义判断，是否是可接受的（Acceptable）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"https://zhuanlan.zhihu.com/p/48612853"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https://zhuanlan.zhihu.com/p/48612853</w:t>
      </w:r>
      <w:r>
        <w:rPr>
          <w:rFonts w:hint="default"/>
          <w:lang w:val="en-US" w:eastAsia="zh-CN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0F7477"/>
    <w:multiLevelType w:val="singleLevel"/>
    <w:tmpl w:val="670F747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75438"/>
    <w:rsid w:val="04FD44CC"/>
    <w:rsid w:val="0DBE0B8F"/>
    <w:rsid w:val="105F0F40"/>
    <w:rsid w:val="181C738D"/>
    <w:rsid w:val="196073AA"/>
    <w:rsid w:val="1D81047B"/>
    <w:rsid w:val="1DBE60A9"/>
    <w:rsid w:val="222634E3"/>
    <w:rsid w:val="224066F2"/>
    <w:rsid w:val="244A0B00"/>
    <w:rsid w:val="24707DE3"/>
    <w:rsid w:val="24FC1790"/>
    <w:rsid w:val="26704925"/>
    <w:rsid w:val="2F667D10"/>
    <w:rsid w:val="33013F41"/>
    <w:rsid w:val="345F476B"/>
    <w:rsid w:val="35C7714D"/>
    <w:rsid w:val="37D96025"/>
    <w:rsid w:val="39D7060C"/>
    <w:rsid w:val="3A631A93"/>
    <w:rsid w:val="3B31030A"/>
    <w:rsid w:val="3E351567"/>
    <w:rsid w:val="3E406DE3"/>
    <w:rsid w:val="3EE4653C"/>
    <w:rsid w:val="41766D33"/>
    <w:rsid w:val="41CC6F81"/>
    <w:rsid w:val="4403262E"/>
    <w:rsid w:val="44B424AC"/>
    <w:rsid w:val="47E36958"/>
    <w:rsid w:val="4F840EEF"/>
    <w:rsid w:val="51377661"/>
    <w:rsid w:val="548410CA"/>
    <w:rsid w:val="568A1AF4"/>
    <w:rsid w:val="57675BF3"/>
    <w:rsid w:val="58703C34"/>
    <w:rsid w:val="59B402B4"/>
    <w:rsid w:val="5A5B315B"/>
    <w:rsid w:val="5CB401FD"/>
    <w:rsid w:val="60E53ECC"/>
    <w:rsid w:val="65A637CF"/>
    <w:rsid w:val="65E20C54"/>
    <w:rsid w:val="6A774748"/>
    <w:rsid w:val="6E30338C"/>
    <w:rsid w:val="6E3C4BD0"/>
    <w:rsid w:val="6EF01FFF"/>
    <w:rsid w:val="6FE011F7"/>
    <w:rsid w:val="738128C2"/>
    <w:rsid w:val="787E0C36"/>
    <w:rsid w:val="794C1233"/>
    <w:rsid w:val="7BA14840"/>
    <w:rsid w:val="7D8E6586"/>
    <w:rsid w:val="7F231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2020-12-20T15:52:00Z</dcterms:created>
  <dc:creator>gdut</dc:creator>
  <cp:lastModifiedBy>TOWER</cp:lastModifiedBy>
  <dcterms:modified xsi:type="dcterms:W3CDTF">2020-12-21T09:55:41Z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