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52118" w14:textId="77777777" w:rsidR="005D1CFB" w:rsidRDefault="005D1CFB" w:rsidP="0091504C">
      <w:pPr>
        <w:rPr>
          <w:b/>
        </w:rPr>
      </w:pPr>
      <w:r w:rsidRPr="006038A2">
        <w:rPr>
          <w:b/>
        </w:rPr>
        <w:t>Similarity Metric Description and Justification</w:t>
      </w:r>
    </w:p>
    <w:p w14:paraId="71334226" w14:textId="77777777" w:rsidR="00B1078F" w:rsidRPr="006038A2" w:rsidRDefault="00B1078F" w:rsidP="0091504C">
      <w:pPr>
        <w:rPr>
          <w:b/>
        </w:rPr>
      </w:pPr>
    </w:p>
    <w:p w14:paraId="567DA0FE" w14:textId="77777777" w:rsidR="000E5D3B" w:rsidRDefault="000E5D3B" w:rsidP="0091504C">
      <w:r>
        <w:t xml:space="preserve">Before considering any similarity metrics, </w:t>
      </w:r>
      <w:r w:rsidR="003C1424">
        <w:t>I summarized the data to look at global properties:</w:t>
      </w:r>
    </w:p>
    <w:p w14:paraId="2C9618F3" w14:textId="77777777" w:rsidR="003C1424" w:rsidRDefault="003C1424" w:rsidP="0091504C"/>
    <w:p w14:paraId="1547F29A" w14:textId="77777777" w:rsidR="000E5D3B" w:rsidRDefault="003C1424" w:rsidP="00913F7F">
      <w:pPr>
        <w:jc w:val="center"/>
      </w:pPr>
      <w:r w:rsidRPr="005441B3">
        <w:drawing>
          <wp:inline distT="0" distB="0" distL="0" distR="0" wp14:anchorId="608323A1" wp14:editId="21FAB1DB">
            <wp:extent cx="2615235" cy="18313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8222" cy="1847437"/>
                    </a:xfrm>
                    <a:prstGeom prst="rect">
                      <a:avLst/>
                    </a:prstGeom>
                  </pic:spPr>
                </pic:pic>
              </a:graphicData>
            </a:graphic>
          </wp:inline>
        </w:drawing>
      </w:r>
      <w:r w:rsidRPr="00684A54">
        <w:drawing>
          <wp:inline distT="0" distB="0" distL="0" distR="0" wp14:anchorId="2985D449" wp14:editId="0E2DB111">
            <wp:extent cx="2538645" cy="18289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157" cy="1840092"/>
                    </a:xfrm>
                    <a:prstGeom prst="rect">
                      <a:avLst/>
                    </a:prstGeom>
                  </pic:spPr>
                </pic:pic>
              </a:graphicData>
            </a:graphic>
          </wp:inline>
        </w:drawing>
      </w:r>
    </w:p>
    <w:p w14:paraId="0432CD00" w14:textId="77777777" w:rsidR="003C1424" w:rsidRDefault="003C1424" w:rsidP="0091504C"/>
    <w:p w14:paraId="2BEF1E51" w14:textId="77777777" w:rsidR="003C1424" w:rsidRDefault="003C1424" w:rsidP="003C1424">
      <w:pPr>
        <w:jc w:val="center"/>
        <w:rPr>
          <w:i/>
        </w:rPr>
      </w:pPr>
      <w:r w:rsidRPr="003C1424">
        <w:rPr>
          <w:i/>
        </w:rPr>
        <w:t>Figure 1: Summary of active</w:t>
      </w:r>
      <w:r>
        <w:rPr>
          <w:i/>
        </w:rPr>
        <w:t xml:space="preserve"> </w:t>
      </w:r>
      <w:r w:rsidRPr="003C1424">
        <w:rPr>
          <w:i/>
        </w:rPr>
        <w:t>site dataset</w:t>
      </w:r>
      <w:r>
        <w:rPr>
          <w:i/>
        </w:rPr>
        <w:t xml:space="preserve"> properties</w:t>
      </w:r>
      <w:r w:rsidR="00B1078F">
        <w:rPr>
          <w:i/>
        </w:rPr>
        <w:t xml:space="preserve"> – the distribution of the total number of amino acid residues present in the active site (left) and the</w:t>
      </w:r>
      <w:r w:rsidR="00132700">
        <w:rPr>
          <w:i/>
        </w:rPr>
        <w:t xml:space="preserve"> frequency of different residue types</w:t>
      </w:r>
      <w:r w:rsidR="00B1078F">
        <w:rPr>
          <w:i/>
        </w:rPr>
        <w:t xml:space="preserve"> across the dataset</w:t>
      </w:r>
      <w:r w:rsidR="00132700">
        <w:rPr>
          <w:i/>
        </w:rPr>
        <w:t xml:space="preserve"> (right)</w:t>
      </w:r>
      <w:r w:rsidR="00B1078F">
        <w:rPr>
          <w:i/>
        </w:rPr>
        <w:t>.</w:t>
      </w:r>
    </w:p>
    <w:p w14:paraId="0F6ACE70" w14:textId="77777777" w:rsidR="003B3C41" w:rsidRDefault="003B3C41" w:rsidP="003C1424">
      <w:pPr>
        <w:jc w:val="center"/>
        <w:rPr>
          <w:i/>
        </w:rPr>
      </w:pPr>
    </w:p>
    <w:p w14:paraId="0F7E5D55" w14:textId="77777777" w:rsidR="003B3C41" w:rsidRDefault="001E353D" w:rsidP="003B3C41">
      <w:r>
        <w:t xml:space="preserve">Based on observed frequencies of different residue types, </w:t>
      </w:r>
      <w:r w:rsidR="00F12DB8">
        <w:t>it is possible to predict the probability of co-occurrence under the assumption of independence.  If that prediction were similar to observed frequencies of co-occurrence, then amino acid composition would offer little information about the active site. However, there are dramatic differences between expected and observed co-occurrence of different amino acids.</w:t>
      </w:r>
    </w:p>
    <w:p w14:paraId="7DCF33A8" w14:textId="77777777" w:rsidR="00B27139" w:rsidRDefault="00B27139" w:rsidP="003B3C41"/>
    <w:p w14:paraId="10FDB390" w14:textId="77777777" w:rsidR="00F12DB8" w:rsidRDefault="00287FBE" w:rsidP="00287FBE">
      <w:pPr>
        <w:jc w:val="center"/>
      </w:pPr>
      <w:r w:rsidRPr="00287FBE">
        <w:drawing>
          <wp:inline distT="0" distB="0" distL="0" distR="0" wp14:anchorId="09EE83AA" wp14:editId="1E3DC3DC">
            <wp:extent cx="2560320" cy="22036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20" cy="2203619"/>
                    </a:xfrm>
                    <a:prstGeom prst="rect">
                      <a:avLst/>
                    </a:prstGeom>
                  </pic:spPr>
                </pic:pic>
              </a:graphicData>
            </a:graphic>
          </wp:inline>
        </w:drawing>
      </w:r>
      <w:r w:rsidRPr="00287FBE">
        <w:drawing>
          <wp:inline distT="0" distB="0" distL="0" distR="0" wp14:anchorId="428FA41E" wp14:editId="1B97DA88">
            <wp:extent cx="2560320" cy="22036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2203619"/>
                    </a:xfrm>
                    <a:prstGeom prst="rect">
                      <a:avLst/>
                    </a:prstGeom>
                  </pic:spPr>
                </pic:pic>
              </a:graphicData>
            </a:graphic>
          </wp:inline>
        </w:drawing>
      </w:r>
    </w:p>
    <w:p w14:paraId="6FDE54C8" w14:textId="77777777" w:rsidR="00B27139" w:rsidRPr="00B27139" w:rsidRDefault="00B27139" w:rsidP="00287FBE">
      <w:pPr>
        <w:jc w:val="center"/>
        <w:rPr>
          <w:i/>
        </w:rPr>
      </w:pPr>
      <w:r w:rsidRPr="00B27139">
        <w:rPr>
          <w:i/>
        </w:rPr>
        <w:t>Figure 2: Observed and expected (under assumption of independence) co-occurrence of residue types in active sites</w:t>
      </w:r>
      <w:r>
        <w:rPr>
          <w:i/>
        </w:rPr>
        <w:t xml:space="preserve"> in the dataset</w:t>
      </w:r>
      <w:r w:rsidRPr="00B27139">
        <w:rPr>
          <w:i/>
        </w:rPr>
        <w:t>.</w:t>
      </w:r>
    </w:p>
    <w:p w14:paraId="3F6762B5" w14:textId="77777777" w:rsidR="003C1424" w:rsidRPr="003C1424" w:rsidRDefault="003C1424" w:rsidP="003C1424">
      <w:pPr>
        <w:jc w:val="center"/>
        <w:rPr>
          <w:i/>
        </w:rPr>
      </w:pPr>
    </w:p>
    <w:p w14:paraId="7C42A2E0" w14:textId="77777777" w:rsidR="00592AF5" w:rsidRDefault="003B1BA4" w:rsidP="0091504C">
      <w:r>
        <w:t xml:space="preserve">To analyze the active sites, </w:t>
      </w:r>
      <w:r w:rsidR="0079773E">
        <w:t>I chose to start with a</w:t>
      </w:r>
      <w:r>
        <w:t xml:space="preserve"> simple similarity metric based on amino acid composition: t</w:t>
      </w:r>
      <w:r w:rsidR="001779EB">
        <w:t xml:space="preserve">he </w:t>
      </w:r>
      <w:proofErr w:type="spellStart"/>
      <w:r w:rsidR="006038A2">
        <w:t>Jaccard</w:t>
      </w:r>
      <w:proofErr w:type="spellEnd"/>
      <w:r w:rsidR="006038A2">
        <w:t xml:space="preserve"> similarity of the amino acid types present in the active site. </w:t>
      </w:r>
      <w:proofErr w:type="spellStart"/>
      <w:r w:rsidR="006038A2">
        <w:t>Jaccard</w:t>
      </w:r>
      <w:proofErr w:type="spellEnd"/>
      <w:r w:rsidR="006038A2">
        <w:t xml:space="preserve"> similarity is </w:t>
      </w:r>
      <w:r w:rsidR="00592AF5">
        <w:t xml:space="preserve">the ratio of residue types present in both active sites to the total number of residue </w:t>
      </w:r>
      <w:r w:rsidR="00592AF5">
        <w:lastRenderedPageBreak/>
        <w:t>types present in both active sites.</w:t>
      </w:r>
      <w:r w:rsidR="001779EB">
        <w:t xml:space="preserve">  </w:t>
      </w:r>
      <w:r w:rsidR="00592AF5">
        <w:t xml:space="preserve">For example, if active site A contains lysine, histidine, and </w:t>
      </w:r>
      <w:r w:rsidR="001779EB">
        <w:t xml:space="preserve">aspartate and site B contains lysine, aspartate, and serine, their </w:t>
      </w:r>
      <w:proofErr w:type="spellStart"/>
      <w:r w:rsidR="001779EB">
        <w:t>Jaccard</w:t>
      </w:r>
      <w:proofErr w:type="spellEnd"/>
      <w:r w:rsidR="001779EB">
        <w:t xml:space="preserve"> similarity is 0.5. </w:t>
      </w:r>
    </w:p>
    <w:p w14:paraId="236F6583" w14:textId="77777777" w:rsidR="00176AA4" w:rsidRDefault="00176AA4" w:rsidP="0091504C"/>
    <w:p w14:paraId="03960911" w14:textId="77777777" w:rsidR="00170D65" w:rsidRPr="0091504C" w:rsidRDefault="00176AA4" w:rsidP="0091504C">
      <w:r>
        <w:t>One potential disadvantage of this metric is that</w:t>
      </w:r>
      <w:r w:rsidR="00D87484">
        <w:t xml:space="preserve"> the expected degree of similarity </w:t>
      </w:r>
      <w:r w:rsidR="00BB5DE6">
        <w:t xml:space="preserve">for randomly generated active sites </w:t>
      </w:r>
      <w:r w:rsidR="00D87484">
        <w:t xml:space="preserve">varies with </w:t>
      </w:r>
      <w:r w:rsidR="00BB5DE6">
        <w:t xml:space="preserve">their size.  Larger active sites </w:t>
      </w:r>
      <w:r w:rsidR="00170D65">
        <w:t>are more likely to be</w:t>
      </w:r>
      <w:r w:rsidR="00BB5DE6">
        <w:t xml:space="preserve"> similar to one another</w:t>
      </w:r>
      <w:r w:rsidR="003E23A8">
        <w:t xml:space="preserve"> by pure chance.</w:t>
      </w:r>
      <w:r w:rsidR="00B1078F">
        <w:t xml:space="preserve">  To understand this bias, I randomly generated active sites </w:t>
      </w:r>
      <w:r w:rsidR="003E3556">
        <w:t xml:space="preserve">of different sizes </w:t>
      </w:r>
      <w:r w:rsidR="00B1078F">
        <w:t xml:space="preserve">using the </w:t>
      </w:r>
      <w:r w:rsidR="003E3556">
        <w:t xml:space="preserve">observed </w:t>
      </w:r>
      <w:r w:rsidR="00B1078F">
        <w:t>distribution</w:t>
      </w:r>
      <w:r w:rsidR="003E3556">
        <w:t xml:space="preserve"> of residue types in the data</w:t>
      </w:r>
      <w:r w:rsidR="002A3458">
        <w:t xml:space="preserve"> </w:t>
      </w:r>
      <w:r w:rsidR="003E3556">
        <w:t>and calculated the similarity of these randomly generated active sites.</w:t>
      </w:r>
    </w:p>
    <w:p w14:paraId="2DE686AD" w14:textId="77777777" w:rsidR="005D1CFB" w:rsidRDefault="005D1CFB" w:rsidP="00170D65">
      <w:pPr>
        <w:jc w:val="center"/>
      </w:pPr>
    </w:p>
    <w:p w14:paraId="7FC968D8" w14:textId="77777777" w:rsidR="00B43CBC" w:rsidRDefault="003B1BA4" w:rsidP="003B1BA4">
      <w:pPr>
        <w:jc w:val="center"/>
      </w:pPr>
      <w:r w:rsidRPr="003B1BA4">
        <w:drawing>
          <wp:inline distT="0" distB="0" distL="0" distR="0" wp14:anchorId="2BA75FC2" wp14:editId="4F1172D6">
            <wp:extent cx="4292600"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600" cy="3416300"/>
                    </a:xfrm>
                    <a:prstGeom prst="rect">
                      <a:avLst/>
                    </a:prstGeom>
                  </pic:spPr>
                </pic:pic>
              </a:graphicData>
            </a:graphic>
          </wp:inline>
        </w:drawing>
      </w:r>
    </w:p>
    <w:p w14:paraId="6CC82A0A" w14:textId="77777777" w:rsidR="003B1BA4" w:rsidRDefault="003B1BA4" w:rsidP="003B1BA4">
      <w:pPr>
        <w:jc w:val="center"/>
      </w:pPr>
    </w:p>
    <w:p w14:paraId="5601C056" w14:textId="77777777" w:rsidR="005207E7" w:rsidRDefault="005207E7" w:rsidP="005207E7">
      <w:r>
        <w:t xml:space="preserve">In order to better distinguish larger active sites from one another, </w:t>
      </w:r>
      <w:r w:rsidR="00C91D4F">
        <w:t xml:space="preserve">they should have a higher </w:t>
      </w:r>
      <w:proofErr w:type="spellStart"/>
      <w:r w:rsidR="00C91D4F">
        <w:t>Jaccard</w:t>
      </w:r>
      <w:proofErr w:type="spellEnd"/>
      <w:r w:rsidR="00C91D4F">
        <w:t xml:space="preserve"> similarity to be considered more similar than expected. </w:t>
      </w:r>
      <w:r w:rsidR="00CA567F">
        <w:t xml:space="preserve"> </w:t>
      </w:r>
      <w:proofErr w:type="gramStart"/>
      <w:r w:rsidR="001D5940">
        <w:t>So</w:t>
      </w:r>
      <w:proofErr w:type="gramEnd"/>
      <w:r w:rsidR="001D5940">
        <w:t xml:space="preserve"> in order to account for these expected baseline similarities, I use for my similarity metric a ‘corrected’ </w:t>
      </w:r>
      <w:proofErr w:type="spellStart"/>
      <w:r w:rsidR="001D5940">
        <w:t>Jaccard</w:t>
      </w:r>
      <w:proofErr w:type="spellEnd"/>
      <w:r w:rsidR="001D5940">
        <w:t xml:space="preserve"> similarity:</w:t>
      </w:r>
    </w:p>
    <w:p w14:paraId="1C3C8314" w14:textId="77777777" w:rsidR="006901DA" w:rsidRDefault="006901DA" w:rsidP="005207E7"/>
    <w:p w14:paraId="587D55F4" w14:textId="77777777" w:rsidR="001D5940" w:rsidRPr="006901DA" w:rsidRDefault="001D5940" w:rsidP="005207E7">
      <w:pPr>
        <w:rPr>
          <w:rFonts w:eastAsiaTheme="minorEastAsia"/>
        </w:rPr>
      </w:pPr>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J-</m:t>
              </m:r>
              <m:r>
                <m:rPr>
                  <m:scr m:val="double-struck"/>
                </m:rPr>
                <w:rPr>
                  <w:rFonts w:ascii="Cambria Math" w:hAnsi="Cambria Math"/>
                </w:rPr>
                <m:t>E</m:t>
              </m:r>
              <m:d>
                <m:dPr>
                  <m:ctrlPr>
                    <w:rPr>
                      <w:rFonts w:ascii="Cambria Math" w:hAnsi="Cambria Math"/>
                      <w:i/>
                    </w:rPr>
                  </m:ctrlPr>
                </m:dPr>
                <m:e>
                  <m:r>
                    <w:rPr>
                      <w:rFonts w:ascii="Cambria Math" w:hAnsi="Cambria Math"/>
                    </w:rPr>
                    <m:t xml:space="preserve"> J </m:t>
                  </m:r>
                </m:e>
              </m:d>
            </m:num>
            <m:den>
              <m:r>
                <w:rPr>
                  <w:rFonts w:ascii="Cambria Math" w:hAnsi="Cambria Math"/>
                </w:rPr>
                <m:t>1-</m:t>
              </m:r>
              <m:r>
                <m:rPr>
                  <m:scr m:val="double-struck"/>
                </m:rPr>
                <w:rPr>
                  <w:rFonts w:ascii="Cambria Math" w:hAnsi="Cambria Math"/>
                </w:rPr>
                <m:t>E</m:t>
              </m:r>
              <m:r>
                <w:rPr>
                  <w:rFonts w:ascii="Cambria Math" w:hAnsi="Cambria Math"/>
                </w:rPr>
                <m:t>( J )</m:t>
              </m:r>
            </m:den>
          </m:f>
        </m:oMath>
      </m:oMathPara>
    </w:p>
    <w:p w14:paraId="5B575A9D" w14:textId="77777777" w:rsidR="006901DA" w:rsidRPr="001D5940" w:rsidRDefault="006901DA" w:rsidP="005207E7">
      <w:pPr>
        <w:rPr>
          <w:rFonts w:eastAsiaTheme="minorEastAsia"/>
        </w:rPr>
      </w:pPr>
    </w:p>
    <w:p w14:paraId="413C253B" w14:textId="77777777" w:rsidR="001D5940" w:rsidRDefault="001D5940" w:rsidP="005207E7">
      <w:r>
        <w:t xml:space="preserve">where </w:t>
      </w:r>
      <m:oMath>
        <m:r>
          <m:rPr>
            <m:scr m:val="double-struck"/>
          </m:rPr>
          <w:rPr>
            <w:rFonts w:ascii="Cambria Math" w:hAnsi="Cambria Math"/>
          </w:rPr>
          <m:t>E</m:t>
        </m:r>
        <m:d>
          <m:dPr>
            <m:ctrlPr>
              <w:rPr>
                <w:rFonts w:ascii="Cambria Math" w:hAnsi="Cambria Math"/>
                <w:i/>
              </w:rPr>
            </m:ctrlPr>
          </m:dPr>
          <m:e>
            <m:r>
              <w:rPr>
                <w:rFonts w:ascii="Cambria Math" w:hAnsi="Cambria Math"/>
              </w:rPr>
              <m:t xml:space="preserve"> J </m:t>
            </m:r>
          </m:e>
        </m:d>
      </m:oMath>
      <w:r>
        <w:rPr>
          <w:rFonts w:eastAsiaTheme="minorEastAsia"/>
        </w:rPr>
        <w:t xml:space="preserve"> is the expected </w:t>
      </w:r>
      <w:proofErr w:type="spellStart"/>
      <w:r>
        <w:rPr>
          <w:rFonts w:eastAsiaTheme="minorEastAsia"/>
        </w:rPr>
        <w:t>Jaccard</w:t>
      </w:r>
      <w:proofErr w:type="spellEnd"/>
      <w:r>
        <w:rPr>
          <w:rFonts w:eastAsiaTheme="minorEastAsia"/>
        </w:rPr>
        <w:t xml:space="preserve"> similarity</w:t>
      </w:r>
      <w:r w:rsidR="000557CE">
        <w:rPr>
          <w:rFonts w:eastAsiaTheme="minorEastAsia"/>
        </w:rPr>
        <w:t xml:space="preserve"> under independence</w:t>
      </w:r>
      <w:r>
        <w:rPr>
          <w:rFonts w:eastAsiaTheme="minorEastAsia"/>
        </w:rPr>
        <w:t>.</w:t>
      </w:r>
      <w:r w:rsidR="006901DA">
        <w:rPr>
          <w:rFonts w:eastAsiaTheme="minorEastAsia"/>
        </w:rPr>
        <w:t xml:space="preserve"> Given the complete set of residues from all active sites R</w:t>
      </w:r>
      <w:r w:rsidR="00954B22">
        <w:rPr>
          <w:rFonts w:eastAsiaTheme="minorEastAsia"/>
        </w:rPr>
        <w:t xml:space="preserve"> = {r</w:t>
      </w:r>
      <w:proofErr w:type="gramStart"/>
      <w:r w:rsidR="00954B22">
        <w:rPr>
          <w:rFonts w:eastAsiaTheme="minorEastAsia"/>
        </w:rPr>
        <w:t>1,r</w:t>
      </w:r>
      <w:proofErr w:type="gramEnd"/>
      <w:r w:rsidR="00954B22">
        <w:rPr>
          <w:rFonts w:eastAsiaTheme="minorEastAsia"/>
        </w:rPr>
        <w:t>1,r1,r2,r2,r2,r3,r4,r5,…}</w:t>
      </w:r>
      <w:r w:rsidR="006901DA">
        <w:rPr>
          <w:rFonts w:eastAsiaTheme="minorEastAsia"/>
        </w:rPr>
        <w:t xml:space="preserve">, the expected value, </w:t>
      </w:r>
      <m:oMath>
        <m:r>
          <m:rPr>
            <m:scr m:val="double-struck"/>
          </m:rPr>
          <w:rPr>
            <w:rFonts w:ascii="Cambria Math" w:hAnsi="Cambria Math"/>
          </w:rPr>
          <m:t>E</m:t>
        </m:r>
        <m:d>
          <m:dPr>
            <m:ctrlPr>
              <w:rPr>
                <w:rFonts w:ascii="Cambria Math" w:hAnsi="Cambria Math"/>
                <w:i/>
              </w:rPr>
            </m:ctrlPr>
          </m:dPr>
          <m:e>
            <m:r>
              <w:rPr>
                <w:rFonts w:ascii="Cambria Math" w:hAnsi="Cambria Math"/>
              </w:rPr>
              <m:t xml:space="preserve"> J </m:t>
            </m:r>
          </m:e>
        </m:d>
      </m:oMath>
      <w:r w:rsidR="006901DA">
        <w:rPr>
          <w:rFonts w:eastAsiaTheme="minorEastAsia"/>
        </w:rPr>
        <w:t xml:space="preserve">, of two randomly generated active sites of sizes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6901DA">
        <w:rPr>
          <w:rFonts w:eastAsiaTheme="minorEastAsia"/>
        </w:rPr>
        <w:t xml:space="preserve"> and </w:t>
      </w:r>
      <w:r w:rsidR="006901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6901DA">
        <w:rPr>
          <w:rFonts w:eastAsiaTheme="minorEastAsia"/>
        </w:rPr>
        <w:t xml:space="preserve"> can be found by:</w:t>
      </w:r>
    </w:p>
    <w:p w14:paraId="3B6D2D5D" w14:textId="77777777" w:rsidR="005207E7" w:rsidRDefault="005207E7" w:rsidP="005207E7"/>
    <w:p w14:paraId="667215F6" w14:textId="77777777" w:rsidR="006901DA" w:rsidRDefault="006901DA" w:rsidP="005207E7">
      <m:oMathPara>
        <m:oMath>
          <m:r>
            <m:rPr>
              <m:scr m:val="double-struck"/>
            </m:rPr>
            <w:rPr>
              <w:rFonts w:ascii="Cambria Math" w:hAnsi="Cambria Math"/>
            </w:rPr>
            <m:t>E</m:t>
          </m:r>
          <m:d>
            <m:dPr>
              <m:ctrlPr>
                <w:rPr>
                  <w:rFonts w:ascii="Cambria Math" w:hAnsi="Cambria Math"/>
                  <w:i/>
                </w:rPr>
              </m:ctrlPr>
            </m:dPr>
            <m:e>
              <m:r>
                <w:rPr>
                  <w:rFonts w:ascii="Cambria Math" w:hAnsi="Cambria Math"/>
                </w:rPr>
                <m:t xml:space="preserve"> J </m:t>
              </m:r>
            </m:e>
          </m:d>
          <m:r>
            <w:rPr>
              <w:rFonts w:ascii="Cambria Math" w:hAnsi="Cambria Math"/>
            </w:rPr>
            <m:t xml:space="preserve">= </m:t>
          </m:r>
        </m:oMath>
      </m:oMathPara>
    </w:p>
    <w:p w14:paraId="41C15BA7" w14:textId="77777777" w:rsidR="006901DA" w:rsidRPr="0091504C" w:rsidRDefault="006901DA" w:rsidP="005207E7"/>
    <w:p w14:paraId="31E5F4FA" w14:textId="77777777" w:rsidR="00E80532" w:rsidRDefault="00E80532" w:rsidP="0091504C">
      <w:pPr>
        <w:rPr>
          <w:b/>
        </w:rPr>
      </w:pPr>
    </w:p>
    <w:p w14:paraId="5DF3F675" w14:textId="77777777" w:rsidR="00E80532" w:rsidRDefault="00E80532" w:rsidP="0091504C">
      <w:pPr>
        <w:rPr>
          <w:b/>
        </w:rPr>
      </w:pPr>
    </w:p>
    <w:p w14:paraId="7342C5F6" w14:textId="77777777" w:rsidR="005D1CFB" w:rsidRPr="00170D65" w:rsidRDefault="005D1CFB" w:rsidP="0091504C">
      <w:pPr>
        <w:rPr>
          <w:b/>
        </w:rPr>
      </w:pPr>
      <w:r w:rsidRPr="00170D65">
        <w:rPr>
          <w:b/>
        </w:rPr>
        <w:t>Partitioning Algorithm</w:t>
      </w:r>
    </w:p>
    <w:p w14:paraId="63B157F0" w14:textId="77777777" w:rsidR="00584B94" w:rsidRDefault="00584B94" w:rsidP="0091504C">
      <w:r>
        <w:t>I implemented a k-</w:t>
      </w:r>
      <w:proofErr w:type="spellStart"/>
      <w:r>
        <w:t>medioids</w:t>
      </w:r>
      <w:proofErr w:type="spellEnd"/>
      <w:r>
        <w:t xml:space="preserve"> algorithm </w:t>
      </w:r>
      <w:proofErr w:type="gramStart"/>
      <w:r>
        <w:t>to  cluster</w:t>
      </w:r>
      <w:proofErr w:type="gramEnd"/>
      <w:r>
        <w:t xml:space="preserve"> the active site data. It begins by randomly choosing k data points as centers, then assigns all other data points to the ‘nearest’ center (where nearest means the center with the largest similarity).  Within each cluster, the data point that has the maximum average similarity to all other data points within the cluster becomes the new center. All other points are then assigned to their new nearest center.  This process is repeated until the clusters converge to a single answer.  </w:t>
      </w:r>
    </w:p>
    <w:p w14:paraId="25878FD8" w14:textId="77777777" w:rsidR="005D1CFB" w:rsidRPr="0091504C" w:rsidRDefault="005D1CFB" w:rsidP="0091504C"/>
    <w:p w14:paraId="5CA61C65" w14:textId="77777777" w:rsidR="005D1CFB" w:rsidRPr="00F379BF" w:rsidRDefault="005D1CFB" w:rsidP="0091504C">
      <w:pPr>
        <w:rPr>
          <w:b/>
        </w:rPr>
      </w:pPr>
      <w:r w:rsidRPr="00F379BF">
        <w:rPr>
          <w:b/>
        </w:rPr>
        <w:t>Hierarchical Algorithm</w:t>
      </w:r>
    </w:p>
    <w:p w14:paraId="6B9C411B" w14:textId="77777777" w:rsidR="005D1CFB" w:rsidRPr="0091504C" w:rsidRDefault="005D1CFB" w:rsidP="0091504C"/>
    <w:p w14:paraId="647A90A8" w14:textId="77777777" w:rsidR="005D1CFB" w:rsidRPr="0091504C" w:rsidRDefault="005D1CFB" w:rsidP="0091504C"/>
    <w:p w14:paraId="4D0C73F1" w14:textId="77777777" w:rsidR="005D1CFB" w:rsidRPr="00F379BF" w:rsidRDefault="005D1CFB" w:rsidP="0091504C">
      <w:pPr>
        <w:rPr>
          <w:b/>
        </w:rPr>
      </w:pPr>
      <w:r w:rsidRPr="00F379BF">
        <w:rPr>
          <w:b/>
        </w:rPr>
        <w:t>Clustering Quality Metric</w:t>
      </w:r>
    </w:p>
    <w:p w14:paraId="71C8C881" w14:textId="77777777" w:rsidR="005D1CFB" w:rsidRPr="0091504C" w:rsidRDefault="005D1CFB" w:rsidP="0091504C">
      <w:bookmarkStart w:id="0" w:name="_GoBack"/>
      <w:bookmarkEnd w:id="0"/>
    </w:p>
    <w:p w14:paraId="3EC0E28B" w14:textId="77777777" w:rsidR="005D1CFB" w:rsidRPr="0091504C" w:rsidRDefault="005D1CFB" w:rsidP="0091504C"/>
    <w:p w14:paraId="08BFB4B5" w14:textId="77777777" w:rsidR="005D1CFB" w:rsidRPr="00F379BF" w:rsidRDefault="005D1CFB" w:rsidP="0091504C">
      <w:pPr>
        <w:rPr>
          <w:b/>
        </w:rPr>
      </w:pPr>
      <w:r w:rsidRPr="00F379BF">
        <w:rPr>
          <w:b/>
        </w:rPr>
        <w:t>Comparison of Clustering Algorithms</w:t>
      </w:r>
    </w:p>
    <w:p w14:paraId="3D843ECC" w14:textId="77777777" w:rsidR="005D1CFB" w:rsidRPr="0091504C" w:rsidRDefault="005D1CFB" w:rsidP="0091504C"/>
    <w:p w14:paraId="1569F70C" w14:textId="77777777" w:rsidR="005D1CFB" w:rsidRPr="0091504C" w:rsidRDefault="005D1CFB" w:rsidP="0091504C"/>
    <w:p w14:paraId="1D374028" w14:textId="77777777" w:rsidR="005D1CFB" w:rsidRPr="00F379BF" w:rsidRDefault="005D1CFB" w:rsidP="0091504C">
      <w:pPr>
        <w:rPr>
          <w:b/>
        </w:rPr>
      </w:pPr>
      <w:r w:rsidRPr="00F379BF">
        <w:rPr>
          <w:b/>
        </w:rPr>
        <w:t>Biological Significance of Results</w:t>
      </w:r>
    </w:p>
    <w:p w14:paraId="6BA50C3B" w14:textId="77777777" w:rsidR="005D1CFB" w:rsidRPr="0091504C" w:rsidRDefault="005D1CFB" w:rsidP="0091504C"/>
    <w:p w14:paraId="35D31B23" w14:textId="77777777" w:rsidR="005D1CFB" w:rsidRPr="0091504C" w:rsidRDefault="005D1CFB" w:rsidP="0091504C"/>
    <w:p w14:paraId="7EC4D02C" w14:textId="77777777" w:rsidR="005D1CFB" w:rsidRPr="005D1CFB" w:rsidRDefault="005D1CFB" w:rsidP="005D1CFB">
      <w:pPr>
        <w:shd w:val="clear" w:color="auto" w:fill="FFFFFF"/>
        <w:rPr>
          <w:rFonts w:ascii="Times" w:eastAsia="Times New Roman" w:hAnsi="Times" w:cs="Times New Roman"/>
          <w:sz w:val="18"/>
          <w:szCs w:val="18"/>
        </w:rPr>
      </w:pPr>
    </w:p>
    <w:p w14:paraId="5F732C9B" w14:textId="77777777" w:rsidR="001D6462" w:rsidRDefault="001D6462"/>
    <w:sectPr w:rsidR="001D6462" w:rsidSect="001B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FB"/>
    <w:rsid w:val="000557CE"/>
    <w:rsid w:val="000E5D3B"/>
    <w:rsid w:val="00132700"/>
    <w:rsid w:val="00170D65"/>
    <w:rsid w:val="00176AA4"/>
    <w:rsid w:val="001779EB"/>
    <w:rsid w:val="001B4E04"/>
    <w:rsid w:val="001D5940"/>
    <w:rsid w:val="001D6462"/>
    <w:rsid w:val="001E353D"/>
    <w:rsid w:val="00236F22"/>
    <w:rsid w:val="00287FBE"/>
    <w:rsid w:val="002A3458"/>
    <w:rsid w:val="003B1BA4"/>
    <w:rsid w:val="003B3C41"/>
    <w:rsid w:val="003C1424"/>
    <w:rsid w:val="003E23A8"/>
    <w:rsid w:val="003E3556"/>
    <w:rsid w:val="005207E7"/>
    <w:rsid w:val="005441B3"/>
    <w:rsid w:val="00554DE0"/>
    <w:rsid w:val="00584B94"/>
    <w:rsid w:val="00592AF5"/>
    <w:rsid w:val="005D1CFB"/>
    <w:rsid w:val="006038A2"/>
    <w:rsid w:val="00684A54"/>
    <w:rsid w:val="006901DA"/>
    <w:rsid w:val="0079773E"/>
    <w:rsid w:val="00826845"/>
    <w:rsid w:val="00855652"/>
    <w:rsid w:val="00894059"/>
    <w:rsid w:val="008C1BC6"/>
    <w:rsid w:val="00913F7F"/>
    <w:rsid w:val="0091504C"/>
    <w:rsid w:val="00954B22"/>
    <w:rsid w:val="00B1078F"/>
    <w:rsid w:val="00B27139"/>
    <w:rsid w:val="00B43CBC"/>
    <w:rsid w:val="00BB5DE6"/>
    <w:rsid w:val="00BF5142"/>
    <w:rsid w:val="00C91D4F"/>
    <w:rsid w:val="00CA567F"/>
    <w:rsid w:val="00D87484"/>
    <w:rsid w:val="00E80532"/>
    <w:rsid w:val="00F12DB8"/>
    <w:rsid w:val="00F379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C632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9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942889">
      <w:bodyDiv w:val="1"/>
      <w:marLeft w:val="0"/>
      <w:marRight w:val="0"/>
      <w:marTop w:val="0"/>
      <w:marBottom w:val="0"/>
      <w:divBdr>
        <w:top w:val="none" w:sz="0" w:space="0" w:color="auto"/>
        <w:left w:val="none" w:sz="0" w:space="0" w:color="auto"/>
        <w:bottom w:val="none" w:sz="0" w:space="0" w:color="auto"/>
        <w:right w:val="none" w:sz="0" w:space="0" w:color="auto"/>
      </w:divBdr>
      <w:divsChild>
        <w:div w:id="1595016445">
          <w:marLeft w:val="0"/>
          <w:marRight w:val="0"/>
          <w:marTop w:val="0"/>
          <w:marBottom w:val="0"/>
          <w:divBdr>
            <w:top w:val="none" w:sz="0" w:space="0" w:color="auto"/>
            <w:left w:val="none" w:sz="0" w:space="0" w:color="auto"/>
            <w:bottom w:val="none" w:sz="0" w:space="0" w:color="auto"/>
            <w:right w:val="none" w:sz="0" w:space="0" w:color="auto"/>
          </w:divBdr>
        </w:div>
        <w:div w:id="1672096578">
          <w:marLeft w:val="0"/>
          <w:marRight w:val="0"/>
          <w:marTop w:val="0"/>
          <w:marBottom w:val="0"/>
          <w:divBdr>
            <w:top w:val="none" w:sz="0" w:space="0" w:color="auto"/>
            <w:left w:val="none" w:sz="0" w:space="0" w:color="auto"/>
            <w:bottom w:val="none" w:sz="0" w:space="0" w:color="auto"/>
            <w:right w:val="none" w:sz="0" w:space="0" w:color="auto"/>
          </w:divBdr>
        </w:div>
        <w:div w:id="310330846">
          <w:marLeft w:val="0"/>
          <w:marRight w:val="0"/>
          <w:marTop w:val="0"/>
          <w:marBottom w:val="0"/>
          <w:divBdr>
            <w:top w:val="none" w:sz="0" w:space="0" w:color="auto"/>
            <w:left w:val="none" w:sz="0" w:space="0" w:color="auto"/>
            <w:bottom w:val="none" w:sz="0" w:space="0" w:color="auto"/>
            <w:right w:val="none" w:sz="0" w:space="0" w:color="auto"/>
          </w:divBdr>
        </w:div>
        <w:div w:id="1739938974">
          <w:marLeft w:val="0"/>
          <w:marRight w:val="0"/>
          <w:marTop w:val="0"/>
          <w:marBottom w:val="0"/>
          <w:divBdr>
            <w:top w:val="none" w:sz="0" w:space="0" w:color="auto"/>
            <w:left w:val="none" w:sz="0" w:space="0" w:color="auto"/>
            <w:bottom w:val="none" w:sz="0" w:space="0" w:color="auto"/>
            <w:right w:val="none" w:sz="0" w:space="0" w:color="auto"/>
          </w:divBdr>
        </w:div>
        <w:div w:id="1049186023">
          <w:marLeft w:val="0"/>
          <w:marRight w:val="0"/>
          <w:marTop w:val="0"/>
          <w:marBottom w:val="0"/>
          <w:divBdr>
            <w:top w:val="none" w:sz="0" w:space="0" w:color="auto"/>
            <w:left w:val="none" w:sz="0" w:space="0" w:color="auto"/>
            <w:bottom w:val="none" w:sz="0" w:space="0" w:color="auto"/>
            <w:right w:val="none" w:sz="0" w:space="0" w:color="auto"/>
          </w:divBdr>
        </w:div>
        <w:div w:id="254095751">
          <w:marLeft w:val="0"/>
          <w:marRight w:val="0"/>
          <w:marTop w:val="0"/>
          <w:marBottom w:val="0"/>
          <w:divBdr>
            <w:top w:val="none" w:sz="0" w:space="0" w:color="auto"/>
            <w:left w:val="none" w:sz="0" w:space="0" w:color="auto"/>
            <w:bottom w:val="none" w:sz="0" w:space="0" w:color="auto"/>
            <w:right w:val="none" w:sz="0" w:space="0" w:color="auto"/>
          </w:divBdr>
        </w:div>
        <w:div w:id="741099563">
          <w:marLeft w:val="0"/>
          <w:marRight w:val="0"/>
          <w:marTop w:val="0"/>
          <w:marBottom w:val="0"/>
          <w:divBdr>
            <w:top w:val="none" w:sz="0" w:space="0" w:color="auto"/>
            <w:left w:val="none" w:sz="0" w:space="0" w:color="auto"/>
            <w:bottom w:val="none" w:sz="0" w:space="0" w:color="auto"/>
            <w:right w:val="none" w:sz="0" w:space="0" w:color="auto"/>
          </w:divBdr>
        </w:div>
        <w:div w:id="1137186310">
          <w:marLeft w:val="0"/>
          <w:marRight w:val="0"/>
          <w:marTop w:val="0"/>
          <w:marBottom w:val="0"/>
          <w:divBdr>
            <w:top w:val="none" w:sz="0" w:space="0" w:color="auto"/>
            <w:left w:val="none" w:sz="0" w:space="0" w:color="auto"/>
            <w:bottom w:val="none" w:sz="0" w:space="0" w:color="auto"/>
            <w:right w:val="none" w:sz="0" w:space="0" w:color="auto"/>
          </w:divBdr>
        </w:div>
        <w:div w:id="1741439629">
          <w:marLeft w:val="0"/>
          <w:marRight w:val="0"/>
          <w:marTop w:val="0"/>
          <w:marBottom w:val="0"/>
          <w:divBdr>
            <w:top w:val="none" w:sz="0" w:space="0" w:color="auto"/>
            <w:left w:val="none" w:sz="0" w:space="0" w:color="auto"/>
            <w:bottom w:val="none" w:sz="0" w:space="0" w:color="auto"/>
            <w:right w:val="none" w:sz="0" w:space="0" w:color="auto"/>
          </w:divBdr>
        </w:div>
        <w:div w:id="638071471">
          <w:marLeft w:val="0"/>
          <w:marRight w:val="0"/>
          <w:marTop w:val="0"/>
          <w:marBottom w:val="0"/>
          <w:divBdr>
            <w:top w:val="none" w:sz="0" w:space="0" w:color="auto"/>
            <w:left w:val="none" w:sz="0" w:space="0" w:color="auto"/>
            <w:bottom w:val="none" w:sz="0" w:space="0" w:color="auto"/>
            <w:right w:val="none" w:sz="0" w:space="0" w:color="auto"/>
          </w:divBdr>
        </w:div>
        <w:div w:id="1901600700">
          <w:marLeft w:val="0"/>
          <w:marRight w:val="0"/>
          <w:marTop w:val="0"/>
          <w:marBottom w:val="0"/>
          <w:divBdr>
            <w:top w:val="none" w:sz="0" w:space="0" w:color="auto"/>
            <w:left w:val="none" w:sz="0" w:space="0" w:color="auto"/>
            <w:bottom w:val="none" w:sz="0" w:space="0" w:color="auto"/>
            <w:right w:val="none" w:sz="0" w:space="0" w:color="auto"/>
          </w:divBdr>
        </w:div>
        <w:div w:id="106315598">
          <w:marLeft w:val="0"/>
          <w:marRight w:val="0"/>
          <w:marTop w:val="0"/>
          <w:marBottom w:val="0"/>
          <w:divBdr>
            <w:top w:val="none" w:sz="0" w:space="0" w:color="auto"/>
            <w:left w:val="none" w:sz="0" w:space="0" w:color="auto"/>
            <w:bottom w:val="none" w:sz="0" w:space="0" w:color="auto"/>
            <w:right w:val="none" w:sz="0" w:space="0" w:color="auto"/>
          </w:divBdr>
        </w:div>
        <w:div w:id="845562714">
          <w:marLeft w:val="0"/>
          <w:marRight w:val="0"/>
          <w:marTop w:val="0"/>
          <w:marBottom w:val="0"/>
          <w:divBdr>
            <w:top w:val="none" w:sz="0" w:space="0" w:color="auto"/>
            <w:left w:val="none" w:sz="0" w:space="0" w:color="auto"/>
            <w:bottom w:val="none" w:sz="0" w:space="0" w:color="auto"/>
            <w:right w:val="none" w:sz="0" w:space="0" w:color="auto"/>
          </w:divBdr>
        </w:div>
        <w:div w:id="1935241596">
          <w:marLeft w:val="0"/>
          <w:marRight w:val="0"/>
          <w:marTop w:val="0"/>
          <w:marBottom w:val="0"/>
          <w:divBdr>
            <w:top w:val="none" w:sz="0" w:space="0" w:color="auto"/>
            <w:left w:val="none" w:sz="0" w:space="0" w:color="auto"/>
            <w:bottom w:val="none" w:sz="0" w:space="0" w:color="auto"/>
            <w:right w:val="none" w:sz="0" w:space="0" w:color="auto"/>
          </w:divBdr>
        </w:div>
        <w:div w:id="1070925514">
          <w:marLeft w:val="0"/>
          <w:marRight w:val="0"/>
          <w:marTop w:val="0"/>
          <w:marBottom w:val="0"/>
          <w:divBdr>
            <w:top w:val="none" w:sz="0" w:space="0" w:color="auto"/>
            <w:left w:val="none" w:sz="0" w:space="0" w:color="auto"/>
            <w:bottom w:val="none" w:sz="0" w:space="0" w:color="auto"/>
            <w:right w:val="none" w:sz="0" w:space="0" w:color="auto"/>
          </w:divBdr>
        </w:div>
        <w:div w:id="1807578787">
          <w:marLeft w:val="0"/>
          <w:marRight w:val="0"/>
          <w:marTop w:val="0"/>
          <w:marBottom w:val="0"/>
          <w:divBdr>
            <w:top w:val="none" w:sz="0" w:space="0" w:color="auto"/>
            <w:left w:val="none" w:sz="0" w:space="0" w:color="auto"/>
            <w:bottom w:val="none" w:sz="0" w:space="0" w:color="auto"/>
            <w:right w:val="none" w:sz="0" w:space="0" w:color="auto"/>
          </w:divBdr>
        </w:div>
        <w:div w:id="18070455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472</Words>
  <Characters>2696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Town</dc:creator>
  <cp:keywords/>
  <dc:description/>
  <cp:lastModifiedBy>Jason Town</cp:lastModifiedBy>
  <cp:revision>1</cp:revision>
  <dcterms:created xsi:type="dcterms:W3CDTF">2017-02-05T20:43:00Z</dcterms:created>
  <dcterms:modified xsi:type="dcterms:W3CDTF">2017-02-06T04:27:00Z</dcterms:modified>
</cp:coreProperties>
</file>