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6439F" w14:textId="77777777" w:rsidR="001E3B7D" w:rsidRDefault="001E3B7D" w:rsidP="000071F0">
      <w:pPr>
        <w:pStyle w:val="Title"/>
        <w:spacing w:line="480" w:lineRule="auto"/>
        <w:rPr>
          <w:rFonts w:cs="Times New Roman"/>
        </w:rPr>
      </w:pPr>
    </w:p>
    <w:p w14:paraId="656A0AB8" w14:textId="77777777" w:rsidR="007418D3" w:rsidRDefault="007418D3" w:rsidP="007418D3"/>
    <w:p w14:paraId="5925F9E0" w14:textId="77777777" w:rsidR="007418D3" w:rsidRDefault="007418D3" w:rsidP="007418D3"/>
    <w:p w14:paraId="2CB31894" w14:textId="77777777" w:rsidR="007418D3" w:rsidRDefault="007418D3" w:rsidP="007418D3"/>
    <w:p w14:paraId="59249DA2" w14:textId="77777777" w:rsidR="007418D3" w:rsidRDefault="007418D3" w:rsidP="007418D3"/>
    <w:p w14:paraId="255C6255" w14:textId="77777777" w:rsidR="007418D3" w:rsidRDefault="007418D3" w:rsidP="007418D3"/>
    <w:p w14:paraId="66CBDDD3" w14:textId="77777777" w:rsidR="007418D3" w:rsidRDefault="007418D3" w:rsidP="007418D3"/>
    <w:p w14:paraId="33786099" w14:textId="77777777" w:rsidR="007418D3" w:rsidRDefault="007418D3" w:rsidP="007418D3"/>
    <w:p w14:paraId="2AAE5E16" w14:textId="77777777" w:rsidR="007418D3" w:rsidRDefault="007418D3" w:rsidP="007418D3"/>
    <w:p w14:paraId="33ED520A" w14:textId="77777777" w:rsidR="007418D3" w:rsidRDefault="007418D3" w:rsidP="007418D3"/>
    <w:p w14:paraId="351ADC4A" w14:textId="77777777" w:rsidR="007418D3" w:rsidRDefault="007418D3" w:rsidP="007418D3"/>
    <w:p w14:paraId="2C5C271A" w14:textId="77777777" w:rsidR="007418D3" w:rsidRPr="007418D3" w:rsidRDefault="007418D3" w:rsidP="007418D3"/>
    <w:p w14:paraId="4E6465B7" w14:textId="77777777" w:rsidR="007418D3" w:rsidRPr="000A563C" w:rsidRDefault="007418D3" w:rsidP="007418D3">
      <w:pPr>
        <w:spacing w:line="480" w:lineRule="auto"/>
        <w:jc w:val="center"/>
        <w:rPr>
          <w:b/>
          <w:bCs/>
        </w:rPr>
      </w:pPr>
    </w:p>
    <w:p w14:paraId="7B4EC1C4" w14:textId="46613F6D" w:rsidR="007418D3" w:rsidRPr="000A563C" w:rsidRDefault="007418D3" w:rsidP="007418D3">
      <w:pPr>
        <w:spacing w:line="480" w:lineRule="auto"/>
        <w:jc w:val="center"/>
      </w:pPr>
      <w:r w:rsidRPr="000A563C">
        <w:rPr>
          <w:b/>
          <w:bCs/>
        </w:rPr>
        <w:t>Student ID number: 231 050 856</w:t>
      </w:r>
    </w:p>
    <w:p w14:paraId="36CE0076" w14:textId="08667038" w:rsidR="007418D3" w:rsidRPr="000A563C" w:rsidRDefault="007418D3" w:rsidP="007418D3">
      <w:pPr>
        <w:spacing w:line="480" w:lineRule="auto"/>
        <w:jc w:val="center"/>
      </w:pPr>
      <w:r w:rsidRPr="000A563C">
        <w:rPr>
          <w:b/>
          <w:bCs/>
        </w:rPr>
        <w:t xml:space="preserve">Supervisors name </w:t>
      </w:r>
      <w:r w:rsidRPr="000A563C">
        <w:t>Garry A. Gabison</w:t>
      </w:r>
    </w:p>
    <w:p w14:paraId="17F48556" w14:textId="77777777" w:rsidR="007418D3" w:rsidRPr="000A563C" w:rsidRDefault="007418D3" w:rsidP="007418D3">
      <w:pPr>
        <w:spacing w:line="480" w:lineRule="auto"/>
        <w:jc w:val="center"/>
        <w:rPr>
          <w:b/>
          <w:bCs/>
        </w:rPr>
      </w:pPr>
      <w:r w:rsidRPr="000A563C">
        <w:rPr>
          <w:b/>
          <w:bCs/>
        </w:rPr>
        <w:t>Case study Title:</w:t>
      </w:r>
    </w:p>
    <w:p w14:paraId="1AABFF3F" w14:textId="77777777" w:rsidR="007418D3" w:rsidRPr="000A563C" w:rsidRDefault="007418D3" w:rsidP="007418D3">
      <w:pPr>
        <w:spacing w:line="480" w:lineRule="auto"/>
        <w:jc w:val="center"/>
      </w:pPr>
      <w:r w:rsidRPr="000A563C">
        <w:t>Compliance Handbook: Designing a Website Privacy Policy in Adherence to Privacy Laws</w:t>
      </w:r>
    </w:p>
    <w:p w14:paraId="536BE6E8" w14:textId="77777777" w:rsidR="007418D3" w:rsidRPr="000A563C" w:rsidRDefault="007418D3" w:rsidP="007418D3">
      <w:pPr>
        <w:spacing w:line="480" w:lineRule="auto"/>
        <w:jc w:val="center"/>
      </w:pPr>
      <w:r w:rsidRPr="000A563C">
        <w:t xml:space="preserve">(Tods, Toys and Tea) (3T’s) </w:t>
      </w:r>
    </w:p>
    <w:p w14:paraId="6D863602" w14:textId="77777777" w:rsidR="007418D3" w:rsidRPr="000A563C" w:rsidRDefault="007418D3" w:rsidP="007418D3">
      <w:pPr>
        <w:spacing w:line="480" w:lineRule="auto"/>
        <w:jc w:val="center"/>
      </w:pPr>
    </w:p>
    <w:p w14:paraId="50D2E1DD" w14:textId="644CCADF" w:rsidR="007418D3" w:rsidRPr="000A563C" w:rsidRDefault="007418D3" w:rsidP="007418D3">
      <w:pPr>
        <w:spacing w:line="480" w:lineRule="auto"/>
        <w:jc w:val="center"/>
        <w:rPr>
          <w:b/>
          <w:bCs/>
        </w:rPr>
      </w:pPr>
      <w:r w:rsidRPr="000A563C">
        <w:rPr>
          <w:b/>
          <w:bCs/>
        </w:rPr>
        <w:t xml:space="preserve">Word </w:t>
      </w:r>
      <w:r w:rsidR="00FA1DA1" w:rsidRPr="000A563C">
        <w:rPr>
          <w:b/>
          <w:bCs/>
        </w:rPr>
        <w:t>count</w:t>
      </w:r>
      <w:r w:rsidR="00FA1DA1">
        <w:rPr>
          <w:b/>
          <w:bCs/>
        </w:rPr>
        <w:t>:</w:t>
      </w:r>
      <w:r>
        <w:rPr>
          <w:b/>
          <w:bCs/>
        </w:rPr>
        <w:t xml:space="preserve"> 4887 </w:t>
      </w:r>
    </w:p>
    <w:p w14:paraId="145BD8D2" w14:textId="77777777" w:rsidR="001E3B7D" w:rsidRPr="000A563C" w:rsidRDefault="001E3B7D" w:rsidP="007418D3">
      <w:pPr>
        <w:spacing w:line="480" w:lineRule="auto"/>
        <w:rPr>
          <w:b/>
          <w:bCs/>
        </w:rPr>
      </w:pPr>
    </w:p>
    <w:p w14:paraId="2299AD48" w14:textId="77777777" w:rsidR="001E3B7D" w:rsidRPr="000A563C" w:rsidRDefault="001E3B7D" w:rsidP="000071F0">
      <w:pPr>
        <w:spacing w:line="480" w:lineRule="auto"/>
        <w:jc w:val="center"/>
        <w:rPr>
          <w:b/>
          <w:bCs/>
        </w:rPr>
      </w:pPr>
    </w:p>
    <w:p w14:paraId="7C997772" w14:textId="77777777" w:rsidR="001E3B7D" w:rsidRPr="000A563C" w:rsidRDefault="001E3B7D" w:rsidP="000071F0">
      <w:pPr>
        <w:spacing w:line="480" w:lineRule="auto"/>
        <w:jc w:val="center"/>
        <w:rPr>
          <w:b/>
          <w:bCs/>
        </w:rPr>
      </w:pPr>
    </w:p>
    <w:p w14:paraId="26885DE1" w14:textId="77777777" w:rsidR="001E3B7D" w:rsidRPr="000A563C" w:rsidRDefault="001E3B7D" w:rsidP="000071F0">
      <w:pPr>
        <w:spacing w:line="480" w:lineRule="auto"/>
        <w:jc w:val="center"/>
        <w:rPr>
          <w:b/>
          <w:bCs/>
        </w:rPr>
      </w:pPr>
    </w:p>
    <w:p w14:paraId="5886582E" w14:textId="77777777" w:rsidR="001E3B7D" w:rsidRPr="000A563C" w:rsidRDefault="001E3B7D" w:rsidP="000071F0">
      <w:pPr>
        <w:spacing w:line="480" w:lineRule="auto"/>
        <w:jc w:val="center"/>
        <w:rPr>
          <w:b/>
          <w:bCs/>
        </w:rPr>
      </w:pPr>
    </w:p>
    <w:p w14:paraId="34F1B594" w14:textId="77777777" w:rsidR="001E3B7D" w:rsidRPr="000A563C" w:rsidRDefault="001E3B7D" w:rsidP="000071F0">
      <w:pPr>
        <w:spacing w:line="480" w:lineRule="auto"/>
        <w:jc w:val="center"/>
        <w:rPr>
          <w:b/>
          <w:bCs/>
        </w:rPr>
      </w:pPr>
    </w:p>
    <w:p w14:paraId="7962DFBA" w14:textId="77777777" w:rsidR="001E3B7D" w:rsidRPr="000A563C" w:rsidRDefault="001E3B7D" w:rsidP="000071F0">
      <w:pPr>
        <w:pStyle w:val="Title"/>
        <w:spacing w:line="480" w:lineRule="auto"/>
        <w:rPr>
          <w:rFonts w:cs="Times New Roman"/>
        </w:rPr>
      </w:pPr>
    </w:p>
    <w:p w14:paraId="612DCD57" w14:textId="77777777" w:rsidR="001E3B7D" w:rsidRPr="000A563C" w:rsidRDefault="001E3B7D" w:rsidP="000071F0">
      <w:pPr>
        <w:spacing w:line="480" w:lineRule="auto"/>
      </w:pPr>
    </w:p>
    <w:p w14:paraId="352B7CAA" w14:textId="77777777" w:rsidR="001E3B7D" w:rsidRPr="000A563C" w:rsidRDefault="001E3B7D" w:rsidP="000071F0">
      <w:pPr>
        <w:pStyle w:val="Title"/>
        <w:spacing w:line="480" w:lineRule="auto"/>
        <w:rPr>
          <w:rFonts w:cs="Times New Roman"/>
        </w:rPr>
      </w:pPr>
    </w:p>
    <w:p w14:paraId="605A5B79" w14:textId="77777777" w:rsidR="001E3B7D" w:rsidRPr="000A563C" w:rsidRDefault="001E3B7D" w:rsidP="000071F0">
      <w:pPr>
        <w:pStyle w:val="Title"/>
        <w:spacing w:line="480" w:lineRule="auto"/>
        <w:rPr>
          <w:rFonts w:cs="Times New Roman"/>
        </w:rPr>
      </w:pPr>
    </w:p>
    <w:p w14:paraId="0574295F" w14:textId="77777777" w:rsidR="001E3B7D" w:rsidRPr="000A563C" w:rsidRDefault="001E3B7D" w:rsidP="000071F0">
      <w:pPr>
        <w:pStyle w:val="Title"/>
        <w:spacing w:line="480" w:lineRule="auto"/>
        <w:rPr>
          <w:rFonts w:cs="Times New Roman"/>
        </w:rPr>
      </w:pPr>
    </w:p>
    <w:p w14:paraId="53973C32" w14:textId="77777777" w:rsidR="00D52711" w:rsidRDefault="007418D3" w:rsidP="007418D3">
      <w:pPr>
        <w:pStyle w:val="Title"/>
        <w:spacing w:line="480" w:lineRule="auto"/>
        <w:jc w:val="center"/>
        <w:rPr>
          <w:rFonts w:cs="Times New Roman"/>
          <w:b/>
          <w:bCs/>
          <w:sz w:val="56"/>
        </w:rPr>
      </w:pPr>
      <w:r w:rsidRPr="00E146C6">
        <w:rPr>
          <w:rFonts w:cs="Times New Roman"/>
          <w:b/>
          <w:bCs/>
          <w:sz w:val="56"/>
        </w:rPr>
        <w:t xml:space="preserve">Compliance Handbook: </w:t>
      </w:r>
    </w:p>
    <w:p w14:paraId="789C404C" w14:textId="563BEA45" w:rsidR="007418D3" w:rsidRPr="00E146C6" w:rsidRDefault="007418D3" w:rsidP="007418D3">
      <w:pPr>
        <w:pStyle w:val="Title"/>
        <w:spacing w:line="480" w:lineRule="auto"/>
        <w:jc w:val="center"/>
        <w:rPr>
          <w:rFonts w:cs="Times New Roman"/>
          <w:b/>
          <w:bCs/>
          <w:sz w:val="56"/>
        </w:rPr>
      </w:pPr>
      <w:r w:rsidRPr="00E146C6">
        <w:rPr>
          <w:rFonts w:cs="Times New Roman"/>
          <w:b/>
          <w:bCs/>
          <w:sz w:val="56"/>
        </w:rPr>
        <w:t>Designing a Website Privacy Policy in Adherence to Privacy Laws</w:t>
      </w:r>
    </w:p>
    <w:p w14:paraId="5A78162C" w14:textId="0E9CF614" w:rsidR="001E3B7D" w:rsidRDefault="007418D3" w:rsidP="00E648EC">
      <w:pPr>
        <w:pStyle w:val="Title"/>
        <w:spacing w:line="480" w:lineRule="auto"/>
        <w:jc w:val="center"/>
        <w:rPr>
          <w:rFonts w:cs="Times New Roman"/>
          <w:b/>
          <w:bCs/>
          <w:sz w:val="56"/>
        </w:rPr>
      </w:pPr>
      <w:r w:rsidRPr="00E146C6">
        <w:rPr>
          <w:rFonts w:cs="Times New Roman"/>
          <w:b/>
          <w:bCs/>
          <w:sz w:val="56"/>
        </w:rPr>
        <w:t>(Tods, Toys and Tea) (3T’s)</w:t>
      </w:r>
    </w:p>
    <w:p w14:paraId="2AF00601" w14:textId="77777777" w:rsidR="00E648EC" w:rsidRPr="00F4468F" w:rsidRDefault="00E648EC" w:rsidP="00F4468F">
      <w:pPr>
        <w:spacing w:line="360" w:lineRule="auto"/>
      </w:pPr>
    </w:p>
    <w:sdt>
      <w:sdtPr>
        <w:rPr>
          <w:rFonts w:cs="Times New Roman"/>
        </w:rPr>
        <w:id w:val="1142389421"/>
        <w:docPartObj>
          <w:docPartGallery w:val="Table of Contents"/>
          <w:docPartUnique/>
        </w:docPartObj>
      </w:sdtPr>
      <w:sdtEndPr>
        <w:rPr>
          <w:rFonts w:eastAsia="Times New Roman"/>
          <w:noProof/>
          <w:color w:val="auto"/>
          <w:sz w:val="24"/>
          <w:szCs w:val="24"/>
          <w:lang w:val="en-GB" w:eastAsia="en-GB"/>
        </w:rPr>
      </w:sdtEndPr>
      <w:sdtContent>
        <w:p w14:paraId="730736C8" w14:textId="11FC95CF" w:rsidR="00E648EC" w:rsidRPr="00EE1468" w:rsidRDefault="00E648EC" w:rsidP="00EE1468">
          <w:pPr>
            <w:pStyle w:val="TOCHeading"/>
            <w:spacing w:line="480" w:lineRule="auto"/>
            <w:rPr>
              <w:rFonts w:cs="Times New Roman"/>
              <w:color w:val="000000" w:themeColor="text1"/>
            </w:rPr>
          </w:pPr>
          <w:r w:rsidRPr="00EF31AF">
            <w:rPr>
              <w:rFonts w:cs="Times New Roman"/>
              <w:color w:val="000000" w:themeColor="text1"/>
            </w:rPr>
            <w:t>T</w:t>
          </w:r>
          <w:r w:rsidRPr="00EE1468">
            <w:rPr>
              <w:rFonts w:cs="Times New Roman"/>
              <w:color w:val="000000" w:themeColor="text1"/>
            </w:rPr>
            <w:t>able of Contents</w:t>
          </w:r>
        </w:p>
        <w:p w14:paraId="03CF7C75" w14:textId="19904F15" w:rsidR="00EE1468" w:rsidRPr="00904D49" w:rsidRDefault="00E648EC" w:rsidP="00EE1468">
          <w:pPr>
            <w:pStyle w:val="TOC1"/>
            <w:spacing w:line="480" w:lineRule="auto"/>
            <w:rPr>
              <w:rFonts w:ascii="Times New Roman" w:eastAsiaTheme="minorEastAsia" w:hAnsi="Times New Roman"/>
              <w:b w:val="0"/>
              <w:bCs w:val="0"/>
              <w:i w:val="0"/>
              <w:iCs w:val="0"/>
              <w:noProof/>
              <w:kern w:val="2"/>
              <w14:ligatures w14:val="standardContextual"/>
            </w:rPr>
          </w:pPr>
          <w:r w:rsidRPr="00904D49">
            <w:rPr>
              <w:rFonts w:ascii="Times New Roman" w:hAnsi="Times New Roman"/>
              <w:b w:val="0"/>
              <w:bCs w:val="0"/>
            </w:rPr>
            <w:fldChar w:fldCharType="begin"/>
          </w:r>
          <w:r w:rsidRPr="00904D49">
            <w:rPr>
              <w:rFonts w:ascii="Times New Roman" w:hAnsi="Times New Roman"/>
              <w:b w:val="0"/>
              <w:bCs w:val="0"/>
            </w:rPr>
            <w:instrText xml:space="preserve"> TOC \o "1-3" \h \z \u </w:instrText>
          </w:r>
          <w:r w:rsidRPr="00904D49">
            <w:rPr>
              <w:rFonts w:ascii="Times New Roman" w:hAnsi="Times New Roman"/>
              <w:b w:val="0"/>
              <w:bCs w:val="0"/>
            </w:rPr>
            <w:fldChar w:fldCharType="separate"/>
          </w:r>
          <w:hyperlink w:anchor="_Toc170714980" w:history="1">
            <w:r w:rsidR="00EE1468" w:rsidRPr="00904D49">
              <w:rPr>
                <w:rStyle w:val="Hyperlink"/>
                <w:rFonts w:ascii="Times New Roman" w:hAnsi="Times New Roman"/>
                <w:b w:val="0"/>
                <w:bCs w:val="0"/>
                <w:noProof/>
              </w:rPr>
              <w:t>Introduction</w:t>
            </w:r>
            <w:r w:rsidR="00EE1468" w:rsidRPr="00904D49">
              <w:rPr>
                <w:rFonts w:ascii="Times New Roman" w:hAnsi="Times New Roman"/>
                <w:b w:val="0"/>
                <w:bCs w:val="0"/>
                <w:noProof/>
                <w:webHidden/>
              </w:rPr>
              <w:tab/>
            </w:r>
            <w:r w:rsidR="00EE1468" w:rsidRPr="00904D49">
              <w:rPr>
                <w:rFonts w:ascii="Times New Roman" w:hAnsi="Times New Roman"/>
                <w:b w:val="0"/>
                <w:bCs w:val="0"/>
                <w:noProof/>
                <w:webHidden/>
              </w:rPr>
              <w:fldChar w:fldCharType="begin"/>
            </w:r>
            <w:r w:rsidR="00EE1468" w:rsidRPr="00904D49">
              <w:rPr>
                <w:rFonts w:ascii="Times New Roman" w:hAnsi="Times New Roman"/>
                <w:b w:val="0"/>
                <w:bCs w:val="0"/>
                <w:noProof/>
                <w:webHidden/>
              </w:rPr>
              <w:instrText xml:space="preserve"> PAGEREF _Toc170714980 \h </w:instrText>
            </w:r>
            <w:r w:rsidR="00EE1468" w:rsidRPr="00904D49">
              <w:rPr>
                <w:rFonts w:ascii="Times New Roman" w:hAnsi="Times New Roman"/>
                <w:b w:val="0"/>
                <w:bCs w:val="0"/>
                <w:noProof/>
                <w:webHidden/>
              </w:rPr>
            </w:r>
            <w:r w:rsidR="00EE1468" w:rsidRPr="00904D49">
              <w:rPr>
                <w:rFonts w:ascii="Times New Roman" w:hAnsi="Times New Roman"/>
                <w:b w:val="0"/>
                <w:bCs w:val="0"/>
                <w:noProof/>
                <w:webHidden/>
              </w:rPr>
              <w:fldChar w:fldCharType="separate"/>
            </w:r>
            <w:r w:rsidR="00EE1468" w:rsidRPr="00904D49">
              <w:rPr>
                <w:rFonts w:ascii="Times New Roman" w:hAnsi="Times New Roman"/>
                <w:b w:val="0"/>
                <w:bCs w:val="0"/>
                <w:noProof/>
                <w:webHidden/>
              </w:rPr>
              <w:t>3</w:t>
            </w:r>
            <w:r w:rsidR="00EE1468" w:rsidRPr="00904D49">
              <w:rPr>
                <w:rFonts w:ascii="Times New Roman" w:hAnsi="Times New Roman"/>
                <w:b w:val="0"/>
                <w:bCs w:val="0"/>
                <w:noProof/>
                <w:webHidden/>
              </w:rPr>
              <w:fldChar w:fldCharType="end"/>
            </w:r>
          </w:hyperlink>
        </w:p>
        <w:p w14:paraId="49E65145" w14:textId="1E8FE807" w:rsidR="00EE1468" w:rsidRPr="00904D49" w:rsidRDefault="00EE1468" w:rsidP="00EE1468">
          <w:pPr>
            <w:pStyle w:val="TOC2"/>
            <w:tabs>
              <w:tab w:val="right" w:leader="dot" w:pos="9016"/>
            </w:tabs>
            <w:spacing w:line="480" w:lineRule="auto"/>
            <w:rPr>
              <w:rFonts w:ascii="Times New Roman" w:eastAsiaTheme="minorEastAsia" w:hAnsi="Times New Roman"/>
              <w:b w:val="0"/>
              <w:bCs w:val="0"/>
              <w:noProof/>
              <w:kern w:val="2"/>
              <w:sz w:val="24"/>
              <w:szCs w:val="24"/>
              <w14:ligatures w14:val="standardContextual"/>
            </w:rPr>
          </w:pPr>
          <w:hyperlink w:anchor="_Toc170714981" w:history="1">
            <w:r w:rsidRPr="00904D49">
              <w:rPr>
                <w:rStyle w:val="Hyperlink"/>
                <w:rFonts w:ascii="Times New Roman" w:hAnsi="Times New Roman"/>
                <w:b w:val="0"/>
                <w:bCs w:val="0"/>
                <w:noProof/>
              </w:rPr>
              <w:t>Does this handbook apply to you?</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_Toc170714981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4</w:t>
            </w:r>
            <w:r w:rsidRPr="00904D49">
              <w:rPr>
                <w:rFonts w:ascii="Times New Roman" w:hAnsi="Times New Roman"/>
                <w:b w:val="0"/>
                <w:bCs w:val="0"/>
                <w:noProof/>
                <w:webHidden/>
              </w:rPr>
              <w:fldChar w:fldCharType="end"/>
            </w:r>
          </w:hyperlink>
        </w:p>
        <w:p w14:paraId="23C8A9D2" w14:textId="48AD2B74" w:rsidR="00EE1468" w:rsidRPr="00904D49" w:rsidRDefault="00EE1468" w:rsidP="00EE1468">
          <w:pPr>
            <w:pStyle w:val="TOC2"/>
            <w:tabs>
              <w:tab w:val="right" w:leader="dot" w:pos="9016"/>
            </w:tabs>
            <w:spacing w:line="480" w:lineRule="auto"/>
            <w:rPr>
              <w:rFonts w:ascii="Times New Roman" w:eastAsiaTheme="minorEastAsia" w:hAnsi="Times New Roman"/>
              <w:b w:val="0"/>
              <w:bCs w:val="0"/>
              <w:noProof/>
              <w:kern w:val="2"/>
              <w:sz w:val="24"/>
              <w:szCs w:val="24"/>
              <w14:ligatures w14:val="standardContextual"/>
            </w:rPr>
          </w:pPr>
          <w:hyperlink w:anchor="_Toc170714982" w:history="1">
            <w:r w:rsidRPr="00904D49">
              <w:rPr>
                <w:rStyle w:val="Hyperlink"/>
                <w:rFonts w:ascii="Times New Roman" w:hAnsi="Times New Roman"/>
                <w:b w:val="0"/>
                <w:bCs w:val="0"/>
                <w:noProof/>
              </w:rPr>
              <w:t>How to use this handbook?</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_Toc170714982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4</w:t>
            </w:r>
            <w:r w:rsidRPr="00904D49">
              <w:rPr>
                <w:rFonts w:ascii="Times New Roman" w:hAnsi="Times New Roman"/>
                <w:b w:val="0"/>
                <w:bCs w:val="0"/>
                <w:noProof/>
                <w:webHidden/>
              </w:rPr>
              <w:fldChar w:fldCharType="end"/>
            </w:r>
          </w:hyperlink>
        </w:p>
        <w:p w14:paraId="6427AA63" w14:textId="16747E1D" w:rsidR="00EE1468" w:rsidRPr="00904D49" w:rsidRDefault="00EE1468" w:rsidP="00EE1468">
          <w:pPr>
            <w:pStyle w:val="TOC2"/>
            <w:tabs>
              <w:tab w:val="right" w:leader="dot" w:pos="9016"/>
            </w:tabs>
            <w:spacing w:line="480" w:lineRule="auto"/>
            <w:rPr>
              <w:rFonts w:ascii="Times New Roman" w:eastAsiaTheme="minorEastAsia" w:hAnsi="Times New Roman"/>
              <w:b w:val="0"/>
              <w:bCs w:val="0"/>
              <w:noProof/>
              <w:kern w:val="2"/>
              <w:sz w:val="24"/>
              <w:szCs w:val="24"/>
              <w14:ligatures w14:val="standardContextual"/>
            </w:rPr>
          </w:pPr>
          <w:hyperlink w:anchor="_Toc170714983" w:history="1">
            <w:r w:rsidRPr="00904D49">
              <w:rPr>
                <w:rStyle w:val="Hyperlink"/>
                <w:rFonts w:ascii="Times New Roman" w:hAnsi="Times New Roman"/>
                <w:b w:val="0"/>
                <w:bCs w:val="0"/>
                <w:noProof/>
              </w:rPr>
              <w:t>How is this handbook divided?</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_Toc170714983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4</w:t>
            </w:r>
            <w:r w:rsidRPr="00904D49">
              <w:rPr>
                <w:rFonts w:ascii="Times New Roman" w:hAnsi="Times New Roman"/>
                <w:b w:val="0"/>
                <w:bCs w:val="0"/>
                <w:noProof/>
                <w:webHidden/>
              </w:rPr>
              <w:fldChar w:fldCharType="end"/>
            </w:r>
          </w:hyperlink>
        </w:p>
        <w:p w14:paraId="60C094A5" w14:textId="4AA3ACDC" w:rsidR="00EE1468" w:rsidRPr="00904D49" w:rsidRDefault="00EE1468" w:rsidP="00EE1468">
          <w:pPr>
            <w:pStyle w:val="TOC1"/>
            <w:spacing w:line="480" w:lineRule="auto"/>
            <w:rPr>
              <w:rFonts w:ascii="Times New Roman" w:eastAsiaTheme="minorEastAsia" w:hAnsi="Times New Roman"/>
              <w:b w:val="0"/>
              <w:bCs w:val="0"/>
              <w:i w:val="0"/>
              <w:iCs w:val="0"/>
              <w:noProof/>
              <w:kern w:val="2"/>
              <w14:ligatures w14:val="standardContextual"/>
            </w:rPr>
          </w:pPr>
          <w:hyperlink w:anchor="_Toc170714984" w:history="1">
            <w:r w:rsidRPr="00904D49">
              <w:rPr>
                <w:rStyle w:val="Hyperlink"/>
                <w:rFonts w:ascii="Times New Roman" w:hAnsi="Times New Roman"/>
                <w:b w:val="0"/>
                <w:bCs w:val="0"/>
                <w:noProof/>
              </w:rPr>
              <w:t>Section 1. Defining Personal Data and Understanding other Key Terms</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_Toc170714984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5</w:t>
            </w:r>
            <w:r w:rsidRPr="00904D49">
              <w:rPr>
                <w:rFonts w:ascii="Times New Roman" w:hAnsi="Times New Roman"/>
                <w:b w:val="0"/>
                <w:bCs w:val="0"/>
                <w:noProof/>
                <w:webHidden/>
              </w:rPr>
              <w:fldChar w:fldCharType="end"/>
            </w:r>
          </w:hyperlink>
        </w:p>
        <w:p w14:paraId="5713615F" w14:textId="154BC40E" w:rsidR="00EE1468" w:rsidRPr="00904D49" w:rsidRDefault="00EE1468" w:rsidP="00EE1468">
          <w:pPr>
            <w:pStyle w:val="TOC2"/>
            <w:tabs>
              <w:tab w:val="left" w:pos="720"/>
              <w:tab w:val="right" w:leader="dot" w:pos="9016"/>
            </w:tabs>
            <w:spacing w:line="480" w:lineRule="auto"/>
            <w:rPr>
              <w:rFonts w:ascii="Times New Roman" w:eastAsiaTheme="minorEastAsia" w:hAnsi="Times New Roman"/>
              <w:b w:val="0"/>
              <w:bCs w:val="0"/>
              <w:noProof/>
              <w:kern w:val="2"/>
              <w:sz w:val="24"/>
              <w:szCs w:val="24"/>
              <w14:ligatures w14:val="standardContextual"/>
            </w:rPr>
          </w:pPr>
          <w:hyperlink w:anchor="_Toc170714985" w:history="1">
            <w:r w:rsidRPr="00904D49">
              <w:rPr>
                <w:rStyle w:val="Hyperlink"/>
                <w:rFonts w:ascii="Times New Roman" w:hAnsi="Times New Roman"/>
                <w:b w:val="0"/>
                <w:bCs w:val="0"/>
                <w:noProof/>
              </w:rPr>
              <w:t></w:t>
            </w:r>
            <w:r w:rsidRPr="00904D49">
              <w:rPr>
                <w:rFonts w:ascii="Times New Roman" w:eastAsiaTheme="minorEastAsia" w:hAnsi="Times New Roman"/>
                <w:b w:val="0"/>
                <w:bCs w:val="0"/>
                <w:noProof/>
                <w:kern w:val="2"/>
                <w:sz w:val="24"/>
                <w:szCs w:val="24"/>
                <w14:ligatures w14:val="standardContextual"/>
              </w:rPr>
              <w:tab/>
            </w:r>
            <w:r w:rsidRPr="00904D49">
              <w:rPr>
                <w:rStyle w:val="Hyperlink"/>
                <w:rFonts w:ascii="Times New Roman" w:hAnsi="Times New Roman"/>
                <w:b w:val="0"/>
                <w:bCs w:val="0"/>
                <w:noProof/>
              </w:rPr>
              <w:t>Personal data-</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_Toc170714985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5</w:t>
            </w:r>
            <w:r w:rsidRPr="00904D49">
              <w:rPr>
                <w:rFonts w:ascii="Times New Roman" w:hAnsi="Times New Roman"/>
                <w:b w:val="0"/>
                <w:bCs w:val="0"/>
                <w:noProof/>
                <w:webHidden/>
              </w:rPr>
              <w:fldChar w:fldCharType="end"/>
            </w:r>
          </w:hyperlink>
        </w:p>
        <w:p w14:paraId="1D8B54C7" w14:textId="515FBB49" w:rsidR="00EE1468" w:rsidRPr="00904D49" w:rsidRDefault="00EE1468" w:rsidP="00EE1468">
          <w:pPr>
            <w:pStyle w:val="TOC2"/>
            <w:tabs>
              <w:tab w:val="right" w:leader="dot" w:pos="9016"/>
            </w:tabs>
            <w:spacing w:line="480" w:lineRule="auto"/>
            <w:rPr>
              <w:rFonts w:ascii="Times New Roman" w:eastAsiaTheme="minorEastAsia" w:hAnsi="Times New Roman"/>
              <w:b w:val="0"/>
              <w:bCs w:val="0"/>
              <w:noProof/>
              <w:kern w:val="2"/>
              <w:sz w:val="24"/>
              <w:szCs w:val="24"/>
              <w14:ligatures w14:val="standardContextual"/>
            </w:rPr>
          </w:pPr>
          <w:hyperlink w:anchor="_Toc170714986" w:history="1">
            <w:r w:rsidRPr="00904D49">
              <w:rPr>
                <w:rStyle w:val="Hyperlink"/>
                <w:rFonts w:ascii="Times New Roman" w:hAnsi="Times New Roman"/>
                <w:b w:val="0"/>
                <w:bCs w:val="0"/>
                <w:noProof/>
                <w:spacing w:val="15"/>
              </w:rPr>
              <w:t>Other key terms to be understood regarding data privacy</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_Toc170714986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5</w:t>
            </w:r>
            <w:r w:rsidRPr="00904D49">
              <w:rPr>
                <w:rFonts w:ascii="Times New Roman" w:hAnsi="Times New Roman"/>
                <w:b w:val="0"/>
                <w:bCs w:val="0"/>
                <w:noProof/>
                <w:webHidden/>
              </w:rPr>
              <w:fldChar w:fldCharType="end"/>
            </w:r>
          </w:hyperlink>
        </w:p>
        <w:p w14:paraId="054012EA" w14:textId="3F563FC8" w:rsidR="00EE1468" w:rsidRPr="00904D49" w:rsidRDefault="00EE1468" w:rsidP="00EE1468">
          <w:pPr>
            <w:pStyle w:val="TOC1"/>
            <w:spacing w:line="480" w:lineRule="auto"/>
            <w:rPr>
              <w:rFonts w:ascii="Times New Roman" w:eastAsiaTheme="minorEastAsia" w:hAnsi="Times New Roman"/>
              <w:b w:val="0"/>
              <w:bCs w:val="0"/>
              <w:i w:val="0"/>
              <w:iCs w:val="0"/>
              <w:noProof/>
              <w:kern w:val="2"/>
              <w14:ligatures w14:val="standardContextual"/>
            </w:rPr>
          </w:pPr>
          <w:hyperlink w:anchor="_Toc170714987" w:history="1">
            <w:r w:rsidRPr="00904D49">
              <w:rPr>
                <w:rStyle w:val="Hyperlink"/>
                <w:rFonts w:ascii="Times New Roman" w:hAnsi="Times New Roman"/>
                <w:b w:val="0"/>
                <w:bCs w:val="0"/>
                <w:noProof/>
              </w:rPr>
              <w:t>Section 2. Step by Step- Guide to designing a compliant privacy policy</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_Toc170714987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7</w:t>
            </w:r>
            <w:r w:rsidRPr="00904D49">
              <w:rPr>
                <w:rFonts w:ascii="Times New Roman" w:hAnsi="Times New Roman"/>
                <w:b w:val="0"/>
                <w:bCs w:val="0"/>
                <w:noProof/>
                <w:webHidden/>
              </w:rPr>
              <w:fldChar w:fldCharType="end"/>
            </w:r>
          </w:hyperlink>
        </w:p>
        <w:p w14:paraId="06224C77" w14:textId="0C01E80D" w:rsidR="00EE1468" w:rsidRPr="00904D49" w:rsidRDefault="00EE1468" w:rsidP="00EE1468">
          <w:pPr>
            <w:pStyle w:val="TOC2"/>
            <w:tabs>
              <w:tab w:val="right" w:leader="dot" w:pos="9016"/>
            </w:tabs>
            <w:spacing w:line="480" w:lineRule="auto"/>
            <w:rPr>
              <w:rFonts w:ascii="Times New Roman" w:eastAsiaTheme="minorEastAsia" w:hAnsi="Times New Roman"/>
              <w:b w:val="0"/>
              <w:bCs w:val="0"/>
              <w:noProof/>
              <w:kern w:val="2"/>
              <w:sz w:val="24"/>
              <w:szCs w:val="24"/>
              <w14:ligatures w14:val="standardContextual"/>
            </w:rPr>
          </w:pPr>
          <w:hyperlink w:anchor="_Toc170714988" w:history="1">
            <w:r w:rsidRPr="00904D49">
              <w:rPr>
                <w:rStyle w:val="Hyperlink"/>
                <w:rFonts w:ascii="Times New Roman" w:hAnsi="Times New Roman"/>
                <w:b w:val="0"/>
                <w:bCs w:val="0"/>
                <w:noProof/>
              </w:rPr>
              <w:t>What is a privacy policy?</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_Toc170714988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7</w:t>
            </w:r>
            <w:r w:rsidRPr="00904D49">
              <w:rPr>
                <w:rFonts w:ascii="Times New Roman" w:hAnsi="Times New Roman"/>
                <w:b w:val="0"/>
                <w:bCs w:val="0"/>
                <w:noProof/>
                <w:webHidden/>
              </w:rPr>
              <w:fldChar w:fldCharType="end"/>
            </w:r>
          </w:hyperlink>
        </w:p>
        <w:p w14:paraId="6CDC2035" w14:textId="34304915" w:rsidR="00EE1468" w:rsidRPr="00904D49" w:rsidRDefault="00EE1468" w:rsidP="00EE1468">
          <w:pPr>
            <w:pStyle w:val="TOC2"/>
            <w:tabs>
              <w:tab w:val="right" w:leader="dot" w:pos="9016"/>
            </w:tabs>
            <w:spacing w:line="480" w:lineRule="auto"/>
            <w:rPr>
              <w:rFonts w:ascii="Times New Roman" w:eastAsiaTheme="minorEastAsia" w:hAnsi="Times New Roman"/>
              <w:b w:val="0"/>
              <w:bCs w:val="0"/>
              <w:noProof/>
              <w:kern w:val="2"/>
              <w:sz w:val="24"/>
              <w:szCs w:val="24"/>
              <w14:ligatures w14:val="standardContextual"/>
            </w:rPr>
          </w:pPr>
          <w:hyperlink w:anchor="_Toc170714989" w:history="1">
            <w:r w:rsidRPr="00904D49">
              <w:rPr>
                <w:rStyle w:val="Hyperlink"/>
                <w:rFonts w:ascii="Times New Roman" w:hAnsi="Times New Roman"/>
                <w:b w:val="0"/>
                <w:bCs w:val="0"/>
                <w:noProof/>
              </w:rPr>
              <w:t>What should be included in a privacy policy?</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_Toc170714989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9</w:t>
            </w:r>
            <w:r w:rsidRPr="00904D49">
              <w:rPr>
                <w:rFonts w:ascii="Times New Roman" w:hAnsi="Times New Roman"/>
                <w:b w:val="0"/>
                <w:bCs w:val="0"/>
                <w:noProof/>
                <w:webHidden/>
              </w:rPr>
              <w:fldChar w:fldCharType="end"/>
            </w:r>
          </w:hyperlink>
        </w:p>
        <w:p w14:paraId="53CC8D2F" w14:textId="6F9BE5E8" w:rsidR="00EE1468" w:rsidRPr="00904D49" w:rsidRDefault="00EE1468" w:rsidP="00EE1468">
          <w:pPr>
            <w:pStyle w:val="TOC3"/>
            <w:tabs>
              <w:tab w:val="left" w:pos="960"/>
              <w:tab w:val="right" w:leader="dot" w:pos="9016"/>
            </w:tabs>
            <w:spacing w:line="480" w:lineRule="auto"/>
            <w:rPr>
              <w:rFonts w:ascii="Times New Roman" w:eastAsiaTheme="minorEastAsia" w:hAnsi="Times New Roman"/>
              <w:noProof/>
              <w:kern w:val="2"/>
              <w:sz w:val="24"/>
              <w:szCs w:val="24"/>
              <w14:ligatures w14:val="standardContextual"/>
            </w:rPr>
          </w:pPr>
          <w:hyperlink w:anchor="_Toc170714990" w:history="1">
            <w:r w:rsidRPr="00904D49">
              <w:rPr>
                <w:rStyle w:val="Hyperlink"/>
                <w:rFonts w:ascii="Times New Roman" w:hAnsi="Times New Roman"/>
                <w:noProof/>
              </w:rPr>
              <w:t>1.</w:t>
            </w:r>
            <w:r w:rsidRPr="00904D49">
              <w:rPr>
                <w:rFonts w:ascii="Times New Roman" w:eastAsiaTheme="minorEastAsia" w:hAnsi="Times New Roman"/>
                <w:noProof/>
                <w:kern w:val="2"/>
                <w:sz w:val="24"/>
                <w:szCs w:val="24"/>
                <w14:ligatures w14:val="standardContextual"/>
              </w:rPr>
              <w:tab/>
            </w:r>
            <w:r w:rsidRPr="00904D49">
              <w:rPr>
                <w:rStyle w:val="Hyperlink"/>
                <w:rFonts w:ascii="Times New Roman" w:hAnsi="Times New Roman"/>
                <w:noProof/>
              </w:rPr>
              <w:t>Controller identification and scope of processing</w:t>
            </w:r>
            <w:r w:rsidRPr="00904D49">
              <w:rPr>
                <w:rFonts w:ascii="Times New Roman" w:hAnsi="Times New Roman"/>
                <w:noProof/>
                <w:webHidden/>
              </w:rPr>
              <w:tab/>
            </w:r>
            <w:r w:rsidRPr="00904D49">
              <w:rPr>
                <w:rFonts w:ascii="Times New Roman" w:hAnsi="Times New Roman"/>
                <w:noProof/>
                <w:webHidden/>
              </w:rPr>
              <w:fldChar w:fldCharType="begin"/>
            </w:r>
            <w:r w:rsidRPr="00904D49">
              <w:rPr>
                <w:rFonts w:ascii="Times New Roman" w:hAnsi="Times New Roman"/>
                <w:noProof/>
                <w:webHidden/>
              </w:rPr>
              <w:instrText xml:space="preserve"> PAGEREF _Toc170714990 \h </w:instrText>
            </w:r>
            <w:r w:rsidRPr="00904D49">
              <w:rPr>
                <w:rFonts w:ascii="Times New Roman" w:hAnsi="Times New Roman"/>
                <w:noProof/>
                <w:webHidden/>
              </w:rPr>
            </w:r>
            <w:r w:rsidRPr="00904D49">
              <w:rPr>
                <w:rFonts w:ascii="Times New Roman" w:hAnsi="Times New Roman"/>
                <w:noProof/>
                <w:webHidden/>
              </w:rPr>
              <w:fldChar w:fldCharType="separate"/>
            </w:r>
            <w:r w:rsidRPr="00904D49">
              <w:rPr>
                <w:rFonts w:ascii="Times New Roman" w:hAnsi="Times New Roman"/>
                <w:noProof/>
                <w:webHidden/>
              </w:rPr>
              <w:t>9</w:t>
            </w:r>
            <w:r w:rsidRPr="00904D49">
              <w:rPr>
                <w:rFonts w:ascii="Times New Roman" w:hAnsi="Times New Roman"/>
                <w:noProof/>
                <w:webHidden/>
              </w:rPr>
              <w:fldChar w:fldCharType="end"/>
            </w:r>
          </w:hyperlink>
        </w:p>
        <w:p w14:paraId="69512EB2" w14:textId="48ECAC3D" w:rsidR="00EE1468" w:rsidRPr="00904D49" w:rsidRDefault="00EE1468" w:rsidP="00EE1468">
          <w:pPr>
            <w:pStyle w:val="TOC3"/>
            <w:tabs>
              <w:tab w:val="left" w:pos="960"/>
              <w:tab w:val="right" w:leader="dot" w:pos="9016"/>
            </w:tabs>
            <w:spacing w:line="480" w:lineRule="auto"/>
            <w:rPr>
              <w:rFonts w:ascii="Times New Roman" w:eastAsiaTheme="minorEastAsia" w:hAnsi="Times New Roman"/>
              <w:noProof/>
              <w:kern w:val="2"/>
              <w:sz w:val="24"/>
              <w:szCs w:val="24"/>
              <w14:ligatures w14:val="standardContextual"/>
            </w:rPr>
          </w:pPr>
          <w:hyperlink w:anchor="_Toc170714991" w:history="1">
            <w:r w:rsidRPr="00904D49">
              <w:rPr>
                <w:rStyle w:val="Hyperlink"/>
                <w:rFonts w:ascii="Times New Roman" w:hAnsi="Times New Roman"/>
                <w:noProof/>
              </w:rPr>
              <w:t>2.</w:t>
            </w:r>
            <w:r w:rsidRPr="00904D49">
              <w:rPr>
                <w:rFonts w:ascii="Times New Roman" w:eastAsiaTheme="minorEastAsia" w:hAnsi="Times New Roman"/>
                <w:noProof/>
                <w:kern w:val="2"/>
                <w:sz w:val="24"/>
                <w:szCs w:val="24"/>
                <w14:ligatures w14:val="standardContextual"/>
              </w:rPr>
              <w:tab/>
            </w:r>
            <w:r w:rsidRPr="00904D49">
              <w:rPr>
                <w:rStyle w:val="Hyperlink"/>
                <w:rFonts w:ascii="Times New Roman" w:hAnsi="Times New Roman"/>
                <w:noProof/>
              </w:rPr>
              <w:t>Data collection and use</w:t>
            </w:r>
            <w:r w:rsidRPr="00904D49">
              <w:rPr>
                <w:rFonts w:ascii="Times New Roman" w:hAnsi="Times New Roman"/>
                <w:noProof/>
                <w:webHidden/>
              </w:rPr>
              <w:tab/>
            </w:r>
            <w:r w:rsidRPr="00904D49">
              <w:rPr>
                <w:rFonts w:ascii="Times New Roman" w:hAnsi="Times New Roman"/>
                <w:noProof/>
                <w:webHidden/>
              </w:rPr>
              <w:fldChar w:fldCharType="begin"/>
            </w:r>
            <w:r w:rsidRPr="00904D49">
              <w:rPr>
                <w:rFonts w:ascii="Times New Roman" w:hAnsi="Times New Roman"/>
                <w:noProof/>
                <w:webHidden/>
              </w:rPr>
              <w:instrText xml:space="preserve"> PAGEREF _Toc170714991 \h </w:instrText>
            </w:r>
            <w:r w:rsidRPr="00904D49">
              <w:rPr>
                <w:rFonts w:ascii="Times New Roman" w:hAnsi="Times New Roman"/>
                <w:noProof/>
                <w:webHidden/>
              </w:rPr>
            </w:r>
            <w:r w:rsidRPr="00904D49">
              <w:rPr>
                <w:rFonts w:ascii="Times New Roman" w:hAnsi="Times New Roman"/>
                <w:noProof/>
                <w:webHidden/>
              </w:rPr>
              <w:fldChar w:fldCharType="separate"/>
            </w:r>
            <w:r w:rsidRPr="00904D49">
              <w:rPr>
                <w:rFonts w:ascii="Times New Roman" w:hAnsi="Times New Roman"/>
                <w:noProof/>
                <w:webHidden/>
              </w:rPr>
              <w:t>9</w:t>
            </w:r>
            <w:r w:rsidRPr="00904D49">
              <w:rPr>
                <w:rFonts w:ascii="Times New Roman" w:hAnsi="Times New Roman"/>
                <w:noProof/>
                <w:webHidden/>
              </w:rPr>
              <w:fldChar w:fldCharType="end"/>
            </w:r>
          </w:hyperlink>
        </w:p>
        <w:p w14:paraId="6A794EB5" w14:textId="53C6BAE9" w:rsidR="00EE1468" w:rsidRPr="00904D49" w:rsidRDefault="00EE1468" w:rsidP="00EE1468">
          <w:pPr>
            <w:pStyle w:val="TOC3"/>
            <w:tabs>
              <w:tab w:val="left" w:pos="960"/>
              <w:tab w:val="right" w:leader="dot" w:pos="9016"/>
            </w:tabs>
            <w:spacing w:line="480" w:lineRule="auto"/>
            <w:rPr>
              <w:rFonts w:ascii="Times New Roman" w:eastAsiaTheme="minorEastAsia" w:hAnsi="Times New Roman"/>
              <w:noProof/>
              <w:kern w:val="2"/>
              <w:sz w:val="24"/>
              <w:szCs w:val="24"/>
              <w14:ligatures w14:val="standardContextual"/>
            </w:rPr>
          </w:pPr>
          <w:hyperlink w:anchor="_Toc170714992" w:history="1">
            <w:r w:rsidRPr="00904D49">
              <w:rPr>
                <w:rStyle w:val="Hyperlink"/>
                <w:rFonts w:ascii="Times New Roman" w:hAnsi="Times New Roman"/>
                <w:noProof/>
              </w:rPr>
              <w:t>3.</w:t>
            </w:r>
            <w:r w:rsidRPr="00904D49">
              <w:rPr>
                <w:rFonts w:ascii="Times New Roman" w:eastAsiaTheme="minorEastAsia" w:hAnsi="Times New Roman"/>
                <w:noProof/>
                <w:kern w:val="2"/>
                <w:sz w:val="24"/>
                <w:szCs w:val="24"/>
                <w14:ligatures w14:val="standardContextual"/>
              </w:rPr>
              <w:tab/>
            </w:r>
            <w:r w:rsidRPr="00904D49">
              <w:rPr>
                <w:rStyle w:val="Hyperlink"/>
                <w:rFonts w:ascii="Times New Roman" w:hAnsi="Times New Roman"/>
                <w:noProof/>
              </w:rPr>
              <w:t>Legal basis for processing data</w:t>
            </w:r>
            <w:r w:rsidRPr="00904D49">
              <w:rPr>
                <w:rFonts w:ascii="Times New Roman" w:hAnsi="Times New Roman"/>
                <w:noProof/>
                <w:webHidden/>
              </w:rPr>
              <w:tab/>
            </w:r>
            <w:r w:rsidRPr="00904D49">
              <w:rPr>
                <w:rFonts w:ascii="Times New Roman" w:hAnsi="Times New Roman"/>
                <w:noProof/>
                <w:webHidden/>
              </w:rPr>
              <w:fldChar w:fldCharType="begin"/>
            </w:r>
            <w:r w:rsidRPr="00904D49">
              <w:rPr>
                <w:rFonts w:ascii="Times New Roman" w:hAnsi="Times New Roman"/>
                <w:noProof/>
                <w:webHidden/>
              </w:rPr>
              <w:instrText xml:space="preserve"> PAGEREF _Toc170714992 \h </w:instrText>
            </w:r>
            <w:r w:rsidRPr="00904D49">
              <w:rPr>
                <w:rFonts w:ascii="Times New Roman" w:hAnsi="Times New Roman"/>
                <w:noProof/>
                <w:webHidden/>
              </w:rPr>
            </w:r>
            <w:r w:rsidRPr="00904D49">
              <w:rPr>
                <w:rFonts w:ascii="Times New Roman" w:hAnsi="Times New Roman"/>
                <w:noProof/>
                <w:webHidden/>
              </w:rPr>
              <w:fldChar w:fldCharType="separate"/>
            </w:r>
            <w:r w:rsidRPr="00904D49">
              <w:rPr>
                <w:rFonts w:ascii="Times New Roman" w:hAnsi="Times New Roman"/>
                <w:noProof/>
                <w:webHidden/>
              </w:rPr>
              <w:t>9</w:t>
            </w:r>
            <w:r w:rsidRPr="00904D49">
              <w:rPr>
                <w:rFonts w:ascii="Times New Roman" w:hAnsi="Times New Roman"/>
                <w:noProof/>
                <w:webHidden/>
              </w:rPr>
              <w:fldChar w:fldCharType="end"/>
            </w:r>
          </w:hyperlink>
        </w:p>
        <w:p w14:paraId="4ACD731C" w14:textId="4C6F0F58" w:rsidR="00EE1468" w:rsidRPr="00904D49" w:rsidRDefault="00EE1468" w:rsidP="00EE1468">
          <w:pPr>
            <w:pStyle w:val="TOC3"/>
            <w:tabs>
              <w:tab w:val="left" w:pos="960"/>
              <w:tab w:val="right" w:leader="dot" w:pos="9016"/>
            </w:tabs>
            <w:spacing w:line="480" w:lineRule="auto"/>
            <w:rPr>
              <w:rFonts w:ascii="Times New Roman" w:eastAsiaTheme="minorEastAsia" w:hAnsi="Times New Roman"/>
              <w:noProof/>
              <w:kern w:val="2"/>
              <w:sz w:val="24"/>
              <w:szCs w:val="24"/>
              <w14:ligatures w14:val="standardContextual"/>
            </w:rPr>
          </w:pPr>
          <w:hyperlink w:anchor="_Toc170714993" w:history="1">
            <w:r w:rsidRPr="00904D49">
              <w:rPr>
                <w:rStyle w:val="Hyperlink"/>
                <w:rFonts w:ascii="Times New Roman" w:hAnsi="Times New Roman"/>
                <w:noProof/>
              </w:rPr>
              <w:t>4.</w:t>
            </w:r>
            <w:r w:rsidRPr="00904D49">
              <w:rPr>
                <w:rFonts w:ascii="Times New Roman" w:eastAsiaTheme="minorEastAsia" w:hAnsi="Times New Roman"/>
                <w:noProof/>
                <w:kern w:val="2"/>
                <w:sz w:val="24"/>
                <w:szCs w:val="24"/>
                <w14:ligatures w14:val="standardContextual"/>
              </w:rPr>
              <w:tab/>
            </w:r>
            <w:r w:rsidRPr="00904D49">
              <w:rPr>
                <w:rStyle w:val="Hyperlink"/>
                <w:rFonts w:ascii="Times New Roman" w:hAnsi="Times New Roman"/>
                <w:noProof/>
              </w:rPr>
              <w:t>User rights</w:t>
            </w:r>
            <w:r w:rsidRPr="00904D49">
              <w:rPr>
                <w:rFonts w:ascii="Times New Roman" w:hAnsi="Times New Roman"/>
                <w:noProof/>
                <w:webHidden/>
              </w:rPr>
              <w:tab/>
            </w:r>
            <w:r w:rsidRPr="00904D49">
              <w:rPr>
                <w:rFonts w:ascii="Times New Roman" w:hAnsi="Times New Roman"/>
                <w:noProof/>
                <w:webHidden/>
              </w:rPr>
              <w:fldChar w:fldCharType="begin"/>
            </w:r>
            <w:r w:rsidRPr="00904D49">
              <w:rPr>
                <w:rFonts w:ascii="Times New Roman" w:hAnsi="Times New Roman"/>
                <w:noProof/>
                <w:webHidden/>
              </w:rPr>
              <w:instrText xml:space="preserve"> PAGEREF _Toc170714993 \h </w:instrText>
            </w:r>
            <w:r w:rsidRPr="00904D49">
              <w:rPr>
                <w:rFonts w:ascii="Times New Roman" w:hAnsi="Times New Roman"/>
                <w:noProof/>
                <w:webHidden/>
              </w:rPr>
            </w:r>
            <w:r w:rsidRPr="00904D49">
              <w:rPr>
                <w:rFonts w:ascii="Times New Roman" w:hAnsi="Times New Roman"/>
                <w:noProof/>
                <w:webHidden/>
              </w:rPr>
              <w:fldChar w:fldCharType="separate"/>
            </w:r>
            <w:r w:rsidRPr="00904D49">
              <w:rPr>
                <w:rFonts w:ascii="Times New Roman" w:hAnsi="Times New Roman"/>
                <w:noProof/>
                <w:webHidden/>
              </w:rPr>
              <w:t>9</w:t>
            </w:r>
            <w:r w:rsidRPr="00904D49">
              <w:rPr>
                <w:rFonts w:ascii="Times New Roman" w:hAnsi="Times New Roman"/>
                <w:noProof/>
                <w:webHidden/>
              </w:rPr>
              <w:fldChar w:fldCharType="end"/>
            </w:r>
          </w:hyperlink>
        </w:p>
        <w:p w14:paraId="46C5CE97" w14:textId="3DDA8CE8" w:rsidR="00EE1468" w:rsidRPr="00904D49" w:rsidRDefault="00EE1468" w:rsidP="00EE1468">
          <w:pPr>
            <w:pStyle w:val="TOC3"/>
            <w:tabs>
              <w:tab w:val="left" w:pos="960"/>
              <w:tab w:val="right" w:leader="dot" w:pos="9016"/>
            </w:tabs>
            <w:spacing w:line="480" w:lineRule="auto"/>
            <w:rPr>
              <w:rFonts w:ascii="Times New Roman" w:eastAsiaTheme="minorEastAsia" w:hAnsi="Times New Roman"/>
              <w:noProof/>
              <w:kern w:val="2"/>
              <w:sz w:val="24"/>
              <w:szCs w:val="24"/>
              <w14:ligatures w14:val="standardContextual"/>
            </w:rPr>
          </w:pPr>
          <w:hyperlink w:anchor="_Toc170714994" w:history="1">
            <w:r w:rsidRPr="00904D49">
              <w:rPr>
                <w:rStyle w:val="Hyperlink"/>
                <w:rFonts w:ascii="Times New Roman" w:hAnsi="Times New Roman"/>
                <w:noProof/>
              </w:rPr>
              <w:t>5.</w:t>
            </w:r>
            <w:r w:rsidRPr="00904D49">
              <w:rPr>
                <w:rFonts w:ascii="Times New Roman" w:eastAsiaTheme="minorEastAsia" w:hAnsi="Times New Roman"/>
                <w:noProof/>
                <w:kern w:val="2"/>
                <w:sz w:val="24"/>
                <w:szCs w:val="24"/>
                <w14:ligatures w14:val="standardContextual"/>
              </w:rPr>
              <w:tab/>
            </w:r>
            <w:r w:rsidRPr="00904D49">
              <w:rPr>
                <w:rStyle w:val="Hyperlink"/>
                <w:rFonts w:ascii="Times New Roman" w:hAnsi="Times New Roman"/>
                <w:noProof/>
              </w:rPr>
              <w:t>Third party activities</w:t>
            </w:r>
            <w:r w:rsidRPr="00904D49">
              <w:rPr>
                <w:rFonts w:ascii="Times New Roman" w:hAnsi="Times New Roman"/>
                <w:noProof/>
                <w:webHidden/>
              </w:rPr>
              <w:tab/>
            </w:r>
            <w:r w:rsidRPr="00904D49">
              <w:rPr>
                <w:rFonts w:ascii="Times New Roman" w:hAnsi="Times New Roman"/>
                <w:noProof/>
                <w:webHidden/>
              </w:rPr>
              <w:fldChar w:fldCharType="begin"/>
            </w:r>
            <w:r w:rsidRPr="00904D49">
              <w:rPr>
                <w:rFonts w:ascii="Times New Roman" w:hAnsi="Times New Roman"/>
                <w:noProof/>
                <w:webHidden/>
              </w:rPr>
              <w:instrText xml:space="preserve"> PAGEREF _Toc170714994 \h </w:instrText>
            </w:r>
            <w:r w:rsidRPr="00904D49">
              <w:rPr>
                <w:rFonts w:ascii="Times New Roman" w:hAnsi="Times New Roman"/>
                <w:noProof/>
                <w:webHidden/>
              </w:rPr>
            </w:r>
            <w:r w:rsidRPr="00904D49">
              <w:rPr>
                <w:rFonts w:ascii="Times New Roman" w:hAnsi="Times New Roman"/>
                <w:noProof/>
                <w:webHidden/>
              </w:rPr>
              <w:fldChar w:fldCharType="separate"/>
            </w:r>
            <w:r w:rsidRPr="00904D49">
              <w:rPr>
                <w:rFonts w:ascii="Times New Roman" w:hAnsi="Times New Roman"/>
                <w:noProof/>
                <w:webHidden/>
              </w:rPr>
              <w:t>9</w:t>
            </w:r>
            <w:r w:rsidRPr="00904D49">
              <w:rPr>
                <w:rFonts w:ascii="Times New Roman" w:hAnsi="Times New Roman"/>
                <w:noProof/>
                <w:webHidden/>
              </w:rPr>
              <w:fldChar w:fldCharType="end"/>
            </w:r>
          </w:hyperlink>
        </w:p>
        <w:p w14:paraId="2D935365" w14:textId="0B4F55AD" w:rsidR="00EE1468" w:rsidRPr="00904D49" w:rsidRDefault="00EE1468" w:rsidP="00EE1468">
          <w:pPr>
            <w:pStyle w:val="TOC3"/>
            <w:tabs>
              <w:tab w:val="left" w:pos="960"/>
              <w:tab w:val="right" w:leader="dot" w:pos="9016"/>
            </w:tabs>
            <w:spacing w:line="480" w:lineRule="auto"/>
            <w:rPr>
              <w:rFonts w:ascii="Times New Roman" w:eastAsiaTheme="minorEastAsia" w:hAnsi="Times New Roman"/>
              <w:noProof/>
              <w:kern w:val="2"/>
              <w:sz w:val="24"/>
              <w:szCs w:val="24"/>
              <w14:ligatures w14:val="standardContextual"/>
            </w:rPr>
          </w:pPr>
          <w:hyperlink w:anchor="_Toc170714995" w:history="1">
            <w:r w:rsidRPr="00904D49">
              <w:rPr>
                <w:rStyle w:val="Hyperlink"/>
                <w:rFonts w:ascii="Times New Roman" w:hAnsi="Times New Roman"/>
                <w:noProof/>
              </w:rPr>
              <w:t>6.</w:t>
            </w:r>
            <w:r w:rsidRPr="00904D49">
              <w:rPr>
                <w:rFonts w:ascii="Times New Roman" w:eastAsiaTheme="minorEastAsia" w:hAnsi="Times New Roman"/>
                <w:noProof/>
                <w:kern w:val="2"/>
                <w:sz w:val="24"/>
                <w:szCs w:val="24"/>
                <w14:ligatures w14:val="standardContextual"/>
              </w:rPr>
              <w:tab/>
            </w:r>
            <w:r w:rsidRPr="00904D49">
              <w:rPr>
                <w:rStyle w:val="Hyperlink"/>
                <w:rFonts w:ascii="Times New Roman" w:hAnsi="Times New Roman"/>
                <w:noProof/>
              </w:rPr>
              <w:t>Data security</w:t>
            </w:r>
            <w:r w:rsidRPr="00904D49">
              <w:rPr>
                <w:rFonts w:ascii="Times New Roman" w:hAnsi="Times New Roman"/>
                <w:noProof/>
                <w:webHidden/>
              </w:rPr>
              <w:tab/>
            </w:r>
            <w:r w:rsidRPr="00904D49">
              <w:rPr>
                <w:rFonts w:ascii="Times New Roman" w:hAnsi="Times New Roman"/>
                <w:noProof/>
                <w:webHidden/>
              </w:rPr>
              <w:fldChar w:fldCharType="begin"/>
            </w:r>
            <w:r w:rsidRPr="00904D49">
              <w:rPr>
                <w:rFonts w:ascii="Times New Roman" w:hAnsi="Times New Roman"/>
                <w:noProof/>
                <w:webHidden/>
              </w:rPr>
              <w:instrText xml:space="preserve"> PAGEREF _Toc170714995 \h </w:instrText>
            </w:r>
            <w:r w:rsidRPr="00904D49">
              <w:rPr>
                <w:rFonts w:ascii="Times New Roman" w:hAnsi="Times New Roman"/>
                <w:noProof/>
                <w:webHidden/>
              </w:rPr>
            </w:r>
            <w:r w:rsidRPr="00904D49">
              <w:rPr>
                <w:rFonts w:ascii="Times New Roman" w:hAnsi="Times New Roman"/>
                <w:noProof/>
                <w:webHidden/>
              </w:rPr>
              <w:fldChar w:fldCharType="separate"/>
            </w:r>
            <w:r w:rsidRPr="00904D49">
              <w:rPr>
                <w:rFonts w:ascii="Times New Roman" w:hAnsi="Times New Roman"/>
                <w:noProof/>
                <w:webHidden/>
              </w:rPr>
              <w:t>9</w:t>
            </w:r>
            <w:r w:rsidRPr="00904D49">
              <w:rPr>
                <w:rFonts w:ascii="Times New Roman" w:hAnsi="Times New Roman"/>
                <w:noProof/>
                <w:webHidden/>
              </w:rPr>
              <w:fldChar w:fldCharType="end"/>
            </w:r>
          </w:hyperlink>
        </w:p>
        <w:p w14:paraId="07F309AF" w14:textId="2A675E31" w:rsidR="00EE1468" w:rsidRPr="00904D49" w:rsidRDefault="00EE1468" w:rsidP="00EE1468">
          <w:pPr>
            <w:pStyle w:val="TOC2"/>
            <w:tabs>
              <w:tab w:val="right" w:leader="dot" w:pos="9016"/>
            </w:tabs>
            <w:spacing w:line="480" w:lineRule="auto"/>
            <w:rPr>
              <w:rFonts w:ascii="Times New Roman" w:eastAsiaTheme="minorEastAsia" w:hAnsi="Times New Roman"/>
              <w:b w:val="0"/>
              <w:bCs w:val="0"/>
              <w:noProof/>
              <w:kern w:val="2"/>
              <w:sz w:val="24"/>
              <w:szCs w:val="24"/>
              <w14:ligatures w14:val="standardContextual"/>
            </w:rPr>
          </w:pPr>
          <w:hyperlink w:anchor="_Toc170714996" w:history="1">
            <w:r w:rsidRPr="00904D49">
              <w:rPr>
                <w:rStyle w:val="Hyperlink"/>
                <w:rFonts w:ascii="Times New Roman" w:hAnsi="Times New Roman"/>
                <w:b w:val="0"/>
                <w:bCs w:val="0"/>
                <w:noProof/>
              </w:rPr>
              <w:t>S 2.1 Controller Identification</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_Toc170714996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9</w:t>
            </w:r>
            <w:r w:rsidRPr="00904D49">
              <w:rPr>
                <w:rFonts w:ascii="Times New Roman" w:hAnsi="Times New Roman"/>
                <w:b w:val="0"/>
                <w:bCs w:val="0"/>
                <w:noProof/>
                <w:webHidden/>
              </w:rPr>
              <w:fldChar w:fldCharType="end"/>
            </w:r>
          </w:hyperlink>
        </w:p>
        <w:p w14:paraId="11C736B3" w14:textId="28AD4340" w:rsidR="00EE1468" w:rsidRPr="00904D49" w:rsidRDefault="00EE1468" w:rsidP="00EE1468">
          <w:pPr>
            <w:pStyle w:val="TOC2"/>
            <w:tabs>
              <w:tab w:val="right" w:leader="dot" w:pos="9016"/>
            </w:tabs>
            <w:spacing w:line="480" w:lineRule="auto"/>
            <w:rPr>
              <w:rFonts w:ascii="Times New Roman" w:eastAsiaTheme="minorEastAsia" w:hAnsi="Times New Roman"/>
              <w:b w:val="0"/>
              <w:bCs w:val="0"/>
              <w:noProof/>
              <w:kern w:val="2"/>
              <w:sz w:val="24"/>
              <w:szCs w:val="24"/>
              <w14:ligatures w14:val="standardContextual"/>
            </w:rPr>
          </w:pPr>
          <w:hyperlink w:anchor="_Toc170714997" w:history="1">
            <w:r w:rsidRPr="00904D49">
              <w:rPr>
                <w:rStyle w:val="Hyperlink"/>
                <w:rFonts w:ascii="Times New Roman" w:hAnsi="Times New Roman"/>
                <w:b w:val="0"/>
                <w:bCs w:val="0"/>
                <w:noProof/>
              </w:rPr>
              <w:t>S.2.2. Data collection</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_Toc170714997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10</w:t>
            </w:r>
            <w:r w:rsidRPr="00904D49">
              <w:rPr>
                <w:rFonts w:ascii="Times New Roman" w:hAnsi="Times New Roman"/>
                <w:b w:val="0"/>
                <w:bCs w:val="0"/>
                <w:noProof/>
                <w:webHidden/>
              </w:rPr>
              <w:fldChar w:fldCharType="end"/>
            </w:r>
          </w:hyperlink>
        </w:p>
        <w:p w14:paraId="228A2661" w14:textId="5FD4A1EE" w:rsidR="00EE1468" w:rsidRPr="00904D49" w:rsidRDefault="00EE1468" w:rsidP="00EE1468">
          <w:pPr>
            <w:pStyle w:val="TOC2"/>
            <w:tabs>
              <w:tab w:val="right" w:leader="dot" w:pos="9016"/>
            </w:tabs>
            <w:spacing w:line="480" w:lineRule="auto"/>
            <w:rPr>
              <w:rFonts w:ascii="Times New Roman" w:eastAsiaTheme="minorEastAsia" w:hAnsi="Times New Roman"/>
              <w:b w:val="0"/>
              <w:bCs w:val="0"/>
              <w:noProof/>
              <w:kern w:val="2"/>
              <w:sz w:val="24"/>
              <w:szCs w:val="24"/>
              <w14:ligatures w14:val="standardContextual"/>
            </w:rPr>
          </w:pPr>
          <w:hyperlink w:anchor="_Toc170714998" w:history="1">
            <w:r w:rsidRPr="00904D49">
              <w:rPr>
                <w:rStyle w:val="Hyperlink"/>
                <w:rFonts w:ascii="Times New Roman" w:hAnsi="Times New Roman"/>
                <w:b w:val="0"/>
                <w:bCs w:val="0"/>
                <w:noProof/>
              </w:rPr>
              <w:t>S.2.3. Lawful basis for processing</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_Toc170714998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13</w:t>
            </w:r>
            <w:r w:rsidRPr="00904D49">
              <w:rPr>
                <w:rFonts w:ascii="Times New Roman" w:hAnsi="Times New Roman"/>
                <w:b w:val="0"/>
                <w:bCs w:val="0"/>
                <w:noProof/>
                <w:webHidden/>
              </w:rPr>
              <w:fldChar w:fldCharType="end"/>
            </w:r>
          </w:hyperlink>
        </w:p>
        <w:p w14:paraId="28EF174E" w14:textId="2F2D1660" w:rsidR="00EE1468" w:rsidRPr="00904D49" w:rsidRDefault="00EE1468" w:rsidP="00EE1468">
          <w:pPr>
            <w:pStyle w:val="TOC2"/>
            <w:tabs>
              <w:tab w:val="right" w:leader="dot" w:pos="9016"/>
            </w:tabs>
            <w:spacing w:line="480" w:lineRule="auto"/>
            <w:rPr>
              <w:rFonts w:ascii="Times New Roman" w:eastAsiaTheme="minorEastAsia" w:hAnsi="Times New Roman"/>
              <w:b w:val="0"/>
              <w:bCs w:val="0"/>
              <w:noProof/>
              <w:kern w:val="2"/>
              <w:sz w:val="24"/>
              <w:szCs w:val="24"/>
              <w14:ligatures w14:val="standardContextual"/>
            </w:rPr>
          </w:pPr>
          <w:hyperlink w:anchor="_Toc170714999" w:history="1">
            <w:r w:rsidRPr="00904D49">
              <w:rPr>
                <w:rStyle w:val="Hyperlink"/>
                <w:rFonts w:ascii="Times New Roman" w:hAnsi="Times New Roman"/>
                <w:b w:val="0"/>
                <w:bCs w:val="0"/>
                <w:noProof/>
              </w:rPr>
              <w:t>S.2.4 User Rights in regard to personal information</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_Toc170714999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15</w:t>
            </w:r>
            <w:r w:rsidRPr="00904D49">
              <w:rPr>
                <w:rFonts w:ascii="Times New Roman" w:hAnsi="Times New Roman"/>
                <w:b w:val="0"/>
                <w:bCs w:val="0"/>
                <w:noProof/>
                <w:webHidden/>
              </w:rPr>
              <w:fldChar w:fldCharType="end"/>
            </w:r>
          </w:hyperlink>
        </w:p>
        <w:p w14:paraId="775DCA6C" w14:textId="6140532A" w:rsidR="00EE1468" w:rsidRPr="00904D49" w:rsidRDefault="00EE1468" w:rsidP="00EE1468">
          <w:pPr>
            <w:pStyle w:val="TOC2"/>
            <w:tabs>
              <w:tab w:val="right" w:leader="dot" w:pos="9016"/>
            </w:tabs>
            <w:spacing w:line="480" w:lineRule="auto"/>
            <w:rPr>
              <w:rFonts w:ascii="Times New Roman" w:eastAsiaTheme="minorEastAsia" w:hAnsi="Times New Roman"/>
              <w:b w:val="0"/>
              <w:bCs w:val="0"/>
              <w:noProof/>
              <w:kern w:val="2"/>
              <w:sz w:val="24"/>
              <w:szCs w:val="24"/>
              <w14:ligatures w14:val="standardContextual"/>
            </w:rPr>
          </w:pPr>
          <w:hyperlink w:anchor="_Toc170715000" w:history="1">
            <w:r w:rsidRPr="00904D49">
              <w:rPr>
                <w:rStyle w:val="Hyperlink"/>
                <w:rFonts w:ascii="Times New Roman" w:hAnsi="Times New Roman"/>
                <w:b w:val="0"/>
                <w:bCs w:val="0"/>
                <w:noProof/>
              </w:rPr>
              <w:t>S.2.5. Third party arrangements/ Data Sharing</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_Toc170715000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16</w:t>
            </w:r>
            <w:r w:rsidRPr="00904D49">
              <w:rPr>
                <w:rFonts w:ascii="Times New Roman" w:hAnsi="Times New Roman"/>
                <w:b w:val="0"/>
                <w:bCs w:val="0"/>
                <w:noProof/>
                <w:webHidden/>
              </w:rPr>
              <w:fldChar w:fldCharType="end"/>
            </w:r>
          </w:hyperlink>
        </w:p>
        <w:p w14:paraId="642B8F30" w14:textId="764C141B" w:rsidR="00EE1468" w:rsidRPr="00904D49" w:rsidRDefault="00EE1468" w:rsidP="00EE1468">
          <w:pPr>
            <w:pStyle w:val="TOC2"/>
            <w:tabs>
              <w:tab w:val="right" w:leader="dot" w:pos="9016"/>
            </w:tabs>
            <w:spacing w:line="480" w:lineRule="auto"/>
            <w:rPr>
              <w:rFonts w:ascii="Times New Roman" w:eastAsiaTheme="minorEastAsia" w:hAnsi="Times New Roman"/>
              <w:b w:val="0"/>
              <w:bCs w:val="0"/>
              <w:noProof/>
              <w:kern w:val="2"/>
              <w:sz w:val="24"/>
              <w:szCs w:val="24"/>
              <w14:ligatures w14:val="standardContextual"/>
            </w:rPr>
          </w:pPr>
          <w:hyperlink w:anchor="_Toc170715001" w:history="1">
            <w:r w:rsidRPr="00904D49">
              <w:rPr>
                <w:rStyle w:val="Hyperlink"/>
                <w:rFonts w:ascii="Times New Roman" w:hAnsi="Times New Roman"/>
                <w:b w:val="0"/>
                <w:bCs w:val="0"/>
                <w:noProof/>
              </w:rPr>
              <w:t>S.2.6. Data security</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_Toc170715001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17</w:t>
            </w:r>
            <w:r w:rsidRPr="00904D49">
              <w:rPr>
                <w:rFonts w:ascii="Times New Roman" w:hAnsi="Times New Roman"/>
                <w:b w:val="0"/>
                <w:bCs w:val="0"/>
                <w:noProof/>
                <w:webHidden/>
              </w:rPr>
              <w:fldChar w:fldCharType="end"/>
            </w:r>
          </w:hyperlink>
        </w:p>
        <w:p w14:paraId="76210B50" w14:textId="0A902D52" w:rsidR="00EE1468" w:rsidRPr="00904D49" w:rsidRDefault="00EE1468" w:rsidP="00EE1468">
          <w:pPr>
            <w:pStyle w:val="TOC1"/>
            <w:spacing w:line="480" w:lineRule="auto"/>
            <w:rPr>
              <w:rFonts w:ascii="Times New Roman" w:eastAsiaTheme="minorEastAsia" w:hAnsi="Times New Roman"/>
              <w:b w:val="0"/>
              <w:bCs w:val="0"/>
              <w:i w:val="0"/>
              <w:iCs w:val="0"/>
              <w:noProof/>
              <w:kern w:val="2"/>
              <w14:ligatures w14:val="standardContextual"/>
            </w:rPr>
          </w:pPr>
          <w:hyperlink w:anchor="_Toc170715002" w:history="1">
            <w:r w:rsidRPr="00904D49">
              <w:rPr>
                <w:rStyle w:val="Hyperlink"/>
                <w:rFonts w:ascii="Times New Roman" w:hAnsi="Times New Roman"/>
                <w:b w:val="0"/>
                <w:bCs w:val="0"/>
                <w:noProof/>
              </w:rPr>
              <w:t>Section 3. Non-compliance</w:t>
            </w:r>
            <w:r w:rsidRPr="00904D49">
              <w:rPr>
                <w:rFonts w:ascii="Times New Roman" w:hAnsi="Times New Roman"/>
                <w:b w:val="0"/>
                <w:bCs w:val="0"/>
                <w:noProof/>
                <w:webHidden/>
              </w:rPr>
              <w:tab/>
            </w:r>
            <w:r w:rsidRPr="00904D49">
              <w:rPr>
                <w:rFonts w:ascii="Times New Roman" w:hAnsi="Times New Roman"/>
                <w:b w:val="0"/>
                <w:bCs w:val="0"/>
                <w:noProof/>
                <w:webHidden/>
              </w:rPr>
              <w:fldChar w:fldCharType="begin"/>
            </w:r>
            <w:r w:rsidRPr="00904D49">
              <w:rPr>
                <w:rFonts w:ascii="Times New Roman" w:hAnsi="Times New Roman"/>
                <w:b w:val="0"/>
                <w:bCs w:val="0"/>
                <w:noProof/>
                <w:webHidden/>
              </w:rPr>
              <w:instrText xml:space="preserve"> PAGEREF _Toc170715002 \h </w:instrText>
            </w:r>
            <w:r w:rsidRPr="00904D49">
              <w:rPr>
                <w:rFonts w:ascii="Times New Roman" w:hAnsi="Times New Roman"/>
                <w:b w:val="0"/>
                <w:bCs w:val="0"/>
                <w:noProof/>
                <w:webHidden/>
              </w:rPr>
            </w:r>
            <w:r w:rsidRPr="00904D49">
              <w:rPr>
                <w:rFonts w:ascii="Times New Roman" w:hAnsi="Times New Roman"/>
                <w:b w:val="0"/>
                <w:bCs w:val="0"/>
                <w:noProof/>
                <w:webHidden/>
              </w:rPr>
              <w:fldChar w:fldCharType="separate"/>
            </w:r>
            <w:r w:rsidRPr="00904D49">
              <w:rPr>
                <w:rFonts w:ascii="Times New Roman" w:hAnsi="Times New Roman"/>
                <w:b w:val="0"/>
                <w:bCs w:val="0"/>
                <w:noProof/>
                <w:webHidden/>
              </w:rPr>
              <w:t>19</w:t>
            </w:r>
            <w:r w:rsidRPr="00904D49">
              <w:rPr>
                <w:rFonts w:ascii="Times New Roman" w:hAnsi="Times New Roman"/>
                <w:b w:val="0"/>
                <w:bCs w:val="0"/>
                <w:noProof/>
                <w:webHidden/>
              </w:rPr>
              <w:fldChar w:fldCharType="end"/>
            </w:r>
          </w:hyperlink>
        </w:p>
        <w:p w14:paraId="76CD9EA6" w14:textId="5849E60B" w:rsidR="00E648EC" w:rsidRPr="00EF31AF" w:rsidRDefault="00E648EC" w:rsidP="00EE1468">
          <w:pPr>
            <w:spacing w:line="480" w:lineRule="auto"/>
          </w:pPr>
          <w:r w:rsidRPr="00904D49">
            <w:rPr>
              <w:noProof/>
            </w:rPr>
            <w:fldChar w:fldCharType="end"/>
          </w:r>
        </w:p>
      </w:sdtContent>
    </w:sdt>
    <w:p w14:paraId="408B1FC1" w14:textId="77777777" w:rsidR="00E648EC" w:rsidRPr="00EF31AF" w:rsidRDefault="00E648EC" w:rsidP="00EF31AF">
      <w:pPr>
        <w:spacing w:line="360" w:lineRule="auto"/>
      </w:pPr>
    </w:p>
    <w:p w14:paraId="2AD57001" w14:textId="77777777" w:rsidR="00995FE0" w:rsidRPr="000A563C" w:rsidRDefault="00995FE0" w:rsidP="000071F0">
      <w:pPr>
        <w:spacing w:line="480" w:lineRule="auto"/>
      </w:pPr>
    </w:p>
    <w:p w14:paraId="2B616DE9" w14:textId="77777777" w:rsidR="00BC449E" w:rsidRDefault="00BC449E" w:rsidP="0070089D">
      <w:pPr>
        <w:pStyle w:val="Heading1"/>
      </w:pPr>
      <w:bookmarkStart w:id="0" w:name="_Toc169557031"/>
      <w:bookmarkStart w:id="1" w:name="_Toc170714980"/>
      <w:r w:rsidRPr="000A563C">
        <w:t>Introduction</w:t>
      </w:r>
      <w:bookmarkEnd w:id="0"/>
      <w:bookmarkEnd w:id="1"/>
      <w:r w:rsidRPr="000A563C">
        <w:t xml:space="preserve"> </w:t>
      </w:r>
    </w:p>
    <w:p w14:paraId="7C7E25E0" w14:textId="77777777" w:rsidR="002879C4" w:rsidRPr="002879C4" w:rsidRDefault="002879C4" w:rsidP="002879C4"/>
    <w:p w14:paraId="53C253D1" w14:textId="266EA507" w:rsidR="00BC449E" w:rsidRPr="000A563C" w:rsidRDefault="00BC449E" w:rsidP="000071F0">
      <w:pPr>
        <w:spacing w:line="480" w:lineRule="auto"/>
      </w:pPr>
      <w:r w:rsidRPr="000A563C">
        <w:t>This handbook summarises the information necessary for your business to create a compliant priva</w:t>
      </w:r>
      <w:r w:rsidR="00701642" w:rsidRPr="000A563C">
        <w:t>cy policy</w:t>
      </w:r>
      <w:r w:rsidR="00FF4888" w:rsidRPr="000A563C">
        <w:t xml:space="preserve"> for your store website</w:t>
      </w:r>
      <w:r w:rsidRPr="000A563C">
        <w:t>. Compliance with the data privacy laws will aid in the strengthening of your business reputation. It will also help you stay out of legal and financial trouble.</w:t>
      </w:r>
    </w:p>
    <w:p w14:paraId="61166066" w14:textId="77777777" w:rsidR="00BC449E" w:rsidRPr="000A563C" w:rsidRDefault="00BC449E" w:rsidP="000071F0">
      <w:pPr>
        <w:spacing w:line="480" w:lineRule="auto"/>
      </w:pPr>
    </w:p>
    <w:p w14:paraId="327D2357" w14:textId="77777777" w:rsidR="00BC449E" w:rsidRPr="000A563C" w:rsidRDefault="00BC449E" w:rsidP="00F12014">
      <w:pPr>
        <w:pStyle w:val="Heading2"/>
      </w:pPr>
      <w:bookmarkStart w:id="2" w:name="_Toc169557032"/>
      <w:bookmarkStart w:id="3" w:name="_Toc170714981"/>
      <w:r w:rsidRPr="000A563C">
        <w:t>Does this handbook apply to you?</w:t>
      </w:r>
      <w:bookmarkEnd w:id="2"/>
      <w:bookmarkEnd w:id="3"/>
    </w:p>
    <w:p w14:paraId="05C184DE" w14:textId="75F9E7E9" w:rsidR="00BC449E" w:rsidRPr="000A563C" w:rsidRDefault="00BC449E" w:rsidP="000071F0">
      <w:pPr>
        <w:spacing w:line="480" w:lineRule="auto"/>
      </w:pPr>
      <w:r w:rsidRPr="000A563C">
        <w:t xml:space="preserve">This handbook is directed at the staff of 3T’s who deal directly with the website, such as the IT </w:t>
      </w:r>
      <w:r w:rsidR="00FF4888" w:rsidRPr="000A563C">
        <w:t>department,</w:t>
      </w:r>
      <w:r w:rsidRPr="000A563C">
        <w:t xml:space="preserve"> and the marketing team who deal directly with customer information. This handbook is also directed at the managerial level staff of the company.</w:t>
      </w:r>
    </w:p>
    <w:p w14:paraId="6C12FE54" w14:textId="77777777" w:rsidR="00BC449E" w:rsidRPr="000A563C" w:rsidRDefault="00BC449E" w:rsidP="000071F0">
      <w:pPr>
        <w:spacing w:line="480" w:lineRule="auto"/>
      </w:pPr>
    </w:p>
    <w:p w14:paraId="2FB3D9DF" w14:textId="77777777" w:rsidR="00BC449E" w:rsidRPr="000A563C" w:rsidRDefault="00BC449E" w:rsidP="00F12014">
      <w:pPr>
        <w:pStyle w:val="Heading2"/>
      </w:pPr>
      <w:bookmarkStart w:id="4" w:name="_Toc169557033"/>
      <w:bookmarkStart w:id="5" w:name="_Toc170714982"/>
      <w:r w:rsidRPr="000A563C">
        <w:t>How to use this handbook?</w:t>
      </w:r>
      <w:bookmarkEnd w:id="4"/>
      <w:bookmarkEnd w:id="5"/>
    </w:p>
    <w:p w14:paraId="21BA1582" w14:textId="77777777" w:rsidR="00BC449E" w:rsidRPr="000A563C" w:rsidRDefault="00BC449E" w:rsidP="000071F0">
      <w:pPr>
        <w:spacing w:line="480" w:lineRule="auto"/>
      </w:pPr>
      <w:r w:rsidRPr="000A563C">
        <w:t xml:space="preserve">The staff of 3T’s (Tods, Toys and Tea) must read this handbook very carefully and comply with it at all times. It must be consulted regularly. In cases of doubt, consult the compliance officer of the firm. </w:t>
      </w:r>
    </w:p>
    <w:p w14:paraId="7AD7D95D" w14:textId="77777777" w:rsidR="00BC449E" w:rsidRPr="000A563C" w:rsidRDefault="00BC449E" w:rsidP="000071F0">
      <w:pPr>
        <w:spacing w:line="480" w:lineRule="auto"/>
      </w:pPr>
    </w:p>
    <w:p w14:paraId="45BACD61" w14:textId="77777777" w:rsidR="00BC449E" w:rsidRPr="000A563C" w:rsidRDefault="00BC449E" w:rsidP="00F12014">
      <w:pPr>
        <w:pStyle w:val="Heading2"/>
      </w:pPr>
      <w:bookmarkStart w:id="6" w:name="_Toc169557034"/>
      <w:bookmarkStart w:id="7" w:name="_Toc170714983"/>
      <w:r w:rsidRPr="000A563C">
        <w:t>How is this handbook divided?</w:t>
      </w:r>
      <w:bookmarkEnd w:id="6"/>
      <w:bookmarkEnd w:id="7"/>
      <w:r w:rsidRPr="000A563C">
        <w:t xml:space="preserve"> </w:t>
      </w:r>
    </w:p>
    <w:p w14:paraId="4FD4AD55" w14:textId="77777777" w:rsidR="001B2F16" w:rsidRPr="000A563C" w:rsidRDefault="00BC449E" w:rsidP="000071F0">
      <w:pPr>
        <w:spacing w:line="480" w:lineRule="auto"/>
      </w:pPr>
      <w:r w:rsidRPr="000A563C">
        <w:t xml:space="preserve">The handbook is divided into three portions. </w:t>
      </w:r>
    </w:p>
    <w:p w14:paraId="710482D9" w14:textId="77777777" w:rsidR="00BF6126" w:rsidRPr="000A563C" w:rsidRDefault="00BC449E" w:rsidP="000071F0">
      <w:pPr>
        <w:pStyle w:val="ListParagraph"/>
        <w:numPr>
          <w:ilvl w:val="0"/>
          <w:numId w:val="49"/>
        </w:numPr>
        <w:spacing w:line="480" w:lineRule="auto"/>
      </w:pPr>
      <w:r w:rsidRPr="000A563C">
        <w:rPr>
          <w:b/>
          <w:bCs/>
        </w:rPr>
        <w:t>The first portion</w:t>
      </w:r>
      <w:r w:rsidRPr="000A563C">
        <w:t xml:space="preserve"> of the handbook explains what is meant by private information in the context of processing</w:t>
      </w:r>
      <w:r w:rsidR="00B84E05" w:rsidRPr="000A563C">
        <w:t>. This section also defines</w:t>
      </w:r>
      <w:r w:rsidR="001B2F16" w:rsidRPr="000A563C">
        <w:t xml:space="preserve"> </w:t>
      </w:r>
      <w:r w:rsidRPr="000A563C">
        <w:t xml:space="preserve">key data privacy terms </w:t>
      </w:r>
      <w:r w:rsidR="001B2F16" w:rsidRPr="000A563C">
        <w:t xml:space="preserve">to aid </w:t>
      </w:r>
      <w:r w:rsidRPr="000A563C">
        <w:t>further understanding throughout the handbook.</w:t>
      </w:r>
    </w:p>
    <w:p w14:paraId="0AA76F68" w14:textId="21806C59" w:rsidR="002B1DA1" w:rsidRPr="000A563C" w:rsidRDefault="00BC449E" w:rsidP="000071F0">
      <w:pPr>
        <w:pStyle w:val="ListParagraph"/>
        <w:numPr>
          <w:ilvl w:val="0"/>
          <w:numId w:val="49"/>
        </w:numPr>
        <w:spacing w:line="480" w:lineRule="auto"/>
      </w:pPr>
      <w:r w:rsidRPr="000A563C">
        <w:rPr>
          <w:b/>
          <w:bCs/>
        </w:rPr>
        <w:t>The second section</w:t>
      </w:r>
      <w:r w:rsidRPr="000A563C">
        <w:t xml:space="preserve"> maps out</w:t>
      </w:r>
      <w:r w:rsidR="00BF6126" w:rsidRPr="000A563C">
        <w:t xml:space="preserve">, under clear headings, a guide to </w:t>
      </w:r>
      <w:r w:rsidR="00996731" w:rsidRPr="000A563C">
        <w:t>designing a privacy policy that ensures</w:t>
      </w:r>
      <w:r w:rsidRPr="000A563C">
        <w:t xml:space="preserve"> compliance with privacy laws. </w:t>
      </w:r>
      <w:r w:rsidR="00996731" w:rsidRPr="000A563C">
        <w:t xml:space="preserve">These headings include </w:t>
      </w:r>
      <w:r w:rsidR="002E5D4A" w:rsidRPr="000A563C">
        <w:t xml:space="preserve">controller </w:t>
      </w:r>
      <w:r w:rsidR="002E5D4A" w:rsidRPr="000A563C">
        <w:lastRenderedPageBreak/>
        <w:t>identification,</w:t>
      </w:r>
      <w:r w:rsidR="006654D0" w:rsidRPr="000A563C">
        <w:t xml:space="preserve"> data collection, user rights, legitimate interests</w:t>
      </w:r>
      <w:r w:rsidR="00CF75BF" w:rsidRPr="000A563C">
        <w:t>, data security</w:t>
      </w:r>
      <w:r w:rsidR="002B1DA1" w:rsidRPr="000A563C">
        <w:t xml:space="preserve"> and </w:t>
      </w:r>
      <w:r w:rsidR="00F44937" w:rsidRPr="000A563C">
        <w:t>third-party</w:t>
      </w:r>
      <w:r w:rsidR="00CF75BF" w:rsidRPr="000A563C">
        <w:t xml:space="preserve"> arrangements</w:t>
      </w:r>
      <w:r w:rsidR="002B1DA1" w:rsidRPr="000A563C">
        <w:t>.</w:t>
      </w:r>
    </w:p>
    <w:p w14:paraId="68423C1E" w14:textId="3C3785FE" w:rsidR="00BC449E" w:rsidRPr="000A563C" w:rsidRDefault="002B1DA1" w:rsidP="000071F0">
      <w:pPr>
        <w:pStyle w:val="ListParagraph"/>
        <w:numPr>
          <w:ilvl w:val="0"/>
          <w:numId w:val="49"/>
        </w:numPr>
        <w:spacing w:line="480" w:lineRule="auto"/>
      </w:pPr>
      <w:r w:rsidRPr="000A563C">
        <w:rPr>
          <w:b/>
          <w:bCs/>
        </w:rPr>
        <w:t xml:space="preserve">The </w:t>
      </w:r>
      <w:r w:rsidR="00F44937" w:rsidRPr="000A563C">
        <w:rPr>
          <w:b/>
          <w:bCs/>
        </w:rPr>
        <w:t>third section</w:t>
      </w:r>
      <w:r w:rsidR="00F44937" w:rsidRPr="000A563C">
        <w:t xml:space="preserve"> </w:t>
      </w:r>
      <w:r w:rsidR="00BC449E" w:rsidRPr="000A563C">
        <w:t xml:space="preserve">will go </w:t>
      </w:r>
      <w:proofErr w:type="gramStart"/>
      <w:r w:rsidR="00BC449E" w:rsidRPr="000A563C">
        <w:t>over steps</w:t>
      </w:r>
      <w:proofErr w:type="gramEnd"/>
      <w:r w:rsidR="00BC449E" w:rsidRPr="000A563C">
        <w:t xml:space="preserve"> to take in instances of non-compliance, and the consequences thereof.</w:t>
      </w:r>
    </w:p>
    <w:p w14:paraId="5009293C" w14:textId="77777777" w:rsidR="00BC449E" w:rsidRPr="000A563C" w:rsidRDefault="00BC449E" w:rsidP="000071F0">
      <w:pPr>
        <w:spacing w:line="480" w:lineRule="auto"/>
      </w:pPr>
    </w:p>
    <w:p w14:paraId="0A7FB093" w14:textId="77777777" w:rsidR="00BC449E" w:rsidRPr="000A563C" w:rsidRDefault="00BC449E" w:rsidP="000071F0">
      <w:pPr>
        <w:spacing w:line="480" w:lineRule="auto"/>
      </w:pPr>
    </w:p>
    <w:p w14:paraId="5FA5BFB5" w14:textId="77777777" w:rsidR="00BC449E" w:rsidRPr="000A563C" w:rsidRDefault="00BC449E" w:rsidP="000071F0">
      <w:pPr>
        <w:spacing w:line="480" w:lineRule="auto"/>
      </w:pPr>
    </w:p>
    <w:p w14:paraId="74B86774" w14:textId="77777777" w:rsidR="00BC449E" w:rsidRPr="000A563C" w:rsidRDefault="00BC449E" w:rsidP="000071F0">
      <w:pPr>
        <w:spacing w:line="480" w:lineRule="auto"/>
      </w:pPr>
    </w:p>
    <w:p w14:paraId="6165D223" w14:textId="77777777" w:rsidR="00BC449E" w:rsidRPr="002879C4" w:rsidRDefault="00BC449E" w:rsidP="0070089D">
      <w:pPr>
        <w:pStyle w:val="Heading1"/>
      </w:pPr>
      <w:bookmarkStart w:id="8" w:name="_Toc169557035"/>
      <w:bookmarkStart w:id="9" w:name="_Toc170714984"/>
      <w:r w:rsidRPr="002879C4">
        <w:t>Section 1. Defining Personal Data and Understanding other Key Terms</w:t>
      </w:r>
      <w:bookmarkEnd w:id="8"/>
      <w:bookmarkEnd w:id="9"/>
      <w:r w:rsidRPr="002879C4">
        <w:t xml:space="preserve"> </w:t>
      </w:r>
    </w:p>
    <w:p w14:paraId="1A3B7271" w14:textId="77777777" w:rsidR="00BC449E" w:rsidRPr="000A563C" w:rsidRDefault="00BC449E" w:rsidP="000071F0">
      <w:pPr>
        <w:spacing w:line="480" w:lineRule="auto"/>
      </w:pPr>
    </w:p>
    <w:p w14:paraId="75A217D6" w14:textId="77777777" w:rsidR="00BC449E" w:rsidRPr="000A563C" w:rsidRDefault="00BC449E" w:rsidP="000071F0">
      <w:pPr>
        <w:spacing w:line="480" w:lineRule="auto"/>
      </w:pPr>
    </w:p>
    <w:p w14:paraId="6679752F" w14:textId="77777777" w:rsidR="00BC449E" w:rsidRPr="000A563C" w:rsidRDefault="00BC449E" w:rsidP="000071F0">
      <w:pPr>
        <w:pStyle w:val="ListParagraph"/>
        <w:numPr>
          <w:ilvl w:val="0"/>
          <w:numId w:val="42"/>
        </w:numPr>
        <w:spacing w:line="480" w:lineRule="auto"/>
      </w:pPr>
      <w:bookmarkStart w:id="10" w:name="_Toc169557036"/>
      <w:bookmarkStart w:id="11" w:name="_Toc170714985"/>
      <w:r w:rsidRPr="000A563C">
        <w:rPr>
          <w:rStyle w:val="Heading2Char"/>
          <w:rFonts w:cs="Times New Roman"/>
        </w:rPr>
        <w:t>Personal data-</w:t>
      </w:r>
      <w:bookmarkEnd w:id="10"/>
      <w:bookmarkEnd w:id="11"/>
      <w:r w:rsidRPr="000A563C">
        <w:t xml:space="preserve"> this is any information that relates to an identified or ‘identifiable living individual. </w:t>
      </w:r>
    </w:p>
    <w:p w14:paraId="5C91836F" w14:textId="77777777" w:rsidR="00BC449E" w:rsidRPr="000A563C" w:rsidRDefault="00BC449E" w:rsidP="000071F0">
      <w:pPr>
        <w:pStyle w:val="ListParagraph"/>
        <w:spacing w:line="480" w:lineRule="auto"/>
      </w:pPr>
    </w:p>
    <w:p w14:paraId="556C20B9" w14:textId="77777777" w:rsidR="00BC449E" w:rsidRPr="000A563C" w:rsidRDefault="00BC449E" w:rsidP="000071F0">
      <w:pPr>
        <w:pStyle w:val="ListParagraph"/>
        <w:numPr>
          <w:ilvl w:val="0"/>
          <w:numId w:val="41"/>
        </w:numPr>
        <w:spacing w:line="480" w:lineRule="auto"/>
      </w:pPr>
      <w:r w:rsidRPr="000A563C">
        <w:t>An identifiable living individual is a living person who can be directly or indirectly identified by reference to an online identifier such as name.</w:t>
      </w:r>
    </w:p>
    <w:p w14:paraId="30304C86" w14:textId="77777777" w:rsidR="00BC449E" w:rsidRPr="000A563C" w:rsidRDefault="00BC449E" w:rsidP="000071F0">
      <w:pPr>
        <w:pStyle w:val="ListParagraph"/>
        <w:spacing w:line="480" w:lineRule="auto"/>
        <w:ind w:left="1080"/>
      </w:pPr>
    </w:p>
    <w:p w14:paraId="47F4790F" w14:textId="77777777" w:rsidR="00BC449E" w:rsidRPr="000A563C" w:rsidRDefault="00BC449E" w:rsidP="000071F0">
      <w:pPr>
        <w:pStyle w:val="ListParagraph"/>
        <w:numPr>
          <w:ilvl w:val="0"/>
          <w:numId w:val="41"/>
        </w:numPr>
        <w:spacing w:line="480" w:lineRule="auto"/>
      </w:pPr>
      <w:r w:rsidRPr="000A563C">
        <w:t>Examples of personal data include:</w:t>
      </w:r>
    </w:p>
    <w:p w14:paraId="08D52020" w14:textId="77777777" w:rsidR="00BC449E" w:rsidRPr="000A563C" w:rsidRDefault="00BC449E" w:rsidP="000071F0">
      <w:pPr>
        <w:pStyle w:val="ListParagraph"/>
        <w:spacing w:line="480" w:lineRule="auto"/>
        <w:ind w:left="1080"/>
      </w:pPr>
      <w:r w:rsidRPr="000A563C">
        <w:t xml:space="preserve">+ Location data </w:t>
      </w:r>
    </w:p>
    <w:p w14:paraId="733E1FC6" w14:textId="77777777" w:rsidR="00BC449E" w:rsidRPr="000A563C" w:rsidRDefault="00BC449E" w:rsidP="000071F0">
      <w:pPr>
        <w:pStyle w:val="ListParagraph"/>
        <w:spacing w:line="480" w:lineRule="auto"/>
        <w:ind w:left="1080"/>
      </w:pPr>
      <w:r w:rsidRPr="000A563C">
        <w:t xml:space="preserve">+ Name and surname </w:t>
      </w:r>
    </w:p>
    <w:p w14:paraId="3155D8F4" w14:textId="77777777" w:rsidR="00BC449E" w:rsidRPr="000A563C" w:rsidRDefault="00BC449E" w:rsidP="000071F0">
      <w:pPr>
        <w:pStyle w:val="ListParagraph"/>
        <w:spacing w:line="480" w:lineRule="auto"/>
        <w:ind w:left="1080"/>
      </w:pPr>
      <w:r w:rsidRPr="000A563C">
        <w:t xml:space="preserve">+ Home address </w:t>
      </w:r>
    </w:p>
    <w:p w14:paraId="4570E361" w14:textId="77777777" w:rsidR="00BC449E" w:rsidRPr="000A563C" w:rsidRDefault="00BC449E" w:rsidP="000071F0">
      <w:pPr>
        <w:pStyle w:val="ListParagraph"/>
        <w:spacing w:line="480" w:lineRule="auto"/>
        <w:ind w:left="1080"/>
      </w:pPr>
      <w:r w:rsidRPr="000A563C">
        <w:t xml:space="preserve">+ ID card number </w:t>
      </w:r>
    </w:p>
    <w:p w14:paraId="16CFD8CE" w14:textId="77777777" w:rsidR="00BC449E" w:rsidRPr="000A563C" w:rsidRDefault="00BC449E" w:rsidP="000071F0">
      <w:pPr>
        <w:pStyle w:val="ListParagraph"/>
        <w:spacing w:line="480" w:lineRule="auto"/>
        <w:ind w:left="1080"/>
      </w:pPr>
    </w:p>
    <w:p w14:paraId="3EBD2523" w14:textId="77777777" w:rsidR="00BC449E" w:rsidRPr="000A563C" w:rsidRDefault="00BC449E" w:rsidP="000071F0">
      <w:pPr>
        <w:pStyle w:val="ListParagraph"/>
        <w:numPr>
          <w:ilvl w:val="0"/>
          <w:numId w:val="40"/>
        </w:numPr>
        <w:spacing w:line="480" w:lineRule="auto"/>
      </w:pPr>
      <w:r w:rsidRPr="000A563C">
        <w:t xml:space="preserve">What is NOT personal data? </w:t>
      </w:r>
    </w:p>
    <w:p w14:paraId="7946826F" w14:textId="77777777" w:rsidR="00BC449E" w:rsidRPr="000A563C" w:rsidRDefault="00BC449E" w:rsidP="000071F0">
      <w:pPr>
        <w:pStyle w:val="ListParagraph"/>
        <w:spacing w:line="480" w:lineRule="auto"/>
      </w:pPr>
    </w:p>
    <w:p w14:paraId="2106CA8C" w14:textId="77777777" w:rsidR="00BC449E" w:rsidRPr="000A563C" w:rsidRDefault="00BC449E" w:rsidP="000071F0">
      <w:pPr>
        <w:pStyle w:val="ListParagraph"/>
        <w:numPr>
          <w:ilvl w:val="0"/>
          <w:numId w:val="41"/>
        </w:numPr>
        <w:spacing w:line="480" w:lineRule="auto"/>
      </w:pPr>
      <w:r w:rsidRPr="000A563C">
        <w:t xml:space="preserve">Anonymised data- Data rendered anonymous that a person is no longer individually identifiable, so far as the anonymisation is irreversible. </w:t>
      </w:r>
    </w:p>
    <w:p w14:paraId="1C9517D5" w14:textId="77777777" w:rsidR="00BC449E" w:rsidRPr="000A563C" w:rsidRDefault="00BC449E" w:rsidP="000071F0">
      <w:pPr>
        <w:pStyle w:val="ListParagraph"/>
        <w:numPr>
          <w:ilvl w:val="0"/>
          <w:numId w:val="41"/>
        </w:numPr>
        <w:spacing w:line="480" w:lineRule="auto"/>
      </w:pPr>
      <w:r w:rsidRPr="000A563C">
        <w:t xml:space="preserve">Company registration number </w:t>
      </w:r>
    </w:p>
    <w:p w14:paraId="1EBFF7FC" w14:textId="77777777" w:rsidR="00BC449E" w:rsidRPr="000A563C" w:rsidRDefault="00BC449E" w:rsidP="000071F0">
      <w:pPr>
        <w:pStyle w:val="ListParagraph"/>
        <w:numPr>
          <w:ilvl w:val="0"/>
          <w:numId w:val="41"/>
        </w:numPr>
        <w:spacing w:line="480" w:lineRule="auto"/>
      </w:pPr>
      <w:r w:rsidRPr="000A563C">
        <w:t>Email with company name as domain</w:t>
      </w:r>
    </w:p>
    <w:p w14:paraId="45993B77" w14:textId="77777777" w:rsidR="00BC449E" w:rsidRPr="000A563C" w:rsidRDefault="00BC449E" w:rsidP="000071F0">
      <w:pPr>
        <w:spacing w:line="480" w:lineRule="auto"/>
      </w:pPr>
    </w:p>
    <w:p w14:paraId="228B118F" w14:textId="77777777" w:rsidR="00BC449E" w:rsidRPr="000A563C" w:rsidRDefault="00BC449E" w:rsidP="000071F0">
      <w:pPr>
        <w:spacing w:line="480" w:lineRule="auto"/>
      </w:pPr>
    </w:p>
    <w:p w14:paraId="4C2D5FCF" w14:textId="77777777" w:rsidR="00BC449E" w:rsidRPr="000A563C" w:rsidRDefault="00BC449E" w:rsidP="002879C4">
      <w:pPr>
        <w:pStyle w:val="Subtitle"/>
      </w:pPr>
      <w:bookmarkStart w:id="12" w:name="_Toc169557037"/>
      <w:bookmarkStart w:id="13" w:name="_Toc170714986"/>
      <w:r w:rsidRPr="000A563C">
        <w:rPr>
          <w:rStyle w:val="Heading2Char"/>
          <w:rFonts w:cs="Times New Roman"/>
        </w:rPr>
        <w:t>Other key terms to be understood regarding data privacy</w:t>
      </w:r>
      <w:bookmarkEnd w:id="12"/>
      <w:bookmarkEnd w:id="13"/>
      <w:r w:rsidRPr="000A563C">
        <w:t xml:space="preserve">: </w:t>
      </w:r>
    </w:p>
    <w:p w14:paraId="03C15F45" w14:textId="77777777" w:rsidR="00BC449E" w:rsidRPr="000A563C" w:rsidRDefault="00BC449E" w:rsidP="000071F0">
      <w:pPr>
        <w:pStyle w:val="ListParagraph"/>
        <w:numPr>
          <w:ilvl w:val="0"/>
          <w:numId w:val="40"/>
        </w:numPr>
        <w:spacing w:line="480" w:lineRule="auto"/>
      </w:pPr>
      <w:r w:rsidRPr="000A563C">
        <w:rPr>
          <w:b/>
          <w:bCs/>
        </w:rPr>
        <w:t>GDPR / UK GDPR</w:t>
      </w:r>
      <w:r w:rsidRPr="000A563C">
        <w:t xml:space="preserve"> (Principal data law): </w:t>
      </w:r>
    </w:p>
    <w:p w14:paraId="2C709017" w14:textId="77777777" w:rsidR="00BC449E" w:rsidRPr="000A563C" w:rsidRDefault="00BC449E" w:rsidP="000071F0">
      <w:pPr>
        <w:pStyle w:val="ListParagraph"/>
        <w:numPr>
          <w:ilvl w:val="0"/>
          <w:numId w:val="40"/>
        </w:numPr>
        <w:spacing w:line="480" w:lineRule="auto"/>
      </w:pPr>
      <w:r w:rsidRPr="000A563C">
        <w:rPr>
          <w:b/>
          <w:bCs/>
        </w:rPr>
        <w:t>Processing-</w:t>
      </w:r>
      <w:r w:rsidRPr="000A563C">
        <w:t xml:space="preserve"> Processing </w:t>
      </w:r>
      <w:proofErr w:type="gramStart"/>
      <w:r w:rsidRPr="000A563C">
        <w:t>( in</w:t>
      </w:r>
      <w:proofErr w:type="gramEnd"/>
      <w:r w:rsidRPr="000A563C">
        <w:t xml:space="preserve"> relation to information, is defined as an operation or set of operations which is performed on information or sets of information, such as; </w:t>
      </w:r>
    </w:p>
    <w:p w14:paraId="75549AC5" w14:textId="77777777" w:rsidR="00BC449E" w:rsidRPr="000A563C" w:rsidRDefault="00BC449E" w:rsidP="000071F0">
      <w:pPr>
        <w:pStyle w:val="ListParagraph"/>
        <w:numPr>
          <w:ilvl w:val="0"/>
          <w:numId w:val="43"/>
        </w:numPr>
        <w:spacing w:line="480" w:lineRule="auto"/>
      </w:pPr>
      <w:r w:rsidRPr="000A563C">
        <w:t>Collection, recording, organisation, structuring or storage</w:t>
      </w:r>
    </w:p>
    <w:p w14:paraId="49C25E4B" w14:textId="77777777" w:rsidR="00BC449E" w:rsidRPr="000A563C" w:rsidRDefault="00BC449E" w:rsidP="000071F0">
      <w:pPr>
        <w:pStyle w:val="ListParagraph"/>
        <w:numPr>
          <w:ilvl w:val="0"/>
          <w:numId w:val="43"/>
        </w:numPr>
        <w:spacing w:line="480" w:lineRule="auto"/>
      </w:pPr>
      <w:r w:rsidRPr="000A563C">
        <w:t xml:space="preserve">Adaptation/ alteration </w:t>
      </w:r>
    </w:p>
    <w:p w14:paraId="40A83E49" w14:textId="77777777" w:rsidR="00BC449E" w:rsidRPr="000A563C" w:rsidRDefault="00BC449E" w:rsidP="000071F0">
      <w:pPr>
        <w:pStyle w:val="ListParagraph"/>
        <w:numPr>
          <w:ilvl w:val="0"/>
          <w:numId w:val="43"/>
        </w:numPr>
        <w:spacing w:line="480" w:lineRule="auto"/>
      </w:pPr>
      <w:r w:rsidRPr="000A563C">
        <w:t xml:space="preserve">Retrieval, consultation or use </w:t>
      </w:r>
    </w:p>
    <w:p w14:paraId="116A4499" w14:textId="77777777" w:rsidR="00BC449E" w:rsidRPr="000A563C" w:rsidRDefault="00BC449E" w:rsidP="000071F0">
      <w:pPr>
        <w:pStyle w:val="ListParagraph"/>
        <w:numPr>
          <w:ilvl w:val="0"/>
          <w:numId w:val="43"/>
        </w:numPr>
        <w:spacing w:line="480" w:lineRule="auto"/>
      </w:pPr>
      <w:r w:rsidRPr="000A563C">
        <w:t xml:space="preserve">Disclosure by transmission, dissemination or otherwise making available. </w:t>
      </w:r>
    </w:p>
    <w:p w14:paraId="34D65F66" w14:textId="77777777" w:rsidR="00BC449E" w:rsidRPr="000A563C" w:rsidRDefault="00BC449E" w:rsidP="000071F0">
      <w:pPr>
        <w:pStyle w:val="ListParagraph"/>
        <w:numPr>
          <w:ilvl w:val="0"/>
          <w:numId w:val="43"/>
        </w:numPr>
        <w:spacing w:line="480" w:lineRule="auto"/>
      </w:pPr>
      <w:r w:rsidRPr="000A563C">
        <w:t xml:space="preserve">Alignment or combination </w:t>
      </w:r>
    </w:p>
    <w:p w14:paraId="1F16A047" w14:textId="77777777" w:rsidR="00BC449E" w:rsidRPr="000A563C" w:rsidRDefault="00BC449E" w:rsidP="000071F0">
      <w:pPr>
        <w:pStyle w:val="ListParagraph"/>
        <w:numPr>
          <w:ilvl w:val="0"/>
          <w:numId w:val="43"/>
        </w:numPr>
        <w:spacing w:line="480" w:lineRule="auto"/>
      </w:pPr>
      <w:r w:rsidRPr="000A563C">
        <w:t xml:space="preserve">Restriction, erasure, destruction </w:t>
      </w:r>
    </w:p>
    <w:p w14:paraId="420F7D90" w14:textId="77777777" w:rsidR="00BC449E" w:rsidRPr="000A563C" w:rsidRDefault="00BC449E" w:rsidP="000071F0">
      <w:pPr>
        <w:pStyle w:val="ListParagraph"/>
        <w:spacing w:line="480" w:lineRule="auto"/>
      </w:pPr>
    </w:p>
    <w:p w14:paraId="239CE1DE" w14:textId="417061AD" w:rsidR="00BC449E" w:rsidRPr="000A563C" w:rsidRDefault="00BC449E" w:rsidP="000071F0">
      <w:pPr>
        <w:pStyle w:val="ListParagraph"/>
        <w:numPr>
          <w:ilvl w:val="0"/>
          <w:numId w:val="40"/>
        </w:numPr>
        <w:spacing w:line="480" w:lineRule="auto"/>
      </w:pPr>
      <w:r w:rsidRPr="000A563C">
        <w:rPr>
          <w:b/>
          <w:bCs/>
        </w:rPr>
        <w:t>Data subject –</w:t>
      </w:r>
      <w:r w:rsidRPr="000A563C">
        <w:t xml:space="preserve"> The quantifiable living individual to whom the personal data relates </w:t>
      </w:r>
    </w:p>
    <w:p w14:paraId="5491C8FB" w14:textId="77777777" w:rsidR="00BC449E" w:rsidRPr="000A563C" w:rsidRDefault="00BC449E" w:rsidP="000071F0">
      <w:pPr>
        <w:spacing w:line="480" w:lineRule="auto"/>
      </w:pPr>
    </w:p>
    <w:p w14:paraId="77D81C06" w14:textId="77777777" w:rsidR="00BC449E" w:rsidRPr="000A563C" w:rsidRDefault="00BC449E" w:rsidP="000071F0">
      <w:pPr>
        <w:pStyle w:val="ListParagraph"/>
        <w:numPr>
          <w:ilvl w:val="0"/>
          <w:numId w:val="40"/>
        </w:numPr>
        <w:spacing w:line="480" w:lineRule="auto"/>
      </w:pPr>
      <w:r w:rsidRPr="000A563C">
        <w:rPr>
          <w:b/>
          <w:bCs/>
        </w:rPr>
        <w:t>Data Controller</w:t>
      </w:r>
      <w:r w:rsidRPr="000A563C">
        <w:t xml:space="preserve">- A data controller may be a legal person, public authority agency, or an individual (i.e., consultant, self-employed professional, sole trader). </w:t>
      </w:r>
    </w:p>
    <w:p w14:paraId="38B80006" w14:textId="77777777" w:rsidR="00BC449E" w:rsidRPr="000A563C" w:rsidRDefault="00BC449E" w:rsidP="000071F0">
      <w:pPr>
        <w:pStyle w:val="ListParagraph"/>
        <w:spacing w:line="480" w:lineRule="auto"/>
      </w:pPr>
    </w:p>
    <w:p w14:paraId="05E5CB1D" w14:textId="77777777" w:rsidR="00BC449E" w:rsidRPr="000A563C" w:rsidRDefault="00BC449E" w:rsidP="000071F0">
      <w:pPr>
        <w:pStyle w:val="ListParagraph"/>
        <w:spacing w:line="480" w:lineRule="auto"/>
      </w:pPr>
      <w:r w:rsidRPr="000A563C">
        <w:lastRenderedPageBreak/>
        <w:t xml:space="preserve">A controller is responsible for making decisions about data processing activities. They are the person who are obliged to determine the purposes and means of processing data. </w:t>
      </w:r>
    </w:p>
    <w:p w14:paraId="5BADBE59" w14:textId="77777777" w:rsidR="00BC449E" w:rsidRPr="000A563C" w:rsidRDefault="00BC449E" w:rsidP="000071F0">
      <w:pPr>
        <w:pStyle w:val="ListParagraph"/>
        <w:spacing w:line="480" w:lineRule="auto"/>
      </w:pPr>
    </w:p>
    <w:p w14:paraId="59EB41B5" w14:textId="77777777" w:rsidR="00BC449E" w:rsidRPr="000A563C" w:rsidRDefault="00BC449E" w:rsidP="000071F0">
      <w:pPr>
        <w:pStyle w:val="ListParagraph"/>
        <w:spacing w:line="480" w:lineRule="auto"/>
      </w:pPr>
    </w:p>
    <w:p w14:paraId="31449864" w14:textId="77777777" w:rsidR="00BC449E" w:rsidRPr="000A563C" w:rsidRDefault="00BC449E" w:rsidP="000071F0">
      <w:pPr>
        <w:pStyle w:val="ListParagraph"/>
        <w:numPr>
          <w:ilvl w:val="0"/>
          <w:numId w:val="40"/>
        </w:numPr>
        <w:spacing w:line="480" w:lineRule="auto"/>
      </w:pPr>
      <w:r w:rsidRPr="000A563C">
        <w:rPr>
          <w:b/>
          <w:bCs/>
        </w:rPr>
        <w:t>Data Processor-</w:t>
      </w:r>
      <w:r w:rsidRPr="000A563C">
        <w:t xml:space="preserve"> The law recognises that agents involved in processing of data have varying degrees of responsibility. A data processor has less responsibility in complying with the data protection laws. </w:t>
      </w:r>
    </w:p>
    <w:p w14:paraId="2F9713CA" w14:textId="77777777" w:rsidR="00BC449E" w:rsidRPr="000A563C" w:rsidRDefault="00BC449E" w:rsidP="000071F0">
      <w:pPr>
        <w:pStyle w:val="ListParagraph"/>
        <w:spacing w:line="480" w:lineRule="auto"/>
      </w:pPr>
      <w:r w:rsidRPr="000A563C">
        <w:t xml:space="preserve">A processor is defined as a natural or legal person, agency, or other which processes personal data on behalf of the controller. Processors act under the authority of the controller. </w:t>
      </w:r>
    </w:p>
    <w:p w14:paraId="51DEEF98" w14:textId="77777777" w:rsidR="00BC449E" w:rsidRPr="000A563C" w:rsidRDefault="00BC449E" w:rsidP="000071F0">
      <w:pPr>
        <w:pStyle w:val="ListParagraph"/>
        <w:spacing w:line="480" w:lineRule="auto"/>
      </w:pPr>
    </w:p>
    <w:p w14:paraId="709A716F" w14:textId="65E1CCC1" w:rsidR="00BC449E" w:rsidRPr="000A563C" w:rsidRDefault="00BC449E" w:rsidP="000071F0">
      <w:pPr>
        <w:pStyle w:val="ListParagraph"/>
        <w:spacing w:line="480" w:lineRule="auto"/>
      </w:pPr>
      <w:r w:rsidRPr="000A563C">
        <w:t xml:space="preserve">Example: a </w:t>
      </w:r>
      <w:r w:rsidR="00701642" w:rsidRPr="000A563C">
        <w:t>self-employed</w:t>
      </w:r>
      <w:r w:rsidRPr="000A563C">
        <w:t xml:space="preserve"> barrister is working on a </w:t>
      </w:r>
      <w:proofErr w:type="gramStart"/>
      <w:r w:rsidRPr="000A563C">
        <w:t>high profile</w:t>
      </w:r>
      <w:proofErr w:type="gramEnd"/>
      <w:r w:rsidRPr="000A563C">
        <w:t xml:space="preserve"> case. He gives the information to a printing business to print. The printing shop is acting here as the processor. The self-employed lawyer is a data controller for the purpose of handling his </w:t>
      </w:r>
      <w:r w:rsidR="00701642" w:rsidRPr="000A563C">
        <w:t>client’s</w:t>
      </w:r>
      <w:r w:rsidRPr="000A563C">
        <w:t xml:space="preserve"> information. </w:t>
      </w:r>
    </w:p>
    <w:p w14:paraId="1D94C04C" w14:textId="77777777" w:rsidR="00995FE0" w:rsidRPr="000A563C" w:rsidRDefault="00995FE0" w:rsidP="000071F0">
      <w:pPr>
        <w:spacing w:line="480" w:lineRule="auto"/>
      </w:pPr>
    </w:p>
    <w:p w14:paraId="3086F654" w14:textId="77777777" w:rsidR="00E47410" w:rsidRPr="000A563C" w:rsidRDefault="00E47410" w:rsidP="000071F0">
      <w:pPr>
        <w:spacing w:line="480" w:lineRule="auto"/>
      </w:pPr>
    </w:p>
    <w:p w14:paraId="5C5C6DE5" w14:textId="199D0616" w:rsidR="00A23BD2" w:rsidRPr="000A563C" w:rsidRDefault="00CA69E5" w:rsidP="0070089D">
      <w:pPr>
        <w:pStyle w:val="Heading1"/>
      </w:pPr>
      <w:bookmarkStart w:id="14" w:name="_Toc170714987"/>
      <w:r w:rsidRPr="000A563C">
        <w:t xml:space="preserve">Section 2. </w:t>
      </w:r>
      <w:r w:rsidR="009A2DC6" w:rsidRPr="000A563C">
        <w:t xml:space="preserve">Step by Step- Guide to </w:t>
      </w:r>
      <w:r w:rsidR="00A23BD2" w:rsidRPr="000A563C">
        <w:t>designing a compliant privacy policy</w:t>
      </w:r>
      <w:bookmarkEnd w:id="14"/>
      <w:r w:rsidR="00A23BD2" w:rsidRPr="000A563C">
        <w:t xml:space="preserve"> </w:t>
      </w:r>
    </w:p>
    <w:p w14:paraId="4B03C200" w14:textId="77777777" w:rsidR="004A5203" w:rsidRPr="000A563C" w:rsidRDefault="004A5203" w:rsidP="000071F0">
      <w:pPr>
        <w:spacing w:line="480" w:lineRule="auto"/>
        <w:rPr>
          <w:b/>
          <w:bCs/>
          <w:u w:val="single"/>
        </w:rPr>
      </w:pPr>
    </w:p>
    <w:p w14:paraId="5BBB2808" w14:textId="473CE717" w:rsidR="00101408" w:rsidRPr="00EA4A2F" w:rsidRDefault="00101408" w:rsidP="00EA4A2F">
      <w:pPr>
        <w:pStyle w:val="Heading2"/>
      </w:pPr>
      <w:bookmarkStart w:id="15" w:name="_Toc170714988"/>
      <w:r w:rsidRPr="00EA4A2F">
        <w:t>What is a privacy policy?</w:t>
      </w:r>
      <w:bookmarkEnd w:id="15"/>
    </w:p>
    <w:p w14:paraId="04EB2697" w14:textId="211DC39E" w:rsidR="00F76D5A" w:rsidRPr="000A563C" w:rsidRDefault="00AD4558" w:rsidP="000071F0">
      <w:pPr>
        <w:spacing w:line="480" w:lineRule="auto"/>
      </w:pPr>
      <w:r w:rsidRPr="000A563C">
        <w:t>A privacy policy</w:t>
      </w:r>
      <w:r w:rsidR="00F04C2B" w:rsidRPr="000A563C">
        <w:t xml:space="preserve"> </w:t>
      </w:r>
      <w:r w:rsidR="000E69F8" w:rsidRPr="000A563C">
        <w:t>/</w:t>
      </w:r>
      <w:r w:rsidR="00F04C2B" w:rsidRPr="000A563C">
        <w:t xml:space="preserve">notice </w:t>
      </w:r>
      <w:r w:rsidR="003A2D9B" w:rsidRPr="000A563C">
        <w:t xml:space="preserve">is </w:t>
      </w:r>
      <w:r w:rsidR="003145AD" w:rsidRPr="000A563C">
        <w:t xml:space="preserve">a </w:t>
      </w:r>
      <w:r w:rsidR="003145AD" w:rsidRPr="000A563C">
        <w:rPr>
          <w:b/>
          <w:bCs/>
        </w:rPr>
        <w:t>document</w:t>
      </w:r>
      <w:r w:rsidR="00814D92" w:rsidRPr="000A563C">
        <w:rPr>
          <w:b/>
          <w:bCs/>
        </w:rPr>
        <w:t xml:space="preserve"> </w:t>
      </w:r>
      <w:r w:rsidR="00814D92" w:rsidRPr="000A563C">
        <w:t xml:space="preserve">that is </w:t>
      </w:r>
      <w:r w:rsidR="00725533" w:rsidRPr="000A563C">
        <w:t>the</w:t>
      </w:r>
      <w:r w:rsidR="003A2D9B" w:rsidRPr="000A563C">
        <w:t xml:space="preserve"> </w:t>
      </w:r>
      <w:r w:rsidR="00725533" w:rsidRPr="000A563C">
        <w:t>responsibility of the data controller</w:t>
      </w:r>
      <w:r w:rsidR="003145AD" w:rsidRPr="000A563C">
        <w:t xml:space="preserve">, </w:t>
      </w:r>
      <w:r w:rsidR="00725533" w:rsidRPr="000A563C">
        <w:t xml:space="preserve">which sets out </w:t>
      </w:r>
      <w:r w:rsidR="00725533" w:rsidRPr="000A563C">
        <w:rPr>
          <w:b/>
          <w:bCs/>
        </w:rPr>
        <w:t>necessary information</w:t>
      </w:r>
      <w:r w:rsidR="00725533" w:rsidRPr="000A563C">
        <w:t xml:space="preserve"> </w:t>
      </w:r>
      <w:r w:rsidR="000D081A" w:rsidRPr="000A563C">
        <w:t xml:space="preserve">in instances of collecting personal data. </w:t>
      </w:r>
      <w:r w:rsidR="00814D92" w:rsidRPr="000A563C">
        <w:t xml:space="preserve">It </w:t>
      </w:r>
      <w:r w:rsidR="00F16E8A" w:rsidRPr="000A563C">
        <w:t>is a tool that</w:t>
      </w:r>
      <w:r w:rsidR="000E272D" w:rsidRPr="000A563C">
        <w:t xml:space="preserve"> </w:t>
      </w:r>
      <w:r w:rsidR="000E272D" w:rsidRPr="000A563C">
        <w:lastRenderedPageBreak/>
        <w:t>mainly</w:t>
      </w:r>
      <w:r w:rsidR="00F16E8A" w:rsidRPr="000A563C">
        <w:t xml:space="preserve"> </w:t>
      </w:r>
      <w:r w:rsidR="00814D92" w:rsidRPr="000A563C">
        <w:rPr>
          <w:b/>
          <w:bCs/>
        </w:rPr>
        <w:t>co</w:t>
      </w:r>
      <w:r w:rsidR="00676ECB" w:rsidRPr="000A563C">
        <w:rPr>
          <w:b/>
          <w:bCs/>
        </w:rPr>
        <w:t xml:space="preserve">mmunicates </w:t>
      </w:r>
      <w:r w:rsidR="00676ECB" w:rsidRPr="000A563C">
        <w:t xml:space="preserve">to the </w:t>
      </w:r>
      <w:r w:rsidR="00676ECB" w:rsidRPr="000A563C">
        <w:rPr>
          <w:b/>
          <w:bCs/>
        </w:rPr>
        <w:t>data subject</w:t>
      </w:r>
      <w:r w:rsidR="00676ECB" w:rsidRPr="000A563C">
        <w:t xml:space="preserve"> the</w:t>
      </w:r>
      <w:r w:rsidR="00814D92" w:rsidRPr="000A563C">
        <w:t xml:space="preserve"> </w:t>
      </w:r>
      <w:r w:rsidR="00D62903" w:rsidRPr="000A563C">
        <w:t xml:space="preserve">ways </w:t>
      </w:r>
      <w:r w:rsidR="00814D92" w:rsidRPr="000A563C">
        <w:t>that your organisation uses personal data</w:t>
      </w:r>
      <w:r w:rsidR="000E272D" w:rsidRPr="000A563C">
        <w:t>, in order to empo</w:t>
      </w:r>
      <w:r w:rsidR="005A1CDD" w:rsidRPr="000A563C">
        <w:t xml:space="preserve">wer them to understand your policies and exercise their rights. </w:t>
      </w:r>
    </w:p>
    <w:p w14:paraId="543F5AF1" w14:textId="77777777" w:rsidR="005A1CDD" w:rsidRPr="000A563C" w:rsidRDefault="005A1CDD" w:rsidP="000071F0">
      <w:pPr>
        <w:spacing w:line="480" w:lineRule="auto"/>
      </w:pPr>
    </w:p>
    <w:p w14:paraId="541AD7D7" w14:textId="245CC882" w:rsidR="005A1CDD" w:rsidRPr="000A563C" w:rsidRDefault="005A1CDD" w:rsidP="000071F0">
      <w:pPr>
        <w:spacing w:line="480" w:lineRule="auto"/>
      </w:pPr>
      <w:r w:rsidRPr="000A563C">
        <w:t>To illustrate this, a children’s website adjusts the communication to capture their audience.</w:t>
      </w:r>
    </w:p>
    <w:p w14:paraId="37387F3F" w14:textId="37701640" w:rsidR="00A649BE" w:rsidRPr="000A563C" w:rsidRDefault="003F3AF0" w:rsidP="000071F0">
      <w:pPr>
        <w:spacing w:line="480" w:lineRule="auto"/>
      </w:pPr>
      <w:r w:rsidRPr="000A563C">
        <w:rPr>
          <w:noProof/>
        </w:rPr>
        <w:drawing>
          <wp:inline distT="0" distB="0" distL="0" distR="0" wp14:anchorId="76817368" wp14:editId="73EBF1C5">
            <wp:extent cx="5731510" cy="2038350"/>
            <wp:effectExtent l="317500" t="203200" r="224790" b="260350"/>
            <wp:docPr id="88813689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36899" name="Picture 1" descr="A white paper with black text&#10;&#10;Description automatically generated"/>
                    <pic:cNvPicPr/>
                  </pic:nvPicPr>
                  <pic:blipFill>
                    <a:blip r:embed="rId8"/>
                    <a:stretch>
                      <a:fillRect/>
                    </a:stretch>
                  </pic:blipFill>
                  <pic:spPr>
                    <a:xfrm>
                      <a:off x="0" y="0"/>
                      <a:ext cx="5731510" cy="2038350"/>
                    </a:xfrm>
                    <a:prstGeom prst="rect">
                      <a:avLst/>
                    </a:prstGeom>
                    <a:effectLst>
                      <a:outerShdw blurRad="212146" dist="38100" sx="103000" sy="103000" algn="tr" rotWithShape="0">
                        <a:prstClr val="black">
                          <a:alpha val="82000"/>
                        </a:prstClr>
                      </a:outerShdw>
                    </a:effectLst>
                  </pic:spPr>
                </pic:pic>
              </a:graphicData>
            </a:graphic>
          </wp:inline>
        </w:drawing>
      </w:r>
    </w:p>
    <w:p w14:paraId="778D3EEA" w14:textId="12D2C158" w:rsidR="00A649BE" w:rsidRPr="000A563C" w:rsidRDefault="00A649BE" w:rsidP="000071F0">
      <w:pPr>
        <w:spacing w:line="480" w:lineRule="auto"/>
        <w:rPr>
          <w:i/>
          <w:iCs/>
        </w:rPr>
      </w:pPr>
      <w:r w:rsidRPr="000A563C">
        <w:rPr>
          <w:i/>
          <w:iCs/>
        </w:rPr>
        <w:t xml:space="preserve">Figure 1: Example of BBC website for children, </w:t>
      </w:r>
      <w:r w:rsidR="00545CAC" w:rsidRPr="000A563C">
        <w:rPr>
          <w:i/>
          <w:iCs/>
        </w:rPr>
        <w:t xml:space="preserve">capturing their audience to communicate privacy </w:t>
      </w:r>
    </w:p>
    <w:p w14:paraId="2BFCB244" w14:textId="77777777" w:rsidR="00545CAC" w:rsidRPr="000A563C" w:rsidRDefault="00545CAC" w:rsidP="000071F0">
      <w:pPr>
        <w:spacing w:line="480" w:lineRule="auto"/>
        <w:rPr>
          <w:i/>
          <w:iCs/>
        </w:rPr>
      </w:pPr>
    </w:p>
    <w:p w14:paraId="430ABE79" w14:textId="77777777" w:rsidR="00545CAC" w:rsidRPr="000A563C" w:rsidRDefault="00545CAC" w:rsidP="000071F0">
      <w:pPr>
        <w:spacing w:line="480" w:lineRule="auto"/>
        <w:rPr>
          <w:i/>
          <w:iCs/>
        </w:rPr>
      </w:pPr>
    </w:p>
    <w:p w14:paraId="5C6D9668" w14:textId="62126A84" w:rsidR="00FE5158" w:rsidRPr="000A563C" w:rsidRDefault="00FE5158" w:rsidP="000071F0">
      <w:pPr>
        <w:spacing w:line="480" w:lineRule="auto"/>
      </w:pPr>
      <w:r w:rsidRPr="000A563C">
        <w:t xml:space="preserve">This handbook is a guide to creating a clear </w:t>
      </w:r>
      <w:r w:rsidR="00823AE7" w:rsidRPr="000A563C">
        <w:t>policy</w:t>
      </w:r>
      <w:r w:rsidR="006E2348" w:rsidRPr="000A563C">
        <w:t xml:space="preserve"> that will </w:t>
      </w:r>
      <w:r w:rsidR="00823AE7" w:rsidRPr="000A563C">
        <w:t>communicate to the data subjects of 3T’s</w:t>
      </w:r>
      <w:r w:rsidR="006E2348" w:rsidRPr="000A563C">
        <w:t xml:space="preserve">, all the necessary information regarding the processing of </w:t>
      </w:r>
      <w:r w:rsidR="00B9328B" w:rsidRPr="000A563C">
        <w:t>their</w:t>
      </w:r>
      <w:r w:rsidR="006E2348" w:rsidRPr="000A563C">
        <w:t xml:space="preserve"> private information. </w:t>
      </w:r>
    </w:p>
    <w:p w14:paraId="047826B0" w14:textId="77777777" w:rsidR="00F76D5A" w:rsidRPr="000A563C" w:rsidRDefault="00F76D5A" w:rsidP="000071F0">
      <w:pPr>
        <w:spacing w:line="480" w:lineRule="auto"/>
      </w:pPr>
    </w:p>
    <w:p w14:paraId="7A7A42A3" w14:textId="162B12D0" w:rsidR="00400712" w:rsidRPr="000A563C" w:rsidRDefault="00664949" w:rsidP="000071F0">
      <w:pPr>
        <w:spacing w:line="480" w:lineRule="auto"/>
      </w:pPr>
      <w:r w:rsidRPr="000A563C">
        <w:t xml:space="preserve">Ensuring privacy compliance </w:t>
      </w:r>
      <w:r w:rsidR="0085076B" w:rsidRPr="000A563C">
        <w:t xml:space="preserve">means making sure that </w:t>
      </w:r>
      <w:r w:rsidR="006D0753" w:rsidRPr="000A563C">
        <w:t>your</w:t>
      </w:r>
      <w:r w:rsidR="001C49CB" w:rsidRPr="000A563C">
        <w:t xml:space="preserve"> privacy policy</w:t>
      </w:r>
      <w:r w:rsidR="00AC44D6" w:rsidRPr="000A563C">
        <w:t xml:space="preserve"> reflects </w:t>
      </w:r>
      <w:r w:rsidR="003114F7" w:rsidRPr="000A563C">
        <w:t>requirements of current data privacy laws</w:t>
      </w:r>
      <w:r w:rsidR="00F87791" w:rsidRPr="000A563C">
        <w:t>.</w:t>
      </w:r>
      <w:r w:rsidR="001C49CB" w:rsidRPr="000A563C">
        <w:t xml:space="preserve"> </w:t>
      </w:r>
    </w:p>
    <w:p w14:paraId="30000C9A" w14:textId="77777777" w:rsidR="00400712" w:rsidRPr="000A563C" w:rsidRDefault="00400712" w:rsidP="000071F0">
      <w:pPr>
        <w:spacing w:line="480" w:lineRule="auto"/>
      </w:pPr>
    </w:p>
    <w:p w14:paraId="5FA4A868" w14:textId="01A701FF" w:rsidR="000E2E45" w:rsidRPr="000A563C" w:rsidRDefault="000E2E45" w:rsidP="000071F0">
      <w:pPr>
        <w:pStyle w:val="ListParagraph"/>
        <w:numPr>
          <w:ilvl w:val="0"/>
          <w:numId w:val="18"/>
        </w:numPr>
        <w:spacing w:line="480" w:lineRule="auto"/>
      </w:pPr>
      <w:r w:rsidRPr="000A563C">
        <w:t xml:space="preserve">It must be written in </w:t>
      </w:r>
      <w:r w:rsidRPr="000A563C">
        <w:rPr>
          <w:b/>
          <w:bCs/>
        </w:rPr>
        <w:t>plain and understandable language</w:t>
      </w:r>
      <w:r w:rsidRPr="000A563C">
        <w:t xml:space="preserve">.  </w:t>
      </w:r>
    </w:p>
    <w:p w14:paraId="71E0A6AC" w14:textId="732F5183" w:rsidR="00676ECB" w:rsidRPr="000A563C" w:rsidRDefault="00676ECB" w:rsidP="000071F0">
      <w:pPr>
        <w:pStyle w:val="ListParagraph"/>
        <w:numPr>
          <w:ilvl w:val="0"/>
          <w:numId w:val="18"/>
        </w:numPr>
        <w:spacing w:line="480" w:lineRule="auto"/>
      </w:pPr>
      <w:r w:rsidRPr="000A563C">
        <w:t xml:space="preserve">It must clearly </w:t>
      </w:r>
      <w:r w:rsidRPr="000A563C">
        <w:rPr>
          <w:b/>
          <w:bCs/>
        </w:rPr>
        <w:t>identify the data controller</w:t>
      </w:r>
      <w:r w:rsidRPr="000A563C">
        <w:t xml:space="preserve"> and other processing parties.</w:t>
      </w:r>
    </w:p>
    <w:p w14:paraId="0F222E02" w14:textId="7F044DB4" w:rsidR="00951661" w:rsidRPr="000A563C" w:rsidRDefault="00400712" w:rsidP="000071F0">
      <w:pPr>
        <w:pStyle w:val="ListParagraph"/>
        <w:numPr>
          <w:ilvl w:val="0"/>
          <w:numId w:val="18"/>
        </w:numPr>
        <w:spacing w:line="480" w:lineRule="auto"/>
      </w:pPr>
      <w:r w:rsidRPr="000A563C">
        <w:t xml:space="preserve">It must </w:t>
      </w:r>
      <w:r w:rsidR="00951661" w:rsidRPr="000A563C">
        <w:rPr>
          <w:b/>
          <w:bCs/>
        </w:rPr>
        <w:t xml:space="preserve">show </w:t>
      </w:r>
      <w:r w:rsidR="00951661" w:rsidRPr="000A563C">
        <w:t xml:space="preserve">the </w:t>
      </w:r>
      <w:r w:rsidR="00951661" w:rsidRPr="000A563C">
        <w:rPr>
          <w:b/>
          <w:bCs/>
        </w:rPr>
        <w:t>transparent, lawful and fair</w:t>
      </w:r>
      <w:r w:rsidR="00951661" w:rsidRPr="000A563C">
        <w:t xml:space="preserve"> ways you process information </w:t>
      </w:r>
    </w:p>
    <w:p w14:paraId="53F7FDA9" w14:textId="2192F7DD" w:rsidR="00C57761" w:rsidRPr="000A563C" w:rsidRDefault="00C57761" w:rsidP="000071F0">
      <w:pPr>
        <w:pStyle w:val="ListParagraph"/>
        <w:numPr>
          <w:ilvl w:val="0"/>
          <w:numId w:val="18"/>
        </w:numPr>
        <w:spacing w:line="480" w:lineRule="auto"/>
      </w:pPr>
      <w:r w:rsidRPr="000A563C">
        <w:lastRenderedPageBreak/>
        <w:t xml:space="preserve">It must clearly identify </w:t>
      </w:r>
      <w:r w:rsidR="00C817AA" w:rsidRPr="000A563C">
        <w:rPr>
          <w:b/>
          <w:bCs/>
        </w:rPr>
        <w:t>data subjects rights</w:t>
      </w:r>
      <w:r w:rsidR="00C817AA" w:rsidRPr="000A563C">
        <w:t xml:space="preserve"> and means of contacting you, the controller </w:t>
      </w:r>
    </w:p>
    <w:p w14:paraId="0FF094D5" w14:textId="48ADC688" w:rsidR="00A23BD2" w:rsidRPr="000A563C" w:rsidRDefault="00F87791" w:rsidP="000071F0">
      <w:pPr>
        <w:pStyle w:val="ListParagraph"/>
        <w:numPr>
          <w:ilvl w:val="0"/>
          <w:numId w:val="18"/>
        </w:numPr>
        <w:spacing w:line="480" w:lineRule="auto"/>
      </w:pPr>
      <w:r w:rsidRPr="000A563C">
        <w:t xml:space="preserve">It must be </w:t>
      </w:r>
      <w:r w:rsidR="001C49CB" w:rsidRPr="000A563C">
        <w:rPr>
          <w:b/>
          <w:bCs/>
        </w:rPr>
        <w:t>regularly updated</w:t>
      </w:r>
      <w:r w:rsidR="001C49CB" w:rsidRPr="000A563C">
        <w:t xml:space="preserve"> to reflect </w:t>
      </w:r>
      <w:r w:rsidRPr="000A563C">
        <w:t xml:space="preserve">any </w:t>
      </w:r>
      <w:r w:rsidR="001C49CB" w:rsidRPr="000A563C">
        <w:t xml:space="preserve">changes in </w:t>
      </w:r>
      <w:r w:rsidR="00AB6734" w:rsidRPr="000A563C">
        <w:t xml:space="preserve">law to remain compliant </w:t>
      </w:r>
    </w:p>
    <w:p w14:paraId="11481C0C" w14:textId="77777777" w:rsidR="00DE46AF" w:rsidRPr="000A563C" w:rsidRDefault="00DE46AF" w:rsidP="000071F0">
      <w:pPr>
        <w:spacing w:line="480" w:lineRule="auto"/>
      </w:pPr>
    </w:p>
    <w:p w14:paraId="7546D879" w14:textId="77777777" w:rsidR="001C49CB" w:rsidRPr="000A563C" w:rsidRDefault="001C49CB" w:rsidP="000071F0">
      <w:pPr>
        <w:spacing w:line="480" w:lineRule="auto"/>
      </w:pPr>
    </w:p>
    <w:p w14:paraId="3C16FB51" w14:textId="77777777" w:rsidR="00790F05" w:rsidRPr="000A563C" w:rsidRDefault="00790F05" w:rsidP="000071F0">
      <w:pPr>
        <w:spacing w:line="480" w:lineRule="auto"/>
      </w:pPr>
    </w:p>
    <w:p w14:paraId="1A6F97B8" w14:textId="7D4FAD2E" w:rsidR="001C49CB" w:rsidRPr="000A563C" w:rsidRDefault="003D0EBB" w:rsidP="00EA4A2F">
      <w:pPr>
        <w:pStyle w:val="Heading2"/>
      </w:pPr>
      <w:bookmarkStart w:id="16" w:name="_Toc170714989"/>
      <w:r w:rsidRPr="000A563C">
        <w:t xml:space="preserve">What should be included in </w:t>
      </w:r>
      <w:r w:rsidR="004A12A0" w:rsidRPr="000A563C">
        <w:t>a privacy policy?</w:t>
      </w:r>
      <w:bookmarkEnd w:id="16"/>
      <w:r w:rsidR="004A12A0" w:rsidRPr="000A563C">
        <w:t xml:space="preserve"> </w:t>
      </w:r>
    </w:p>
    <w:p w14:paraId="54322D76" w14:textId="371C0DC8" w:rsidR="004A12A0" w:rsidRPr="000A563C" w:rsidRDefault="004A12A0" w:rsidP="000071F0">
      <w:pPr>
        <w:spacing w:line="480" w:lineRule="auto"/>
        <w:rPr>
          <w:b/>
          <w:bCs/>
          <w:u w:val="single"/>
        </w:rPr>
      </w:pPr>
    </w:p>
    <w:p w14:paraId="0D81241B" w14:textId="33D34860" w:rsidR="004A12A0" w:rsidRPr="000A563C" w:rsidRDefault="004A12A0" w:rsidP="000071F0">
      <w:pPr>
        <w:spacing w:line="480" w:lineRule="auto"/>
      </w:pPr>
      <w:r w:rsidRPr="000A563C">
        <w:t>Your privacy policy must includ</w:t>
      </w:r>
      <w:r w:rsidR="00865A46" w:rsidRPr="000A563C">
        <w:t>e the following details</w:t>
      </w:r>
      <w:r w:rsidR="00837B3E" w:rsidRPr="000A563C">
        <w:t xml:space="preserve">. It </w:t>
      </w:r>
      <w:r w:rsidR="00865A46" w:rsidRPr="000A563C">
        <w:t xml:space="preserve">may follow the </w:t>
      </w:r>
      <w:r w:rsidR="00837B3E" w:rsidRPr="000A563C">
        <w:t xml:space="preserve">headings as </w:t>
      </w:r>
      <w:r w:rsidR="009D4636" w:rsidRPr="000A563C">
        <w:t>listed.</w:t>
      </w:r>
    </w:p>
    <w:p w14:paraId="18FB2669" w14:textId="77777777" w:rsidR="00172516" w:rsidRPr="000A563C" w:rsidRDefault="00172516" w:rsidP="000071F0">
      <w:pPr>
        <w:spacing w:line="480" w:lineRule="auto"/>
      </w:pPr>
    </w:p>
    <w:p w14:paraId="038DDB13" w14:textId="7F3A2616" w:rsidR="00D506A0" w:rsidRPr="000A563C" w:rsidRDefault="00A22760" w:rsidP="00EA4A2F">
      <w:pPr>
        <w:pStyle w:val="Heading3"/>
        <w:numPr>
          <w:ilvl w:val="0"/>
          <w:numId w:val="55"/>
        </w:numPr>
      </w:pPr>
      <w:bookmarkStart w:id="17" w:name="_Toc170714990"/>
      <w:r w:rsidRPr="000A563C">
        <w:t xml:space="preserve">Controller identification </w:t>
      </w:r>
      <w:r w:rsidR="00D506A0" w:rsidRPr="000A563C">
        <w:t xml:space="preserve">and </w:t>
      </w:r>
      <w:r w:rsidR="00D62903" w:rsidRPr="000A563C">
        <w:t>scope of processing</w:t>
      </w:r>
      <w:bookmarkEnd w:id="17"/>
      <w:r w:rsidR="00D62903" w:rsidRPr="000A563C">
        <w:t xml:space="preserve"> </w:t>
      </w:r>
    </w:p>
    <w:p w14:paraId="75ACD43C" w14:textId="127D4669" w:rsidR="008C6295" w:rsidRPr="000A563C" w:rsidRDefault="008C6295" w:rsidP="00EA4A2F">
      <w:pPr>
        <w:pStyle w:val="Heading3"/>
        <w:numPr>
          <w:ilvl w:val="0"/>
          <w:numId w:val="55"/>
        </w:numPr>
      </w:pPr>
      <w:bookmarkStart w:id="18" w:name="_Toc170714991"/>
      <w:r w:rsidRPr="000A563C">
        <w:t xml:space="preserve">Data collection </w:t>
      </w:r>
      <w:r w:rsidR="005A2C5E" w:rsidRPr="000A563C">
        <w:t>and use</w:t>
      </w:r>
      <w:bookmarkEnd w:id="18"/>
    </w:p>
    <w:p w14:paraId="6D4BC04F" w14:textId="14055873" w:rsidR="008C6295" w:rsidRPr="000A563C" w:rsidRDefault="00B320F3" w:rsidP="00EA4A2F">
      <w:pPr>
        <w:pStyle w:val="Heading3"/>
        <w:numPr>
          <w:ilvl w:val="0"/>
          <w:numId w:val="55"/>
        </w:numPr>
      </w:pPr>
      <w:bookmarkStart w:id="19" w:name="_Toc170714992"/>
      <w:r w:rsidRPr="000A563C">
        <w:t>Legal basis for processing data</w:t>
      </w:r>
      <w:bookmarkEnd w:id="19"/>
      <w:r w:rsidRPr="000A563C">
        <w:t xml:space="preserve"> </w:t>
      </w:r>
    </w:p>
    <w:p w14:paraId="38B4591F" w14:textId="50310E02" w:rsidR="00B320F3" w:rsidRPr="000A563C" w:rsidRDefault="00B320F3" w:rsidP="00EA4A2F">
      <w:pPr>
        <w:pStyle w:val="Heading3"/>
        <w:numPr>
          <w:ilvl w:val="0"/>
          <w:numId w:val="55"/>
        </w:numPr>
      </w:pPr>
      <w:bookmarkStart w:id="20" w:name="_Toc170714993"/>
      <w:r w:rsidRPr="000A563C">
        <w:t>User rights</w:t>
      </w:r>
      <w:bookmarkEnd w:id="20"/>
      <w:r w:rsidRPr="000A563C">
        <w:t xml:space="preserve"> </w:t>
      </w:r>
    </w:p>
    <w:p w14:paraId="6BA04488" w14:textId="1F054A60" w:rsidR="005A2C5E" w:rsidRPr="000A563C" w:rsidRDefault="005A2C5E" w:rsidP="00EA4A2F">
      <w:pPr>
        <w:pStyle w:val="Heading3"/>
        <w:numPr>
          <w:ilvl w:val="0"/>
          <w:numId w:val="55"/>
        </w:numPr>
      </w:pPr>
      <w:bookmarkStart w:id="21" w:name="_Toc170714994"/>
      <w:r w:rsidRPr="000A563C">
        <w:t>Third party activities</w:t>
      </w:r>
      <w:bookmarkEnd w:id="21"/>
      <w:r w:rsidRPr="000A563C">
        <w:t xml:space="preserve"> </w:t>
      </w:r>
    </w:p>
    <w:p w14:paraId="02EE7246" w14:textId="13BB8584" w:rsidR="00B320F3" w:rsidRPr="000A563C" w:rsidRDefault="00B320F3" w:rsidP="00EA4A2F">
      <w:pPr>
        <w:pStyle w:val="Heading3"/>
        <w:numPr>
          <w:ilvl w:val="0"/>
          <w:numId w:val="55"/>
        </w:numPr>
      </w:pPr>
      <w:bookmarkStart w:id="22" w:name="_Toc170714995"/>
      <w:r w:rsidRPr="000A563C">
        <w:t>Data security</w:t>
      </w:r>
      <w:bookmarkEnd w:id="22"/>
      <w:r w:rsidRPr="000A563C">
        <w:t xml:space="preserve"> </w:t>
      </w:r>
    </w:p>
    <w:p w14:paraId="657B6FC1" w14:textId="77777777" w:rsidR="004A12A0" w:rsidRPr="000A563C" w:rsidRDefault="004A12A0" w:rsidP="000071F0">
      <w:pPr>
        <w:spacing w:line="480" w:lineRule="auto"/>
      </w:pPr>
    </w:p>
    <w:p w14:paraId="7970833F" w14:textId="77777777" w:rsidR="00A23BD2" w:rsidRPr="000A563C" w:rsidRDefault="00A23BD2" w:rsidP="000071F0">
      <w:pPr>
        <w:spacing w:line="480" w:lineRule="auto"/>
      </w:pPr>
    </w:p>
    <w:p w14:paraId="3E520600" w14:textId="77777777" w:rsidR="00D506A0" w:rsidRPr="000A563C" w:rsidRDefault="00D506A0" w:rsidP="000071F0">
      <w:pPr>
        <w:spacing w:line="480" w:lineRule="auto"/>
      </w:pPr>
    </w:p>
    <w:p w14:paraId="4DF993BE" w14:textId="22276CC9" w:rsidR="00D506A0" w:rsidRPr="000A563C" w:rsidRDefault="009E78E6" w:rsidP="00EA4A2F">
      <w:pPr>
        <w:pStyle w:val="Heading2"/>
      </w:pPr>
      <w:bookmarkStart w:id="23" w:name="_Toc170714996"/>
      <w:r w:rsidRPr="000A563C">
        <w:t>S 2.1</w:t>
      </w:r>
      <w:r w:rsidR="0009458E" w:rsidRPr="000A563C">
        <w:t xml:space="preserve"> </w:t>
      </w:r>
      <w:r w:rsidR="00A22760" w:rsidRPr="000A563C">
        <w:t>Controller Identification</w:t>
      </w:r>
      <w:bookmarkEnd w:id="23"/>
      <w:r w:rsidR="00A22760" w:rsidRPr="000A563C">
        <w:t xml:space="preserve"> </w:t>
      </w:r>
    </w:p>
    <w:p w14:paraId="54F16B27" w14:textId="08C6938A" w:rsidR="0009458E" w:rsidRPr="000A563C" w:rsidRDefault="0009458E" w:rsidP="000071F0">
      <w:pPr>
        <w:spacing w:line="480" w:lineRule="auto"/>
        <w:rPr>
          <w:b/>
          <w:bCs/>
        </w:rPr>
      </w:pPr>
      <w:r w:rsidRPr="000A563C">
        <w:rPr>
          <w:b/>
          <w:bCs/>
        </w:rPr>
        <w:t>Who is the data controller</w:t>
      </w:r>
      <w:r w:rsidR="00CE6F10" w:rsidRPr="000A563C">
        <w:rPr>
          <w:b/>
          <w:bCs/>
        </w:rPr>
        <w:t>?</w:t>
      </w:r>
    </w:p>
    <w:p w14:paraId="4EB70257" w14:textId="4055B3C5" w:rsidR="00910973" w:rsidRPr="000A563C" w:rsidRDefault="00C82DD7" w:rsidP="000071F0">
      <w:pPr>
        <w:spacing w:line="480" w:lineRule="auto"/>
      </w:pPr>
      <w:r w:rsidRPr="000A563C">
        <w:t xml:space="preserve">To start, you must </w:t>
      </w:r>
      <w:r w:rsidR="00D16206" w:rsidRPr="000A563C">
        <w:t>introduce</w:t>
      </w:r>
      <w:r w:rsidR="00D52577" w:rsidRPr="000A563C">
        <w:t xml:space="preserve"> ‘Tods, Toys and Tea’ (3T’s) as the </w:t>
      </w:r>
      <w:r w:rsidRPr="000A563C">
        <w:t>data controller</w:t>
      </w:r>
      <w:r w:rsidR="00257752" w:rsidRPr="000A563C">
        <w:t>.</w:t>
      </w:r>
      <w:r w:rsidR="00D52577" w:rsidRPr="000A563C">
        <w:t xml:space="preserve"> </w:t>
      </w:r>
    </w:p>
    <w:p w14:paraId="583238DC" w14:textId="77777777" w:rsidR="0057374D" w:rsidRPr="000A563C" w:rsidRDefault="0057374D" w:rsidP="000071F0">
      <w:pPr>
        <w:spacing w:line="480" w:lineRule="auto"/>
      </w:pPr>
    </w:p>
    <w:p w14:paraId="1F44B7DC" w14:textId="77777777" w:rsidR="0057374D" w:rsidRPr="000A563C" w:rsidRDefault="0057374D" w:rsidP="000071F0">
      <w:pPr>
        <w:spacing w:line="480" w:lineRule="auto"/>
      </w:pPr>
    </w:p>
    <w:p w14:paraId="5C5091D7" w14:textId="4E7A7EB4" w:rsidR="00910973" w:rsidRPr="000A563C" w:rsidRDefault="00910973" w:rsidP="000071F0">
      <w:pPr>
        <w:spacing w:line="480" w:lineRule="auto"/>
      </w:pPr>
      <w:r w:rsidRPr="000A563C">
        <w:t>You must include</w:t>
      </w:r>
      <w:r w:rsidR="00F37282" w:rsidRPr="000A563C">
        <w:t>:</w:t>
      </w:r>
    </w:p>
    <w:p w14:paraId="31A6A27F" w14:textId="29D4925A" w:rsidR="00034A00" w:rsidRPr="000A563C" w:rsidRDefault="00C82DD7" w:rsidP="000071F0">
      <w:pPr>
        <w:pStyle w:val="ListParagraph"/>
        <w:numPr>
          <w:ilvl w:val="0"/>
          <w:numId w:val="18"/>
        </w:numPr>
        <w:spacing w:line="480" w:lineRule="auto"/>
      </w:pPr>
      <w:r w:rsidRPr="000A563C">
        <w:lastRenderedPageBreak/>
        <w:t>organisations name</w:t>
      </w:r>
      <w:r w:rsidR="00034A00" w:rsidRPr="000A563C">
        <w:t xml:space="preserve"> </w:t>
      </w:r>
      <w:r w:rsidR="004E6EA2" w:rsidRPr="000A563C">
        <w:t xml:space="preserve">and clarification of identity </w:t>
      </w:r>
    </w:p>
    <w:p w14:paraId="0F3DF729" w14:textId="756C8720" w:rsidR="00910973" w:rsidRPr="000A563C" w:rsidRDefault="00A05018" w:rsidP="000071F0">
      <w:pPr>
        <w:pStyle w:val="ListParagraph"/>
        <w:numPr>
          <w:ilvl w:val="0"/>
          <w:numId w:val="18"/>
        </w:numPr>
        <w:spacing w:line="480" w:lineRule="auto"/>
      </w:pPr>
      <w:r w:rsidRPr="000A563C">
        <w:t xml:space="preserve"> postal </w:t>
      </w:r>
      <w:r w:rsidR="00B6370D" w:rsidRPr="000A563C">
        <w:t>address</w:t>
      </w:r>
      <w:r w:rsidR="001B6189" w:rsidRPr="000A563C">
        <w:t xml:space="preserve">, email address </w:t>
      </w:r>
      <w:r w:rsidR="00B6370D" w:rsidRPr="000A563C">
        <w:t>and</w:t>
      </w:r>
      <w:r w:rsidR="00C82DD7" w:rsidRPr="000A563C">
        <w:t xml:space="preserve"> </w:t>
      </w:r>
      <w:r w:rsidR="0052605E" w:rsidRPr="000A563C">
        <w:t xml:space="preserve">any </w:t>
      </w:r>
      <w:r w:rsidRPr="000A563C">
        <w:t xml:space="preserve">other </w:t>
      </w:r>
      <w:r w:rsidR="0052605E" w:rsidRPr="000A563C">
        <w:t>means by which you may be con</w:t>
      </w:r>
      <w:r w:rsidR="003604E5" w:rsidRPr="000A563C">
        <w:t>tact</w:t>
      </w:r>
      <w:r w:rsidR="00EB7224" w:rsidRPr="000A563C">
        <w:t>able.</w:t>
      </w:r>
      <w:r w:rsidR="00B6370D" w:rsidRPr="000A563C">
        <w:t xml:space="preserve"> </w:t>
      </w:r>
    </w:p>
    <w:p w14:paraId="609018D2" w14:textId="77777777" w:rsidR="0057374D" w:rsidRPr="000A563C" w:rsidRDefault="0057374D" w:rsidP="000071F0">
      <w:pPr>
        <w:spacing w:line="480" w:lineRule="auto"/>
      </w:pPr>
      <w:r w:rsidRPr="000A563C">
        <w:t xml:space="preserve">You may include: </w:t>
      </w:r>
    </w:p>
    <w:p w14:paraId="15BFF865" w14:textId="21DA0D6F" w:rsidR="003604E5" w:rsidRPr="000A563C" w:rsidRDefault="0057374D" w:rsidP="000071F0">
      <w:pPr>
        <w:pStyle w:val="ListParagraph"/>
        <w:numPr>
          <w:ilvl w:val="0"/>
          <w:numId w:val="18"/>
        </w:numPr>
        <w:spacing w:line="480" w:lineRule="auto"/>
      </w:pPr>
      <w:r w:rsidRPr="000A563C">
        <w:t>the</w:t>
      </w:r>
      <w:r w:rsidR="005A3D98" w:rsidRPr="000A563C">
        <w:t xml:space="preserve"> scope of your processing activities, i.e.</w:t>
      </w:r>
      <w:r w:rsidR="00C73CB8" w:rsidRPr="000A563C">
        <w:t xml:space="preserve"> w</w:t>
      </w:r>
      <w:r w:rsidR="00926A71" w:rsidRPr="000A563C">
        <w:t xml:space="preserve">hen customers visit your stores, website activities etc </w:t>
      </w:r>
    </w:p>
    <w:p w14:paraId="071AA02B" w14:textId="77777777" w:rsidR="00926A71" w:rsidRPr="000A563C" w:rsidRDefault="00926A71" w:rsidP="000071F0">
      <w:pPr>
        <w:spacing w:line="480" w:lineRule="auto"/>
      </w:pPr>
    </w:p>
    <w:p w14:paraId="634B901B" w14:textId="79B9E595" w:rsidR="00926A71" w:rsidRPr="000A563C" w:rsidRDefault="00615FA9" w:rsidP="000071F0">
      <w:pPr>
        <w:spacing w:line="480" w:lineRule="auto"/>
      </w:pPr>
      <w:r w:rsidRPr="000A563C">
        <w:t xml:space="preserve">The picture in </w:t>
      </w:r>
      <w:r w:rsidRPr="000A563C">
        <w:rPr>
          <w:i/>
          <w:iCs/>
        </w:rPr>
        <w:t>Figure 1</w:t>
      </w:r>
      <w:r w:rsidR="004A1E50" w:rsidRPr="000A563C">
        <w:rPr>
          <w:i/>
          <w:iCs/>
        </w:rPr>
        <w:t xml:space="preserve"> </w:t>
      </w:r>
      <w:r w:rsidR="004A1E50" w:rsidRPr="000A563C">
        <w:t xml:space="preserve">provides an example of controller identification and scope </w:t>
      </w:r>
      <w:r w:rsidR="00F74CE8" w:rsidRPr="000A563C">
        <w:t>of processing f</w:t>
      </w:r>
      <w:r w:rsidR="00D50689" w:rsidRPr="000A563C">
        <w:t>rom ‘S</w:t>
      </w:r>
      <w:r w:rsidR="00295280" w:rsidRPr="000A563C">
        <w:t>myths Toys’ privacy policy.</w:t>
      </w:r>
    </w:p>
    <w:p w14:paraId="55B4D0E7" w14:textId="1822D562" w:rsidR="00D506A0" w:rsidRPr="000A563C" w:rsidRDefault="006838D3" w:rsidP="000071F0">
      <w:pPr>
        <w:spacing w:line="480" w:lineRule="auto"/>
        <w:rPr>
          <w:b/>
          <w:bCs/>
        </w:rPr>
      </w:pPr>
      <w:r w:rsidRPr="000A563C">
        <w:rPr>
          <w:b/>
          <w:bCs/>
          <w:noProof/>
        </w:rPr>
        <w:drawing>
          <wp:inline distT="0" distB="0" distL="0" distR="0" wp14:anchorId="0B60C73A" wp14:editId="56AA909D">
            <wp:extent cx="5731510" cy="3813175"/>
            <wp:effectExtent l="215900" t="190500" r="212090" b="187325"/>
            <wp:docPr id="341058995"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58995" name="Picture 1" descr="A white text on a white background&#10;&#10;Description automatically generated"/>
                    <pic:cNvPicPr/>
                  </pic:nvPicPr>
                  <pic:blipFill>
                    <a:blip r:embed="rId9"/>
                    <a:stretch>
                      <a:fillRect/>
                    </a:stretch>
                  </pic:blipFill>
                  <pic:spPr>
                    <a:xfrm>
                      <a:off x="0" y="0"/>
                      <a:ext cx="5731510" cy="3813175"/>
                    </a:xfrm>
                    <a:prstGeom prst="rect">
                      <a:avLst/>
                    </a:prstGeom>
                    <a:effectLst>
                      <a:outerShdw blurRad="132226" sx="103000" sy="103000" algn="ctr" rotWithShape="0">
                        <a:srgbClr val="000000"/>
                      </a:outerShdw>
                      <a:softEdge rad="0"/>
                    </a:effectLst>
                  </pic:spPr>
                </pic:pic>
              </a:graphicData>
            </a:graphic>
          </wp:inline>
        </w:drawing>
      </w:r>
    </w:p>
    <w:p w14:paraId="515AC299" w14:textId="50F36EE4" w:rsidR="00D506A0" w:rsidRPr="000A563C" w:rsidRDefault="001921B0" w:rsidP="000071F0">
      <w:pPr>
        <w:spacing w:line="480" w:lineRule="auto"/>
        <w:rPr>
          <w:i/>
          <w:iCs/>
        </w:rPr>
      </w:pPr>
      <w:r w:rsidRPr="000A563C">
        <w:rPr>
          <w:i/>
          <w:iCs/>
        </w:rPr>
        <w:t xml:space="preserve">Figure </w:t>
      </w:r>
      <w:r w:rsidR="0010384C" w:rsidRPr="000A563C">
        <w:rPr>
          <w:i/>
          <w:iCs/>
        </w:rPr>
        <w:t>2</w:t>
      </w:r>
      <w:r w:rsidRPr="000A563C">
        <w:rPr>
          <w:i/>
          <w:iCs/>
        </w:rPr>
        <w:t xml:space="preserve">: Example of clearly identified controller and scope </w:t>
      </w:r>
      <w:r w:rsidR="003A5E82" w:rsidRPr="000A563C">
        <w:rPr>
          <w:i/>
          <w:iCs/>
        </w:rPr>
        <w:t xml:space="preserve">of processing. </w:t>
      </w:r>
    </w:p>
    <w:p w14:paraId="439B9C2A" w14:textId="77777777" w:rsidR="00D506A0" w:rsidRPr="000A563C" w:rsidRDefault="00D506A0" w:rsidP="000071F0">
      <w:pPr>
        <w:spacing w:line="480" w:lineRule="auto"/>
      </w:pPr>
    </w:p>
    <w:p w14:paraId="0103DE29" w14:textId="77777777" w:rsidR="00350C70" w:rsidRPr="000A563C" w:rsidRDefault="00350C70" w:rsidP="000071F0">
      <w:pPr>
        <w:spacing w:line="480" w:lineRule="auto"/>
      </w:pPr>
    </w:p>
    <w:p w14:paraId="3C013E42" w14:textId="12CD20F1" w:rsidR="00172516" w:rsidRPr="000A563C" w:rsidRDefault="00CE6F10" w:rsidP="00EA4A2F">
      <w:pPr>
        <w:pStyle w:val="Heading2"/>
      </w:pPr>
      <w:bookmarkStart w:id="24" w:name="_Toc170714997"/>
      <w:r w:rsidRPr="000A563C">
        <w:t>S</w:t>
      </w:r>
      <w:r w:rsidR="0010384C" w:rsidRPr="000A563C">
        <w:t>.</w:t>
      </w:r>
      <w:r w:rsidRPr="000A563C">
        <w:t>2.</w:t>
      </w:r>
      <w:r w:rsidR="0019755D" w:rsidRPr="000A563C">
        <w:t xml:space="preserve">2. </w:t>
      </w:r>
      <w:r w:rsidR="00172516" w:rsidRPr="000A563C">
        <w:t>Data collection</w:t>
      </w:r>
      <w:bookmarkEnd w:id="24"/>
      <w:r w:rsidR="00172516" w:rsidRPr="000A563C">
        <w:t xml:space="preserve"> </w:t>
      </w:r>
    </w:p>
    <w:p w14:paraId="12BE0AA8" w14:textId="04E7ACEE" w:rsidR="00E86756" w:rsidRPr="000A563C" w:rsidRDefault="00E86756" w:rsidP="000071F0">
      <w:pPr>
        <w:spacing w:line="480" w:lineRule="auto"/>
      </w:pPr>
    </w:p>
    <w:p w14:paraId="0ED4D9CC" w14:textId="160822B1" w:rsidR="00E8223E" w:rsidRPr="000A563C" w:rsidRDefault="00E8223E" w:rsidP="000071F0">
      <w:pPr>
        <w:spacing w:line="480" w:lineRule="auto"/>
        <w:rPr>
          <w:b/>
          <w:bCs/>
        </w:rPr>
      </w:pPr>
      <w:r w:rsidRPr="000A563C">
        <w:rPr>
          <w:b/>
          <w:bCs/>
        </w:rPr>
        <w:lastRenderedPageBreak/>
        <w:t>How do you collect data?</w:t>
      </w:r>
    </w:p>
    <w:p w14:paraId="178F2EC3" w14:textId="31F13D99" w:rsidR="00E86756" w:rsidRPr="000A563C" w:rsidRDefault="004A3DBC" w:rsidP="000071F0">
      <w:pPr>
        <w:spacing w:line="480" w:lineRule="auto"/>
      </w:pPr>
      <w:r w:rsidRPr="000A563C">
        <w:t>Next, t</w:t>
      </w:r>
      <w:r w:rsidR="00E86756" w:rsidRPr="000A563C">
        <w:t xml:space="preserve">he law requires that you </w:t>
      </w:r>
      <w:r w:rsidR="004F1611" w:rsidRPr="000A563C">
        <w:t xml:space="preserve">communicate </w:t>
      </w:r>
      <w:r w:rsidR="00E86756" w:rsidRPr="000A563C">
        <w:t xml:space="preserve">the kind </w:t>
      </w:r>
      <w:r w:rsidR="004B585A" w:rsidRPr="000A563C">
        <w:t xml:space="preserve">of information you collect and </w:t>
      </w:r>
      <w:r w:rsidR="00FA6530" w:rsidRPr="000A563C">
        <w:t>through what methods</w:t>
      </w:r>
      <w:r w:rsidR="004B585A" w:rsidRPr="000A563C">
        <w:t xml:space="preserve"> </w:t>
      </w:r>
      <w:r w:rsidR="00AE6D53" w:rsidRPr="000A563C">
        <w:t xml:space="preserve">they </w:t>
      </w:r>
      <w:r w:rsidR="0005238C" w:rsidRPr="000A563C">
        <w:t>are collected</w:t>
      </w:r>
      <w:r w:rsidR="004B585A" w:rsidRPr="000A563C">
        <w:t xml:space="preserve">. </w:t>
      </w:r>
    </w:p>
    <w:p w14:paraId="13A610C9" w14:textId="77777777" w:rsidR="00E86756" w:rsidRPr="000A563C" w:rsidRDefault="00E86756" w:rsidP="000071F0">
      <w:pPr>
        <w:spacing w:line="480" w:lineRule="auto"/>
        <w:rPr>
          <w:b/>
          <w:bCs/>
          <w:u w:val="single"/>
        </w:rPr>
      </w:pPr>
    </w:p>
    <w:p w14:paraId="0301ABC3" w14:textId="2D10C825" w:rsidR="003C329B" w:rsidRPr="000A563C" w:rsidRDefault="00191440" w:rsidP="000071F0">
      <w:pPr>
        <w:pStyle w:val="ListParagraph"/>
        <w:numPr>
          <w:ilvl w:val="0"/>
          <w:numId w:val="18"/>
        </w:numPr>
        <w:spacing w:line="480" w:lineRule="auto"/>
        <w:rPr>
          <w:b/>
          <w:bCs/>
          <w:i/>
          <w:iCs/>
        </w:rPr>
      </w:pPr>
      <w:r w:rsidRPr="000A563C">
        <w:rPr>
          <w:b/>
          <w:bCs/>
          <w:i/>
          <w:iCs/>
        </w:rPr>
        <w:t xml:space="preserve">What </w:t>
      </w:r>
      <w:r w:rsidR="00CC2C7A" w:rsidRPr="000A563C">
        <w:rPr>
          <w:b/>
          <w:bCs/>
          <w:i/>
          <w:iCs/>
        </w:rPr>
        <w:t xml:space="preserve">data </w:t>
      </w:r>
      <w:r w:rsidR="00EF4D9D" w:rsidRPr="000A563C">
        <w:rPr>
          <w:b/>
          <w:bCs/>
          <w:i/>
          <w:iCs/>
        </w:rPr>
        <w:t>do</w:t>
      </w:r>
      <w:r w:rsidRPr="000A563C">
        <w:rPr>
          <w:b/>
          <w:bCs/>
          <w:i/>
          <w:iCs/>
        </w:rPr>
        <w:t xml:space="preserve"> you collect</w:t>
      </w:r>
      <w:r w:rsidR="000311B9" w:rsidRPr="000A563C">
        <w:rPr>
          <w:b/>
          <w:bCs/>
          <w:i/>
          <w:iCs/>
        </w:rPr>
        <w:t xml:space="preserve"> and how</w:t>
      </w:r>
      <w:r w:rsidRPr="000A563C">
        <w:rPr>
          <w:b/>
          <w:bCs/>
          <w:i/>
          <w:iCs/>
        </w:rPr>
        <w:t xml:space="preserve">? </w:t>
      </w:r>
    </w:p>
    <w:p w14:paraId="7458660C" w14:textId="77777777" w:rsidR="007C6525" w:rsidRPr="000A563C" w:rsidRDefault="007C6525" w:rsidP="000071F0">
      <w:pPr>
        <w:spacing w:line="480" w:lineRule="auto"/>
        <w:ind w:left="360"/>
        <w:rPr>
          <w:b/>
          <w:bCs/>
          <w:i/>
          <w:iCs/>
        </w:rPr>
      </w:pPr>
    </w:p>
    <w:p w14:paraId="42212E36" w14:textId="4E65AF7F" w:rsidR="00E77667" w:rsidRPr="000A563C" w:rsidRDefault="00A01C39" w:rsidP="000071F0">
      <w:pPr>
        <w:spacing w:line="480" w:lineRule="auto"/>
      </w:pPr>
      <w:r w:rsidRPr="000A563C">
        <w:t xml:space="preserve">By law, your policy must </w:t>
      </w:r>
      <w:r w:rsidR="007C6525" w:rsidRPr="000A563C">
        <w:t>communicate</w:t>
      </w:r>
      <w:r w:rsidRPr="000A563C">
        <w:t xml:space="preserve"> the kinds of personal data </w:t>
      </w:r>
      <w:r w:rsidR="00185604" w:rsidRPr="000A563C">
        <w:t>you use and the particular contexts in which you collect them</w:t>
      </w:r>
      <w:r w:rsidR="003E4561" w:rsidRPr="000A563C">
        <w:t xml:space="preserve">. They </w:t>
      </w:r>
      <w:r w:rsidR="0005238C" w:rsidRPr="000A563C">
        <w:t>include:</w:t>
      </w:r>
    </w:p>
    <w:p w14:paraId="32D7A288" w14:textId="77777777" w:rsidR="003E4561" w:rsidRPr="000A563C" w:rsidRDefault="003E4561" w:rsidP="000071F0">
      <w:pPr>
        <w:spacing w:line="480" w:lineRule="auto"/>
      </w:pPr>
    </w:p>
    <w:p w14:paraId="2F47D0FC" w14:textId="77777777" w:rsidR="00062A87" w:rsidRPr="000A563C" w:rsidRDefault="00BF0AFE" w:rsidP="000071F0">
      <w:pPr>
        <w:spacing w:line="480" w:lineRule="auto"/>
        <w:rPr>
          <w:b/>
          <w:bCs/>
        </w:rPr>
      </w:pPr>
      <w:r w:rsidRPr="000A563C">
        <w:rPr>
          <w:b/>
          <w:bCs/>
        </w:rPr>
        <w:t>‘</w:t>
      </w:r>
      <w:r w:rsidR="002C47BC" w:rsidRPr="000A563C">
        <w:rPr>
          <w:b/>
          <w:bCs/>
        </w:rPr>
        <w:t xml:space="preserve">Personal </w:t>
      </w:r>
      <w:r w:rsidR="00360AAF" w:rsidRPr="000A563C">
        <w:rPr>
          <w:b/>
          <w:bCs/>
        </w:rPr>
        <w:t>information</w:t>
      </w:r>
      <w:r w:rsidRPr="000A563C">
        <w:rPr>
          <w:b/>
          <w:bCs/>
        </w:rPr>
        <w:t>’</w:t>
      </w:r>
      <w:r w:rsidR="00360AAF" w:rsidRPr="000A563C">
        <w:rPr>
          <w:b/>
          <w:bCs/>
        </w:rPr>
        <w:t xml:space="preserve"> </w:t>
      </w:r>
    </w:p>
    <w:p w14:paraId="35A5F05C" w14:textId="4B9172B6" w:rsidR="00E86756" w:rsidRPr="000A563C" w:rsidRDefault="00F65D08" w:rsidP="000071F0">
      <w:pPr>
        <w:spacing w:line="480" w:lineRule="auto"/>
      </w:pPr>
      <w:r w:rsidRPr="000A563C">
        <w:t>C</w:t>
      </w:r>
      <w:r w:rsidR="00062A87" w:rsidRPr="000A563C">
        <w:t xml:space="preserve">ollected </w:t>
      </w:r>
      <w:r w:rsidR="00360AAF" w:rsidRPr="000A563C">
        <w:t>by way of user disclosure</w:t>
      </w:r>
      <w:r w:rsidR="009D3E5D" w:rsidRPr="000A563C">
        <w:t>. Usually collected in the context of profile creation</w:t>
      </w:r>
      <w:r w:rsidR="00671C57" w:rsidRPr="000A563C">
        <w:t xml:space="preserve">, customer service communications, </w:t>
      </w:r>
      <w:r w:rsidR="009F7A71" w:rsidRPr="000A563C">
        <w:t xml:space="preserve">newsletters, </w:t>
      </w:r>
      <w:r w:rsidR="00671C57" w:rsidRPr="000A563C">
        <w:t xml:space="preserve">online forum </w:t>
      </w:r>
      <w:r w:rsidR="006C1508" w:rsidRPr="000A563C">
        <w:t xml:space="preserve">responses etc </w:t>
      </w:r>
    </w:p>
    <w:p w14:paraId="6805CED0" w14:textId="478E3DEB" w:rsidR="00461422" w:rsidRPr="000A563C" w:rsidRDefault="00461422" w:rsidP="000071F0">
      <w:pPr>
        <w:spacing w:line="480" w:lineRule="auto"/>
      </w:pPr>
    </w:p>
    <w:p w14:paraId="2DC14A75" w14:textId="032DB97A" w:rsidR="00461422" w:rsidRPr="000A563C" w:rsidRDefault="00461422" w:rsidP="000071F0">
      <w:pPr>
        <w:pStyle w:val="ListParagraph"/>
        <w:numPr>
          <w:ilvl w:val="0"/>
          <w:numId w:val="18"/>
        </w:numPr>
        <w:spacing w:line="480" w:lineRule="auto"/>
      </w:pPr>
      <w:r w:rsidRPr="000A563C">
        <w:t xml:space="preserve">Name </w:t>
      </w:r>
    </w:p>
    <w:p w14:paraId="08DDDF0A" w14:textId="6AA50E8A" w:rsidR="009F7A71" w:rsidRPr="000A563C" w:rsidRDefault="00461422" w:rsidP="000071F0">
      <w:pPr>
        <w:pStyle w:val="ListParagraph"/>
        <w:numPr>
          <w:ilvl w:val="0"/>
          <w:numId w:val="18"/>
        </w:numPr>
        <w:spacing w:line="480" w:lineRule="auto"/>
      </w:pPr>
      <w:r w:rsidRPr="000A563C">
        <w:t xml:space="preserve">Address </w:t>
      </w:r>
    </w:p>
    <w:p w14:paraId="7BC50F31" w14:textId="1FA8479B" w:rsidR="009F7A71" w:rsidRPr="000A563C" w:rsidRDefault="009F7A71" w:rsidP="000071F0">
      <w:pPr>
        <w:pStyle w:val="ListParagraph"/>
        <w:numPr>
          <w:ilvl w:val="0"/>
          <w:numId w:val="18"/>
        </w:numPr>
        <w:spacing w:line="480" w:lineRule="auto"/>
      </w:pPr>
      <w:r w:rsidRPr="000A563C">
        <w:t xml:space="preserve">Email address </w:t>
      </w:r>
    </w:p>
    <w:p w14:paraId="30794E44" w14:textId="05BD2DCC" w:rsidR="00461422" w:rsidRPr="000A563C" w:rsidRDefault="00461422" w:rsidP="000071F0">
      <w:pPr>
        <w:pStyle w:val="ListParagraph"/>
        <w:numPr>
          <w:ilvl w:val="0"/>
          <w:numId w:val="18"/>
        </w:numPr>
        <w:spacing w:line="480" w:lineRule="auto"/>
      </w:pPr>
      <w:r w:rsidRPr="000A563C">
        <w:t xml:space="preserve">Username </w:t>
      </w:r>
    </w:p>
    <w:p w14:paraId="25AC88BA" w14:textId="2CF04162" w:rsidR="00461422" w:rsidRPr="000A563C" w:rsidRDefault="00461422" w:rsidP="000071F0">
      <w:pPr>
        <w:pStyle w:val="ListParagraph"/>
        <w:numPr>
          <w:ilvl w:val="0"/>
          <w:numId w:val="18"/>
        </w:numPr>
        <w:spacing w:line="480" w:lineRule="auto"/>
      </w:pPr>
      <w:r w:rsidRPr="000A563C">
        <w:t xml:space="preserve">Password </w:t>
      </w:r>
    </w:p>
    <w:p w14:paraId="12872EE2" w14:textId="10E4CF86" w:rsidR="009073DB" w:rsidRPr="000A563C" w:rsidRDefault="002E447D" w:rsidP="000071F0">
      <w:pPr>
        <w:pStyle w:val="ListParagraph"/>
        <w:numPr>
          <w:ilvl w:val="0"/>
          <w:numId w:val="18"/>
        </w:numPr>
        <w:spacing w:line="480" w:lineRule="auto"/>
      </w:pPr>
      <w:r w:rsidRPr="000A563C">
        <w:t xml:space="preserve">Social media logins </w:t>
      </w:r>
    </w:p>
    <w:p w14:paraId="743C29AD" w14:textId="77777777" w:rsidR="009073DB" w:rsidRPr="000A563C" w:rsidRDefault="009073DB" w:rsidP="000071F0">
      <w:pPr>
        <w:spacing w:line="480" w:lineRule="auto"/>
      </w:pPr>
    </w:p>
    <w:p w14:paraId="14449CD7" w14:textId="77777777" w:rsidR="009073DB" w:rsidRPr="000A563C" w:rsidRDefault="009073DB" w:rsidP="000071F0">
      <w:pPr>
        <w:spacing w:line="480" w:lineRule="auto"/>
      </w:pPr>
    </w:p>
    <w:p w14:paraId="3E42E0B1" w14:textId="77777777" w:rsidR="009073DB" w:rsidRPr="000A563C" w:rsidRDefault="009073DB" w:rsidP="000071F0">
      <w:pPr>
        <w:spacing w:line="480" w:lineRule="auto"/>
        <w:rPr>
          <w:b/>
          <w:bCs/>
        </w:rPr>
      </w:pPr>
      <w:r w:rsidRPr="000A563C">
        <w:rPr>
          <w:b/>
          <w:bCs/>
        </w:rPr>
        <w:t>Automatically collected information</w:t>
      </w:r>
    </w:p>
    <w:p w14:paraId="26B2C084" w14:textId="77777777" w:rsidR="009073DB" w:rsidRPr="000A563C" w:rsidRDefault="009073DB" w:rsidP="000071F0">
      <w:pPr>
        <w:spacing w:line="480" w:lineRule="auto"/>
      </w:pPr>
      <w:r w:rsidRPr="000A563C">
        <w:t xml:space="preserve">Usually collected for service provision purposes. i.e. location specific services, website engagement tracking services etc. </w:t>
      </w:r>
    </w:p>
    <w:p w14:paraId="3290561B" w14:textId="77777777" w:rsidR="009073DB" w:rsidRPr="000A563C" w:rsidRDefault="009073DB" w:rsidP="000071F0">
      <w:pPr>
        <w:spacing w:line="480" w:lineRule="auto"/>
      </w:pPr>
    </w:p>
    <w:p w14:paraId="66440E97" w14:textId="77777777" w:rsidR="009073DB" w:rsidRPr="000A563C" w:rsidRDefault="009073DB" w:rsidP="000071F0">
      <w:pPr>
        <w:pStyle w:val="ListParagraph"/>
        <w:numPr>
          <w:ilvl w:val="0"/>
          <w:numId w:val="18"/>
        </w:numPr>
        <w:spacing w:line="480" w:lineRule="auto"/>
      </w:pPr>
      <w:r w:rsidRPr="000A563C">
        <w:t xml:space="preserve">IP address </w:t>
      </w:r>
    </w:p>
    <w:p w14:paraId="5BF0AD51" w14:textId="77777777" w:rsidR="009073DB" w:rsidRPr="000A563C" w:rsidRDefault="009073DB" w:rsidP="000071F0">
      <w:pPr>
        <w:pStyle w:val="ListParagraph"/>
        <w:numPr>
          <w:ilvl w:val="0"/>
          <w:numId w:val="18"/>
        </w:numPr>
        <w:spacing w:line="480" w:lineRule="auto"/>
      </w:pPr>
      <w:r w:rsidRPr="000A563C">
        <w:t xml:space="preserve">Diagnostic data – Log and usage data </w:t>
      </w:r>
    </w:p>
    <w:p w14:paraId="3B35DCEF" w14:textId="77777777" w:rsidR="009073DB" w:rsidRPr="000A563C" w:rsidRDefault="009073DB" w:rsidP="000071F0">
      <w:pPr>
        <w:pStyle w:val="ListParagraph"/>
        <w:numPr>
          <w:ilvl w:val="0"/>
          <w:numId w:val="18"/>
        </w:numPr>
        <w:spacing w:line="480" w:lineRule="auto"/>
      </w:pPr>
      <w:r w:rsidRPr="000A563C">
        <w:t xml:space="preserve">Location data </w:t>
      </w:r>
    </w:p>
    <w:p w14:paraId="6EA12787" w14:textId="77777777" w:rsidR="00C44FE5" w:rsidRPr="000A563C" w:rsidRDefault="00C44FE5" w:rsidP="000071F0">
      <w:pPr>
        <w:spacing w:line="480" w:lineRule="auto"/>
      </w:pPr>
    </w:p>
    <w:p w14:paraId="1779FA1D" w14:textId="7DB3A459" w:rsidR="00C44FE5" w:rsidRPr="000A563C" w:rsidRDefault="00C44FE5" w:rsidP="000071F0">
      <w:pPr>
        <w:spacing w:line="480" w:lineRule="auto"/>
      </w:pPr>
    </w:p>
    <w:p w14:paraId="45DA7402" w14:textId="4C9C8CE6" w:rsidR="002E447D" w:rsidRPr="000A563C" w:rsidRDefault="002E447D" w:rsidP="000071F0">
      <w:pPr>
        <w:spacing w:line="480" w:lineRule="auto"/>
        <w:rPr>
          <w:b/>
          <w:bCs/>
        </w:rPr>
      </w:pPr>
      <w:r w:rsidRPr="000A563C">
        <w:rPr>
          <w:b/>
          <w:bCs/>
        </w:rPr>
        <w:t xml:space="preserve">‘Sensitive’ </w:t>
      </w:r>
      <w:r w:rsidR="00062A87" w:rsidRPr="000A563C">
        <w:rPr>
          <w:b/>
          <w:bCs/>
        </w:rPr>
        <w:t xml:space="preserve">information </w:t>
      </w:r>
    </w:p>
    <w:p w14:paraId="53B940E5" w14:textId="1779F5C6" w:rsidR="00062A87" w:rsidRPr="000A563C" w:rsidRDefault="00F15CFF" w:rsidP="000071F0">
      <w:pPr>
        <w:spacing w:line="480" w:lineRule="auto"/>
      </w:pPr>
      <w:r w:rsidRPr="000A563C">
        <w:t xml:space="preserve">Must be collected </w:t>
      </w:r>
      <w:r w:rsidR="00E05CE4" w:rsidRPr="000A563C">
        <w:t>with consent from the users</w:t>
      </w:r>
      <w:r w:rsidR="001B2122" w:rsidRPr="000A563C">
        <w:t xml:space="preserve">. </w:t>
      </w:r>
      <w:r w:rsidR="00783012" w:rsidRPr="000A563C">
        <w:t xml:space="preserve">Usually collected </w:t>
      </w:r>
      <w:r w:rsidR="009D3E5D" w:rsidRPr="000A563C">
        <w:t xml:space="preserve">in verification contexts for purchases or age restricted materials. </w:t>
      </w:r>
    </w:p>
    <w:p w14:paraId="0AD39D84" w14:textId="77777777" w:rsidR="00E05CE4" w:rsidRPr="000A563C" w:rsidRDefault="00E05CE4" w:rsidP="000071F0">
      <w:pPr>
        <w:spacing w:line="480" w:lineRule="auto"/>
      </w:pPr>
    </w:p>
    <w:p w14:paraId="2826CB85" w14:textId="470FA07F" w:rsidR="00E05CE4" w:rsidRPr="000A563C" w:rsidRDefault="00E05CE4" w:rsidP="000071F0">
      <w:pPr>
        <w:pStyle w:val="ListParagraph"/>
        <w:numPr>
          <w:ilvl w:val="0"/>
          <w:numId w:val="18"/>
        </w:numPr>
        <w:spacing w:line="480" w:lineRule="auto"/>
      </w:pPr>
      <w:r w:rsidRPr="000A563C">
        <w:t xml:space="preserve">Financial data </w:t>
      </w:r>
    </w:p>
    <w:p w14:paraId="67F5E9F2" w14:textId="65285DAF" w:rsidR="00E05CE4" w:rsidRPr="000A563C" w:rsidRDefault="00E05CE4" w:rsidP="000071F0">
      <w:pPr>
        <w:pStyle w:val="ListParagraph"/>
        <w:numPr>
          <w:ilvl w:val="0"/>
          <w:numId w:val="18"/>
        </w:numPr>
        <w:spacing w:line="480" w:lineRule="auto"/>
      </w:pPr>
      <w:r w:rsidRPr="000A563C">
        <w:t xml:space="preserve">Age </w:t>
      </w:r>
    </w:p>
    <w:p w14:paraId="62D0B0CA" w14:textId="0A759DCF" w:rsidR="00E05CE4" w:rsidRPr="000A563C" w:rsidRDefault="00E05CE4" w:rsidP="000071F0">
      <w:pPr>
        <w:pStyle w:val="ListParagraph"/>
        <w:numPr>
          <w:ilvl w:val="0"/>
          <w:numId w:val="18"/>
        </w:numPr>
        <w:spacing w:line="480" w:lineRule="auto"/>
      </w:pPr>
      <w:r w:rsidRPr="000A563C">
        <w:t xml:space="preserve">Sex </w:t>
      </w:r>
    </w:p>
    <w:p w14:paraId="2568FDB8" w14:textId="015F8509" w:rsidR="00E05CE4" w:rsidRPr="000A563C" w:rsidRDefault="00E05CE4" w:rsidP="000071F0">
      <w:pPr>
        <w:pStyle w:val="ListParagraph"/>
        <w:numPr>
          <w:ilvl w:val="0"/>
          <w:numId w:val="18"/>
        </w:numPr>
        <w:spacing w:line="480" w:lineRule="auto"/>
      </w:pPr>
      <w:r w:rsidRPr="000A563C">
        <w:t xml:space="preserve">Religion </w:t>
      </w:r>
    </w:p>
    <w:p w14:paraId="580013C8" w14:textId="77777777" w:rsidR="00E05CE4" w:rsidRPr="000A563C" w:rsidRDefault="00E05CE4" w:rsidP="000071F0">
      <w:pPr>
        <w:spacing w:line="480" w:lineRule="auto"/>
      </w:pPr>
    </w:p>
    <w:p w14:paraId="1721880A" w14:textId="0E616CFC" w:rsidR="00100E08" w:rsidRPr="000A563C" w:rsidRDefault="009000D5" w:rsidP="000071F0">
      <w:pPr>
        <w:spacing w:line="480" w:lineRule="auto"/>
        <w:rPr>
          <w:b/>
          <w:bCs/>
        </w:rPr>
      </w:pPr>
      <w:r w:rsidRPr="000A563C">
        <w:rPr>
          <w:b/>
          <w:bCs/>
        </w:rPr>
        <w:t xml:space="preserve">Figure 2 is an example of </w:t>
      </w:r>
      <w:r w:rsidR="000B6DD4" w:rsidRPr="000A563C">
        <w:rPr>
          <w:b/>
          <w:bCs/>
        </w:rPr>
        <w:t xml:space="preserve">‘Toys R Us’ </w:t>
      </w:r>
      <w:r w:rsidR="00DB7853" w:rsidRPr="000A563C">
        <w:rPr>
          <w:b/>
          <w:bCs/>
        </w:rPr>
        <w:t>company c</w:t>
      </w:r>
      <w:r w:rsidRPr="000A563C">
        <w:rPr>
          <w:b/>
          <w:bCs/>
        </w:rPr>
        <w:t>ommunicating the kinds of information collected</w:t>
      </w:r>
      <w:r w:rsidR="00571016" w:rsidRPr="000A563C">
        <w:rPr>
          <w:b/>
          <w:bCs/>
        </w:rPr>
        <w:t xml:space="preserve"> in their privacy policy.</w:t>
      </w:r>
      <w:r w:rsidR="00100E08" w:rsidRPr="000A563C">
        <w:rPr>
          <w:b/>
          <w:bCs/>
        </w:rPr>
        <w:t xml:space="preserve"> This may be used as a formatting example </w:t>
      </w:r>
    </w:p>
    <w:p w14:paraId="6F4D7E68" w14:textId="76965672" w:rsidR="00100E08" w:rsidRPr="000A563C" w:rsidRDefault="0037089B" w:rsidP="000071F0">
      <w:pPr>
        <w:spacing w:line="480" w:lineRule="auto"/>
        <w:rPr>
          <w:b/>
          <w:bCs/>
        </w:rPr>
      </w:pPr>
      <w:r w:rsidRPr="000A563C">
        <w:rPr>
          <w:b/>
          <w:bCs/>
          <w:noProof/>
        </w:rPr>
        <w:drawing>
          <wp:inline distT="0" distB="0" distL="0" distR="0" wp14:anchorId="007F502D" wp14:editId="4B735DF0">
            <wp:extent cx="5731510" cy="2748915"/>
            <wp:effectExtent l="190500" t="165100" r="186690" b="159385"/>
            <wp:docPr id="399339932" name="Picture 1" descr="A close-up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39932" name="Picture 1" descr="A close-up of a questionnaire&#10;&#10;Description automatically generated"/>
                    <pic:cNvPicPr/>
                  </pic:nvPicPr>
                  <pic:blipFill>
                    <a:blip r:embed="rId10"/>
                    <a:stretch>
                      <a:fillRect/>
                    </a:stretch>
                  </pic:blipFill>
                  <pic:spPr>
                    <a:xfrm>
                      <a:off x="0" y="0"/>
                      <a:ext cx="5731510" cy="2748915"/>
                    </a:xfrm>
                    <a:prstGeom prst="rect">
                      <a:avLst/>
                    </a:prstGeom>
                    <a:effectLst>
                      <a:outerShdw blurRad="127841" sx="102295" sy="102295" algn="ctr" rotWithShape="0">
                        <a:srgbClr val="000000"/>
                      </a:outerShdw>
                    </a:effectLst>
                  </pic:spPr>
                </pic:pic>
              </a:graphicData>
            </a:graphic>
          </wp:inline>
        </w:drawing>
      </w:r>
    </w:p>
    <w:p w14:paraId="7CC92518" w14:textId="1CD43C3D" w:rsidR="00F75DF7" w:rsidRPr="000A563C" w:rsidRDefault="004C20FC" w:rsidP="000071F0">
      <w:pPr>
        <w:spacing w:line="480" w:lineRule="auto"/>
        <w:rPr>
          <w:i/>
          <w:iCs/>
        </w:rPr>
      </w:pPr>
      <w:r w:rsidRPr="000A563C">
        <w:rPr>
          <w:i/>
          <w:iCs/>
        </w:rPr>
        <w:t xml:space="preserve">Figure </w:t>
      </w:r>
      <w:proofErr w:type="gramStart"/>
      <w:r w:rsidR="0045273C" w:rsidRPr="000A563C">
        <w:rPr>
          <w:i/>
          <w:iCs/>
        </w:rPr>
        <w:t>3:</w:t>
      </w:r>
      <w:r w:rsidRPr="000A563C">
        <w:rPr>
          <w:i/>
          <w:iCs/>
        </w:rPr>
        <w:t>:</w:t>
      </w:r>
      <w:proofErr w:type="gramEnd"/>
      <w:r w:rsidRPr="000A563C">
        <w:rPr>
          <w:i/>
          <w:iCs/>
        </w:rPr>
        <w:t xml:space="preserve"> Example of </w:t>
      </w:r>
      <w:r w:rsidR="00CE4B25" w:rsidRPr="000A563C">
        <w:rPr>
          <w:i/>
          <w:iCs/>
        </w:rPr>
        <w:t>‘Toys R Us’ co</w:t>
      </w:r>
      <w:r w:rsidRPr="000A563C">
        <w:rPr>
          <w:i/>
          <w:iCs/>
        </w:rPr>
        <w:t xml:space="preserve">mpany communicating </w:t>
      </w:r>
      <w:r w:rsidR="0035629C" w:rsidRPr="000A563C">
        <w:rPr>
          <w:i/>
          <w:iCs/>
        </w:rPr>
        <w:t xml:space="preserve">the personal data they collect and </w:t>
      </w:r>
      <w:r w:rsidRPr="000A563C">
        <w:rPr>
          <w:i/>
          <w:iCs/>
        </w:rPr>
        <w:t xml:space="preserve">how they </w:t>
      </w:r>
      <w:r w:rsidR="0086153A" w:rsidRPr="000A563C">
        <w:rPr>
          <w:i/>
          <w:iCs/>
        </w:rPr>
        <w:t>are used.</w:t>
      </w:r>
    </w:p>
    <w:p w14:paraId="1B33F939" w14:textId="77777777" w:rsidR="002E447D" w:rsidRPr="000A563C" w:rsidRDefault="002E447D" w:rsidP="000071F0">
      <w:pPr>
        <w:spacing w:line="480" w:lineRule="auto"/>
        <w:rPr>
          <w:b/>
          <w:bCs/>
        </w:rPr>
      </w:pPr>
    </w:p>
    <w:p w14:paraId="3107FEA9" w14:textId="2CF7476F" w:rsidR="006B5066" w:rsidRPr="000A563C" w:rsidRDefault="006B5066" w:rsidP="000071F0">
      <w:pPr>
        <w:spacing w:line="480" w:lineRule="auto"/>
      </w:pPr>
    </w:p>
    <w:p w14:paraId="1A8A8B89" w14:textId="77777777" w:rsidR="00191440" w:rsidRPr="000A563C" w:rsidRDefault="00191440" w:rsidP="000071F0">
      <w:pPr>
        <w:spacing w:line="480" w:lineRule="auto"/>
        <w:rPr>
          <w:b/>
          <w:bCs/>
          <w:i/>
          <w:iCs/>
        </w:rPr>
      </w:pPr>
    </w:p>
    <w:p w14:paraId="7262F0EA" w14:textId="031BE8FE" w:rsidR="00A353B9" w:rsidRPr="000A563C" w:rsidRDefault="0010384C" w:rsidP="00EA4A2F">
      <w:pPr>
        <w:pStyle w:val="Heading2"/>
      </w:pPr>
      <w:bookmarkStart w:id="25" w:name="_Toc170714998"/>
      <w:r w:rsidRPr="000A563C">
        <w:t>S.2.</w:t>
      </w:r>
      <w:r w:rsidR="008D0684" w:rsidRPr="000A563C">
        <w:t>3. Lawful</w:t>
      </w:r>
      <w:r w:rsidR="00416BE0" w:rsidRPr="000A563C">
        <w:t xml:space="preserve"> basis for processing</w:t>
      </w:r>
      <w:bookmarkEnd w:id="25"/>
    </w:p>
    <w:p w14:paraId="05940CF6" w14:textId="204C83B0" w:rsidR="00A353B9" w:rsidRPr="000A563C" w:rsidRDefault="00B663B5" w:rsidP="000071F0">
      <w:pPr>
        <w:spacing w:line="480" w:lineRule="auto"/>
        <w:rPr>
          <w:b/>
          <w:bCs/>
        </w:rPr>
      </w:pPr>
      <w:r w:rsidRPr="000A563C">
        <w:rPr>
          <w:b/>
          <w:bCs/>
        </w:rPr>
        <w:t>How is your processing justified by law?</w:t>
      </w:r>
    </w:p>
    <w:p w14:paraId="7CEC9368" w14:textId="6D6361E6" w:rsidR="0041599D" w:rsidRPr="000A563C" w:rsidRDefault="00A55466" w:rsidP="000071F0">
      <w:pPr>
        <w:spacing w:line="480" w:lineRule="auto"/>
      </w:pPr>
      <w:r w:rsidRPr="000A563C">
        <w:t xml:space="preserve">Next, </w:t>
      </w:r>
      <w:r w:rsidR="006F5E5C" w:rsidRPr="000A563C">
        <w:t>in</w:t>
      </w:r>
      <w:r w:rsidR="00805C92" w:rsidRPr="000A563C">
        <w:t xml:space="preserve"> order to </w:t>
      </w:r>
      <w:r w:rsidR="00471871" w:rsidRPr="000A563C">
        <w:t xml:space="preserve">process personal information lawfully, </w:t>
      </w:r>
      <w:r w:rsidR="00B1609A" w:rsidRPr="000A563C">
        <w:t xml:space="preserve">privacy law </w:t>
      </w:r>
      <w:r w:rsidR="00B26EF9" w:rsidRPr="000A563C">
        <w:t xml:space="preserve">requires that </w:t>
      </w:r>
      <w:r w:rsidR="006F5E5C" w:rsidRPr="000A563C">
        <w:t xml:space="preserve">your privacy notice explains that you </w:t>
      </w:r>
      <w:r w:rsidR="00471871" w:rsidRPr="000A563C">
        <w:t xml:space="preserve">follow one or more </w:t>
      </w:r>
      <w:r w:rsidR="00416BE0" w:rsidRPr="000A563C">
        <w:t>legal basis o</w:t>
      </w:r>
      <w:r w:rsidR="00B26EF9" w:rsidRPr="000A563C">
        <w:t>r lawful reasons for processing.</w:t>
      </w:r>
      <w:r w:rsidR="0041599D" w:rsidRPr="000A563C">
        <w:t xml:space="preserve"> The lawful basis given by law include: </w:t>
      </w:r>
    </w:p>
    <w:p w14:paraId="4C06679E" w14:textId="77777777" w:rsidR="0041599D" w:rsidRPr="000A563C" w:rsidRDefault="0041599D" w:rsidP="000071F0">
      <w:pPr>
        <w:spacing w:line="480" w:lineRule="auto"/>
      </w:pPr>
    </w:p>
    <w:p w14:paraId="26182F9D" w14:textId="70280D74" w:rsidR="0041599D" w:rsidRPr="000A563C" w:rsidRDefault="009E2101" w:rsidP="000071F0">
      <w:pPr>
        <w:pStyle w:val="ListParagraph"/>
        <w:numPr>
          <w:ilvl w:val="0"/>
          <w:numId w:val="18"/>
        </w:numPr>
        <w:spacing w:line="480" w:lineRule="auto"/>
      </w:pPr>
      <w:r w:rsidRPr="000A563C">
        <w:t xml:space="preserve">Consent </w:t>
      </w:r>
      <w:r w:rsidR="00F25CB3" w:rsidRPr="000A563C">
        <w:t>–</w:t>
      </w:r>
      <w:r w:rsidR="008B49EB" w:rsidRPr="000A563C">
        <w:t xml:space="preserve"> </w:t>
      </w:r>
      <w:r w:rsidR="006A4145" w:rsidRPr="000A563C">
        <w:t xml:space="preserve">processing is </w:t>
      </w:r>
      <w:r w:rsidR="00F25CB3" w:rsidRPr="000A563C">
        <w:t>based on the freely given consent of the user</w:t>
      </w:r>
      <w:r w:rsidR="006A4145" w:rsidRPr="000A563C">
        <w:t>.</w:t>
      </w:r>
    </w:p>
    <w:p w14:paraId="6149B0B0" w14:textId="72285745" w:rsidR="009E2101" w:rsidRPr="000A563C" w:rsidRDefault="009E2101" w:rsidP="000071F0">
      <w:pPr>
        <w:pStyle w:val="ListParagraph"/>
        <w:numPr>
          <w:ilvl w:val="0"/>
          <w:numId w:val="18"/>
        </w:numPr>
        <w:spacing w:line="480" w:lineRule="auto"/>
      </w:pPr>
      <w:r w:rsidRPr="000A563C">
        <w:t>Legitimate interest</w:t>
      </w:r>
      <w:r w:rsidR="00F25CB3" w:rsidRPr="000A563C">
        <w:t xml:space="preserve">- </w:t>
      </w:r>
      <w:r w:rsidR="006A4145" w:rsidRPr="000A563C">
        <w:t>based on the justifiable interests of the controller.</w:t>
      </w:r>
      <w:r w:rsidRPr="000A563C">
        <w:t xml:space="preserve"> </w:t>
      </w:r>
    </w:p>
    <w:p w14:paraId="2CB8E881" w14:textId="5131C3AD" w:rsidR="009E2101" w:rsidRPr="000A563C" w:rsidRDefault="009E2101" w:rsidP="000071F0">
      <w:pPr>
        <w:pStyle w:val="ListParagraph"/>
        <w:numPr>
          <w:ilvl w:val="0"/>
          <w:numId w:val="18"/>
        </w:numPr>
        <w:spacing w:line="480" w:lineRule="auto"/>
      </w:pPr>
      <w:r w:rsidRPr="000A563C">
        <w:t>Contract</w:t>
      </w:r>
      <w:r w:rsidR="006A4145" w:rsidRPr="000A563C">
        <w:t xml:space="preserve">- justified by the fulfilment of a contract </w:t>
      </w:r>
    </w:p>
    <w:p w14:paraId="5DF9430A" w14:textId="1F6FBC5C" w:rsidR="006A4145" w:rsidRPr="000A563C" w:rsidRDefault="009E2101" w:rsidP="000071F0">
      <w:pPr>
        <w:pStyle w:val="ListParagraph"/>
        <w:numPr>
          <w:ilvl w:val="0"/>
          <w:numId w:val="18"/>
        </w:numPr>
        <w:spacing w:line="480" w:lineRule="auto"/>
      </w:pPr>
      <w:r w:rsidRPr="000A563C">
        <w:t>Legal Obligation</w:t>
      </w:r>
      <w:r w:rsidR="006A4145" w:rsidRPr="000A563C">
        <w:t xml:space="preserve">- necessary to fulfil a legal obligation. i.e. </w:t>
      </w:r>
      <w:r w:rsidR="003F0549" w:rsidRPr="000A563C">
        <w:t>verification]</w:t>
      </w:r>
    </w:p>
    <w:p w14:paraId="625FF50E" w14:textId="77777777" w:rsidR="008D6C35" w:rsidRPr="000A563C" w:rsidRDefault="009E2101" w:rsidP="000071F0">
      <w:pPr>
        <w:pStyle w:val="ListParagraph"/>
        <w:numPr>
          <w:ilvl w:val="0"/>
          <w:numId w:val="18"/>
        </w:numPr>
        <w:spacing w:line="480" w:lineRule="auto"/>
      </w:pPr>
      <w:r w:rsidRPr="000A563C">
        <w:t>P</w:t>
      </w:r>
      <w:r w:rsidR="008B49EB" w:rsidRPr="000A563C">
        <w:t>ublic Interest</w:t>
      </w:r>
      <w:r w:rsidR="006A4145" w:rsidRPr="000A563C">
        <w:t xml:space="preserve">- </w:t>
      </w:r>
      <w:r w:rsidR="00F405FA" w:rsidRPr="000A563C">
        <w:t>justified by the fulfilment of a public authority function.</w:t>
      </w:r>
    </w:p>
    <w:p w14:paraId="5B59BBB7" w14:textId="2EB7C068" w:rsidR="009E2101" w:rsidRPr="000A563C" w:rsidRDefault="008D6C35" w:rsidP="000071F0">
      <w:pPr>
        <w:pStyle w:val="ListParagraph"/>
        <w:numPr>
          <w:ilvl w:val="0"/>
          <w:numId w:val="18"/>
        </w:numPr>
        <w:spacing w:line="480" w:lineRule="auto"/>
      </w:pPr>
      <w:r w:rsidRPr="000A563C">
        <w:t xml:space="preserve">Vital Interest- </w:t>
      </w:r>
      <w:r w:rsidR="00D91D31" w:rsidRPr="000A563C">
        <w:t xml:space="preserve">justified by the protection of the vital interests of users (life or death) </w:t>
      </w:r>
      <w:r w:rsidR="008B49EB" w:rsidRPr="000A563C">
        <w:t xml:space="preserve"> </w:t>
      </w:r>
    </w:p>
    <w:p w14:paraId="609D9B0E" w14:textId="77777777" w:rsidR="004F78FE" w:rsidRPr="000A563C" w:rsidRDefault="004F78FE" w:rsidP="000071F0">
      <w:pPr>
        <w:spacing w:line="480" w:lineRule="auto"/>
        <w:rPr>
          <w:b/>
          <w:bCs/>
          <w:u w:val="single"/>
        </w:rPr>
      </w:pPr>
    </w:p>
    <w:p w14:paraId="5443DFA3" w14:textId="0C42FDC9" w:rsidR="003F0549" w:rsidRPr="000A563C" w:rsidRDefault="003F0549" w:rsidP="000071F0">
      <w:pPr>
        <w:spacing w:line="480" w:lineRule="auto"/>
        <w:rPr>
          <w:b/>
          <w:bCs/>
          <w:u w:val="single"/>
        </w:rPr>
      </w:pPr>
    </w:p>
    <w:p w14:paraId="1263438A" w14:textId="364ECD9A" w:rsidR="003C4641" w:rsidRPr="000A563C" w:rsidRDefault="00207A05" w:rsidP="000071F0">
      <w:pPr>
        <w:pStyle w:val="ListParagraph"/>
        <w:numPr>
          <w:ilvl w:val="0"/>
          <w:numId w:val="18"/>
        </w:numPr>
        <w:spacing w:line="480" w:lineRule="auto"/>
        <w:rPr>
          <w:b/>
          <w:bCs/>
        </w:rPr>
      </w:pPr>
      <w:r w:rsidRPr="000A563C">
        <w:rPr>
          <w:b/>
          <w:bCs/>
        </w:rPr>
        <w:t>As a toy company</w:t>
      </w:r>
      <w:r w:rsidR="00A61A44" w:rsidRPr="000A563C">
        <w:rPr>
          <w:b/>
          <w:bCs/>
        </w:rPr>
        <w:t xml:space="preserve"> dealing online for ecommerce</w:t>
      </w:r>
      <w:r w:rsidR="004369C1" w:rsidRPr="000A563C">
        <w:rPr>
          <w:b/>
          <w:bCs/>
        </w:rPr>
        <w:t xml:space="preserve"> and marketing purposes</w:t>
      </w:r>
      <w:r w:rsidR="00A61A44" w:rsidRPr="000A563C">
        <w:rPr>
          <w:b/>
          <w:bCs/>
        </w:rPr>
        <w:t>,</w:t>
      </w:r>
      <w:r w:rsidR="00E60EFC" w:rsidRPr="000A563C">
        <w:rPr>
          <w:b/>
          <w:bCs/>
        </w:rPr>
        <w:t xml:space="preserve"> (3 T’s) </w:t>
      </w:r>
      <w:r w:rsidR="00A61A44" w:rsidRPr="000A563C">
        <w:rPr>
          <w:b/>
          <w:bCs/>
        </w:rPr>
        <w:t xml:space="preserve">your lawful basis </w:t>
      </w:r>
      <w:r w:rsidR="006E0B0F" w:rsidRPr="000A563C">
        <w:rPr>
          <w:b/>
          <w:bCs/>
        </w:rPr>
        <w:t>may follow this guide:</w:t>
      </w:r>
    </w:p>
    <w:p w14:paraId="1061A169" w14:textId="77777777" w:rsidR="006E0B0F" w:rsidRPr="000A563C" w:rsidRDefault="006E0B0F" w:rsidP="000071F0">
      <w:pPr>
        <w:pStyle w:val="ListParagraph"/>
        <w:spacing w:line="480" w:lineRule="auto"/>
        <w:rPr>
          <w:b/>
          <w:bCs/>
        </w:rPr>
      </w:pPr>
    </w:p>
    <w:p w14:paraId="416D5A3F" w14:textId="3782927F" w:rsidR="00C429D9" w:rsidRPr="000A563C" w:rsidRDefault="007471F0" w:rsidP="000071F0">
      <w:pPr>
        <w:pStyle w:val="ListParagraph"/>
        <w:numPr>
          <w:ilvl w:val="0"/>
          <w:numId w:val="19"/>
        </w:numPr>
        <w:spacing w:line="480" w:lineRule="auto"/>
        <w:rPr>
          <w:b/>
          <w:bCs/>
          <w:i/>
          <w:iCs/>
        </w:rPr>
      </w:pPr>
      <w:r w:rsidRPr="000A563C">
        <w:rPr>
          <w:b/>
          <w:bCs/>
          <w:i/>
          <w:iCs/>
        </w:rPr>
        <w:t xml:space="preserve">Contract </w:t>
      </w:r>
    </w:p>
    <w:p w14:paraId="18763EC6" w14:textId="0F4B0AD2" w:rsidR="00753879" w:rsidRPr="000A563C" w:rsidRDefault="006E0B0F" w:rsidP="000071F0">
      <w:pPr>
        <w:pStyle w:val="ListParagraph"/>
        <w:numPr>
          <w:ilvl w:val="0"/>
          <w:numId w:val="7"/>
        </w:numPr>
        <w:spacing w:line="480" w:lineRule="auto"/>
        <w:rPr>
          <w:i/>
          <w:iCs/>
        </w:rPr>
      </w:pPr>
      <w:r w:rsidRPr="000A563C">
        <w:rPr>
          <w:i/>
          <w:iCs/>
        </w:rPr>
        <w:t xml:space="preserve">Provision of goods </w:t>
      </w:r>
      <w:r w:rsidR="00D10BC9" w:rsidRPr="000A563C">
        <w:rPr>
          <w:i/>
          <w:iCs/>
        </w:rPr>
        <w:t>and services</w:t>
      </w:r>
      <w:r w:rsidR="00E97F9C" w:rsidRPr="000A563C">
        <w:rPr>
          <w:i/>
          <w:iCs/>
        </w:rPr>
        <w:t xml:space="preserve">, including the use of personal information </w:t>
      </w:r>
      <w:r w:rsidR="00145B15" w:rsidRPr="000A563C">
        <w:rPr>
          <w:i/>
          <w:iCs/>
        </w:rPr>
        <w:t xml:space="preserve">to </w:t>
      </w:r>
      <w:r w:rsidR="001C2047" w:rsidRPr="000A563C">
        <w:rPr>
          <w:i/>
          <w:iCs/>
        </w:rPr>
        <w:t xml:space="preserve">process </w:t>
      </w:r>
      <w:r w:rsidR="00145B15" w:rsidRPr="000A563C">
        <w:rPr>
          <w:i/>
          <w:iCs/>
        </w:rPr>
        <w:t xml:space="preserve">orders </w:t>
      </w:r>
      <w:r w:rsidR="00CF2C28" w:rsidRPr="000A563C">
        <w:rPr>
          <w:i/>
          <w:iCs/>
        </w:rPr>
        <w:t xml:space="preserve">of products </w:t>
      </w:r>
      <w:r w:rsidR="00145B15" w:rsidRPr="000A563C">
        <w:rPr>
          <w:i/>
          <w:iCs/>
        </w:rPr>
        <w:t>and fulfil them, and process payments</w:t>
      </w:r>
      <w:r w:rsidR="00CF2C28" w:rsidRPr="000A563C">
        <w:rPr>
          <w:i/>
          <w:iCs/>
        </w:rPr>
        <w:t>.</w:t>
      </w:r>
      <w:r w:rsidR="00145B15" w:rsidRPr="000A563C">
        <w:rPr>
          <w:i/>
          <w:iCs/>
        </w:rPr>
        <w:t xml:space="preserve"> </w:t>
      </w:r>
    </w:p>
    <w:p w14:paraId="291211E9" w14:textId="77777777" w:rsidR="00C429D9" w:rsidRPr="000A563C" w:rsidRDefault="00C429D9" w:rsidP="000071F0">
      <w:pPr>
        <w:spacing w:line="480" w:lineRule="auto"/>
        <w:rPr>
          <w:b/>
          <w:bCs/>
          <w:i/>
          <w:iCs/>
        </w:rPr>
      </w:pPr>
    </w:p>
    <w:p w14:paraId="4503EFC2" w14:textId="0D971387" w:rsidR="007471F0" w:rsidRPr="000A563C" w:rsidRDefault="007471F0" w:rsidP="000071F0">
      <w:pPr>
        <w:pStyle w:val="ListParagraph"/>
        <w:numPr>
          <w:ilvl w:val="0"/>
          <w:numId w:val="19"/>
        </w:numPr>
        <w:spacing w:line="480" w:lineRule="auto"/>
        <w:rPr>
          <w:b/>
          <w:bCs/>
          <w:i/>
          <w:iCs/>
        </w:rPr>
      </w:pPr>
      <w:r w:rsidRPr="000A563C">
        <w:rPr>
          <w:b/>
          <w:bCs/>
          <w:i/>
          <w:iCs/>
        </w:rPr>
        <w:t xml:space="preserve">Consent </w:t>
      </w:r>
    </w:p>
    <w:p w14:paraId="7677955B" w14:textId="161B13ED" w:rsidR="00C10424" w:rsidRPr="000A563C" w:rsidRDefault="00A47525" w:rsidP="000071F0">
      <w:pPr>
        <w:pStyle w:val="ListParagraph"/>
        <w:numPr>
          <w:ilvl w:val="0"/>
          <w:numId w:val="7"/>
        </w:numPr>
        <w:spacing w:line="480" w:lineRule="auto"/>
        <w:rPr>
          <w:b/>
          <w:bCs/>
          <w:i/>
          <w:iCs/>
        </w:rPr>
      </w:pPr>
      <w:r w:rsidRPr="000A563C">
        <w:rPr>
          <w:i/>
          <w:iCs/>
        </w:rPr>
        <w:t>Information given by users consensually may facilitate</w:t>
      </w:r>
      <w:r w:rsidR="00B33295" w:rsidRPr="000A563C">
        <w:rPr>
          <w:i/>
          <w:iCs/>
        </w:rPr>
        <w:t xml:space="preserve">- marketing communications, newsletters, </w:t>
      </w:r>
      <w:r w:rsidR="00C73996" w:rsidRPr="000A563C">
        <w:rPr>
          <w:i/>
          <w:iCs/>
        </w:rPr>
        <w:t>and other specifically communicated purposes</w:t>
      </w:r>
      <w:r w:rsidR="00C73996" w:rsidRPr="000A563C">
        <w:rPr>
          <w:b/>
          <w:bCs/>
          <w:i/>
          <w:iCs/>
        </w:rPr>
        <w:t xml:space="preserve">. </w:t>
      </w:r>
      <w:r w:rsidR="00E1008B" w:rsidRPr="000A563C">
        <w:rPr>
          <w:b/>
          <w:bCs/>
          <w:i/>
          <w:iCs/>
        </w:rPr>
        <w:t>Privacy policy must speculate that it m</w:t>
      </w:r>
      <w:r w:rsidR="00C73996" w:rsidRPr="000A563C">
        <w:rPr>
          <w:b/>
          <w:bCs/>
          <w:i/>
          <w:iCs/>
        </w:rPr>
        <w:t>ay be withdrawn at any time</w:t>
      </w:r>
    </w:p>
    <w:p w14:paraId="01AFE2AC" w14:textId="77777777" w:rsidR="00C73996" w:rsidRPr="000A563C" w:rsidRDefault="00C73996" w:rsidP="000071F0">
      <w:pPr>
        <w:pStyle w:val="ListParagraph"/>
        <w:spacing w:line="480" w:lineRule="auto"/>
        <w:ind w:left="1800"/>
        <w:rPr>
          <w:b/>
          <w:bCs/>
          <w:i/>
          <w:iCs/>
        </w:rPr>
      </w:pPr>
    </w:p>
    <w:p w14:paraId="542D691A" w14:textId="0F29FD33" w:rsidR="007471F0" w:rsidRPr="000A563C" w:rsidRDefault="007471F0" w:rsidP="000071F0">
      <w:pPr>
        <w:pStyle w:val="ListParagraph"/>
        <w:numPr>
          <w:ilvl w:val="0"/>
          <w:numId w:val="19"/>
        </w:numPr>
        <w:spacing w:line="480" w:lineRule="auto"/>
        <w:rPr>
          <w:b/>
          <w:bCs/>
          <w:i/>
          <w:iCs/>
        </w:rPr>
      </w:pPr>
      <w:r w:rsidRPr="000A563C">
        <w:rPr>
          <w:b/>
          <w:bCs/>
          <w:i/>
          <w:iCs/>
        </w:rPr>
        <w:t xml:space="preserve">Legitimate interests </w:t>
      </w:r>
    </w:p>
    <w:p w14:paraId="5D96BD2F" w14:textId="1E2AB05C" w:rsidR="00C73996" w:rsidRPr="000A563C" w:rsidRDefault="003F5252" w:rsidP="000071F0">
      <w:pPr>
        <w:pStyle w:val="ListParagraph"/>
        <w:numPr>
          <w:ilvl w:val="0"/>
          <w:numId w:val="7"/>
        </w:numPr>
        <w:spacing w:line="480" w:lineRule="auto"/>
        <w:rPr>
          <w:b/>
          <w:bCs/>
          <w:i/>
          <w:iCs/>
        </w:rPr>
      </w:pPr>
      <w:r w:rsidRPr="000A563C">
        <w:rPr>
          <w:i/>
          <w:iCs/>
        </w:rPr>
        <w:t xml:space="preserve">Processing may be based on legitimate interests such as </w:t>
      </w:r>
      <w:r w:rsidR="00643F36" w:rsidRPr="000A563C">
        <w:rPr>
          <w:i/>
          <w:iCs/>
        </w:rPr>
        <w:t>–</w:t>
      </w:r>
      <w:r w:rsidRPr="000A563C">
        <w:rPr>
          <w:i/>
          <w:iCs/>
        </w:rPr>
        <w:t xml:space="preserve"> </w:t>
      </w:r>
      <w:r w:rsidR="00643F36" w:rsidRPr="000A563C">
        <w:rPr>
          <w:i/>
          <w:iCs/>
        </w:rPr>
        <w:t xml:space="preserve">using information to maximise business operations </w:t>
      </w:r>
    </w:p>
    <w:p w14:paraId="6A872D3A" w14:textId="1347A73F" w:rsidR="00643F36" w:rsidRPr="000A563C" w:rsidRDefault="008D5D68" w:rsidP="000071F0">
      <w:pPr>
        <w:pStyle w:val="ListParagraph"/>
        <w:numPr>
          <w:ilvl w:val="0"/>
          <w:numId w:val="7"/>
        </w:numPr>
        <w:spacing w:line="480" w:lineRule="auto"/>
        <w:rPr>
          <w:b/>
          <w:bCs/>
          <w:i/>
          <w:iCs/>
        </w:rPr>
      </w:pPr>
      <w:r w:rsidRPr="000A563C">
        <w:rPr>
          <w:i/>
          <w:iCs/>
        </w:rPr>
        <w:t xml:space="preserve">Derive data to improve web metrics </w:t>
      </w:r>
    </w:p>
    <w:p w14:paraId="32848971" w14:textId="6046FCAC" w:rsidR="00A70BF5" w:rsidRPr="000A563C" w:rsidRDefault="0041454A" w:rsidP="000071F0">
      <w:pPr>
        <w:pStyle w:val="ListParagraph"/>
        <w:numPr>
          <w:ilvl w:val="0"/>
          <w:numId w:val="7"/>
        </w:numPr>
        <w:spacing w:line="480" w:lineRule="auto"/>
        <w:rPr>
          <w:b/>
          <w:bCs/>
          <w:i/>
          <w:iCs/>
        </w:rPr>
      </w:pPr>
      <w:r w:rsidRPr="000A563C">
        <w:rPr>
          <w:i/>
          <w:iCs/>
        </w:rPr>
        <w:t xml:space="preserve">Advertising and marketing </w:t>
      </w:r>
      <w:r w:rsidR="00A96526" w:rsidRPr="000A563C">
        <w:rPr>
          <w:i/>
          <w:iCs/>
        </w:rPr>
        <w:t>to grow audience</w:t>
      </w:r>
      <w:r w:rsidR="00A70BF5" w:rsidRPr="000A563C">
        <w:rPr>
          <w:i/>
          <w:iCs/>
        </w:rPr>
        <w:t xml:space="preserve"> and methods such as profiling to deliver targeted experience </w:t>
      </w:r>
    </w:p>
    <w:p w14:paraId="4B7A8B06" w14:textId="1ED3EF29" w:rsidR="00A96526" w:rsidRPr="000A563C" w:rsidRDefault="00A70BF5" w:rsidP="000071F0">
      <w:pPr>
        <w:pStyle w:val="ListParagraph"/>
        <w:numPr>
          <w:ilvl w:val="0"/>
          <w:numId w:val="7"/>
        </w:numPr>
        <w:spacing w:line="480" w:lineRule="auto"/>
        <w:rPr>
          <w:b/>
          <w:bCs/>
          <w:i/>
          <w:iCs/>
        </w:rPr>
      </w:pPr>
      <w:r w:rsidRPr="000A563C">
        <w:rPr>
          <w:i/>
          <w:iCs/>
        </w:rPr>
        <w:t xml:space="preserve">Processing information for security and frauds prevention reasons </w:t>
      </w:r>
    </w:p>
    <w:p w14:paraId="544C8F8F" w14:textId="77777777" w:rsidR="00C55D1E" w:rsidRPr="000A563C" w:rsidRDefault="00C55D1E" w:rsidP="000071F0">
      <w:pPr>
        <w:spacing w:line="480" w:lineRule="auto"/>
        <w:rPr>
          <w:b/>
          <w:bCs/>
          <w:i/>
          <w:iCs/>
        </w:rPr>
      </w:pPr>
    </w:p>
    <w:p w14:paraId="33FFA37B" w14:textId="77777777" w:rsidR="00C55D1E" w:rsidRPr="000A563C" w:rsidRDefault="00C55D1E" w:rsidP="000071F0">
      <w:pPr>
        <w:spacing w:line="480" w:lineRule="auto"/>
        <w:rPr>
          <w:b/>
          <w:bCs/>
          <w:i/>
          <w:iCs/>
        </w:rPr>
      </w:pPr>
    </w:p>
    <w:p w14:paraId="1D52DE97" w14:textId="0C657E4F" w:rsidR="00C55D1E" w:rsidRPr="000A563C" w:rsidRDefault="00D56A90" w:rsidP="000071F0">
      <w:pPr>
        <w:spacing w:line="480" w:lineRule="auto"/>
      </w:pPr>
      <w:r w:rsidRPr="000A563C">
        <w:t xml:space="preserve">You may also adopt a chart approach to presenting your legal basis. </w:t>
      </w:r>
      <w:r w:rsidR="00C55D1E" w:rsidRPr="000A563C">
        <w:t xml:space="preserve">The following image is an example of </w:t>
      </w:r>
      <w:r w:rsidR="00607CAB" w:rsidRPr="000A563C">
        <w:t>‘Build a Bear’ Company’s</w:t>
      </w:r>
      <w:r w:rsidR="00C55D1E" w:rsidRPr="000A563C">
        <w:t xml:space="preserve"> legal basis communication from </w:t>
      </w:r>
      <w:r w:rsidR="00607CAB" w:rsidRPr="000A563C">
        <w:t>their</w:t>
      </w:r>
      <w:r w:rsidR="00C55D1E" w:rsidRPr="000A563C">
        <w:t xml:space="preserve"> privacy notice</w:t>
      </w:r>
      <w:r w:rsidR="00AC2F7E" w:rsidRPr="000A563C">
        <w:t>:</w:t>
      </w:r>
      <w:r w:rsidR="00607CAB" w:rsidRPr="000A563C">
        <w:rPr>
          <w:b/>
          <w:bCs/>
          <w:noProof/>
          <w:u w:val="single"/>
        </w:rPr>
        <w:drawing>
          <wp:inline distT="0" distB="0" distL="0" distR="0" wp14:anchorId="23133ADA" wp14:editId="614DE7BC">
            <wp:extent cx="5336771" cy="2745105"/>
            <wp:effectExtent l="152400" t="101600" r="99060" b="150495"/>
            <wp:docPr id="805718557"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18557" name="Picture 1" descr="A document with text on it&#10;&#10;Description automatically generated"/>
                    <pic:cNvPicPr/>
                  </pic:nvPicPr>
                  <pic:blipFill rotWithShape="1">
                    <a:blip r:embed="rId11"/>
                    <a:srcRect r="6887"/>
                    <a:stretch/>
                  </pic:blipFill>
                  <pic:spPr bwMode="auto">
                    <a:xfrm>
                      <a:off x="0" y="0"/>
                      <a:ext cx="5336771" cy="2745105"/>
                    </a:xfrm>
                    <a:prstGeom prst="rect">
                      <a:avLst/>
                    </a:prstGeom>
                    <a:ln>
                      <a:noFill/>
                    </a:ln>
                    <a:effectLst>
                      <a:outerShdw blurRad="122450" dist="38100" dir="8100000" algn="tr" rotWithShape="0">
                        <a:prstClr val="black">
                          <a:alpha val="87321"/>
                        </a:prstClr>
                      </a:outerShdw>
                    </a:effectLst>
                    <a:extLst>
                      <a:ext uri="{53640926-AAD7-44D8-BBD7-CCE9431645EC}">
                        <a14:shadowObscured xmlns:a14="http://schemas.microsoft.com/office/drawing/2010/main"/>
                      </a:ext>
                    </a:extLst>
                  </pic:spPr>
                </pic:pic>
              </a:graphicData>
            </a:graphic>
          </wp:inline>
        </w:drawing>
      </w:r>
    </w:p>
    <w:p w14:paraId="25CA3E15" w14:textId="465DBC5A" w:rsidR="00AC2F7E" w:rsidRPr="000A563C" w:rsidRDefault="00C50F3C" w:rsidP="000071F0">
      <w:pPr>
        <w:spacing w:line="480" w:lineRule="auto"/>
        <w:rPr>
          <w:i/>
          <w:iCs/>
        </w:rPr>
      </w:pPr>
      <w:r w:rsidRPr="000A563C">
        <w:rPr>
          <w:i/>
          <w:iCs/>
        </w:rPr>
        <w:t xml:space="preserve">Figure </w:t>
      </w:r>
      <w:r w:rsidR="0045273C" w:rsidRPr="000A563C">
        <w:rPr>
          <w:i/>
          <w:iCs/>
        </w:rPr>
        <w:t>4</w:t>
      </w:r>
      <w:r w:rsidRPr="000A563C">
        <w:rPr>
          <w:i/>
          <w:iCs/>
        </w:rPr>
        <w:t xml:space="preserve">: An example of </w:t>
      </w:r>
      <w:r w:rsidR="00C16D94" w:rsidRPr="000A563C">
        <w:rPr>
          <w:i/>
          <w:iCs/>
        </w:rPr>
        <w:t xml:space="preserve">presenting legal basis in online privacy notice by ‘Build a Bear’ company. </w:t>
      </w:r>
    </w:p>
    <w:p w14:paraId="1C283844" w14:textId="77777777" w:rsidR="00C16D94" w:rsidRPr="000A563C" w:rsidRDefault="00C16D94" w:rsidP="000071F0">
      <w:pPr>
        <w:spacing w:line="480" w:lineRule="auto"/>
        <w:rPr>
          <w:i/>
          <w:iCs/>
        </w:rPr>
      </w:pPr>
    </w:p>
    <w:p w14:paraId="4679DA20" w14:textId="77777777" w:rsidR="00D56A90" w:rsidRPr="000A563C" w:rsidRDefault="00D56A90" w:rsidP="000071F0">
      <w:pPr>
        <w:spacing w:line="480" w:lineRule="auto"/>
        <w:rPr>
          <w:i/>
          <w:iCs/>
        </w:rPr>
      </w:pPr>
    </w:p>
    <w:p w14:paraId="453A3399" w14:textId="5F888DB7" w:rsidR="0045273C" w:rsidRPr="00EA4A2F" w:rsidRDefault="0045273C" w:rsidP="00EA4A2F">
      <w:pPr>
        <w:pStyle w:val="Heading2"/>
      </w:pPr>
      <w:bookmarkStart w:id="26" w:name="_Toc170714999"/>
      <w:r w:rsidRPr="00EA4A2F">
        <w:t xml:space="preserve">S.2.4 </w:t>
      </w:r>
      <w:r w:rsidR="001A1A32" w:rsidRPr="00EA4A2F">
        <w:t>User Rights</w:t>
      </w:r>
      <w:r w:rsidR="00677A47" w:rsidRPr="00EA4A2F">
        <w:t xml:space="preserve"> </w:t>
      </w:r>
      <w:r w:rsidR="00CF3B6A" w:rsidRPr="00EA4A2F">
        <w:t>in regard to</w:t>
      </w:r>
      <w:r w:rsidR="00677A47" w:rsidRPr="00EA4A2F">
        <w:t xml:space="preserve"> personal information</w:t>
      </w:r>
      <w:bookmarkEnd w:id="26"/>
      <w:r w:rsidR="00677A47" w:rsidRPr="00EA4A2F">
        <w:t xml:space="preserve"> </w:t>
      </w:r>
    </w:p>
    <w:p w14:paraId="7A5CA837" w14:textId="26CAD1FC" w:rsidR="0045273C" w:rsidRPr="000A563C" w:rsidRDefault="0045273C" w:rsidP="000071F0">
      <w:pPr>
        <w:spacing w:line="480" w:lineRule="auto"/>
        <w:rPr>
          <w:b/>
          <w:bCs/>
        </w:rPr>
      </w:pPr>
      <w:r w:rsidRPr="000A563C">
        <w:rPr>
          <w:b/>
          <w:bCs/>
        </w:rPr>
        <w:t>How do you demonstrate user rights?</w:t>
      </w:r>
    </w:p>
    <w:p w14:paraId="73C7F3DC" w14:textId="48C4B474" w:rsidR="001A1A32" w:rsidRPr="000A563C" w:rsidRDefault="006A43F8" w:rsidP="000071F0">
      <w:pPr>
        <w:spacing w:line="480" w:lineRule="auto"/>
      </w:pPr>
      <w:r w:rsidRPr="000A563C">
        <w:t xml:space="preserve">Next, </w:t>
      </w:r>
      <w:r w:rsidR="00B42BDA" w:rsidRPr="000A563C">
        <w:t>enshrined by the</w:t>
      </w:r>
      <w:r w:rsidR="00AE0F41" w:rsidRPr="000A563C">
        <w:t xml:space="preserve"> data laws</w:t>
      </w:r>
      <w:r w:rsidR="00B42BDA" w:rsidRPr="000A563C">
        <w:t xml:space="preserve">, </w:t>
      </w:r>
      <w:r w:rsidR="001D5259" w:rsidRPr="000A563C">
        <w:t>your</w:t>
      </w:r>
      <w:r w:rsidRPr="000A563C">
        <w:t xml:space="preserve"> privacy notice must </w:t>
      </w:r>
      <w:r w:rsidR="008E10EC" w:rsidRPr="000A563C">
        <w:t xml:space="preserve">clearly </w:t>
      </w:r>
      <w:r w:rsidR="00D76506" w:rsidRPr="000A563C">
        <w:t xml:space="preserve">direct users to </w:t>
      </w:r>
      <w:r w:rsidR="008E10EC" w:rsidRPr="000A563C">
        <w:t>understand their rights in</w:t>
      </w:r>
      <w:r w:rsidR="001D5259" w:rsidRPr="000A563C">
        <w:t xml:space="preserve"> relation to their personal data. They are given by law as follows: </w:t>
      </w:r>
    </w:p>
    <w:p w14:paraId="4566509D" w14:textId="77777777" w:rsidR="001D5259" w:rsidRPr="000A563C" w:rsidRDefault="001D5259" w:rsidP="000071F0">
      <w:pPr>
        <w:spacing w:line="480" w:lineRule="auto"/>
      </w:pPr>
    </w:p>
    <w:p w14:paraId="34D3DF25" w14:textId="6449C362" w:rsidR="001D5259" w:rsidRPr="000A563C" w:rsidRDefault="00DD4C25" w:rsidP="000071F0">
      <w:pPr>
        <w:pStyle w:val="ListParagraph"/>
        <w:numPr>
          <w:ilvl w:val="0"/>
          <w:numId w:val="20"/>
        </w:numPr>
        <w:spacing w:line="480" w:lineRule="auto"/>
      </w:pPr>
      <w:r w:rsidRPr="000A563C">
        <w:rPr>
          <w:b/>
          <w:bCs/>
        </w:rPr>
        <w:t>Right to</w:t>
      </w:r>
      <w:r w:rsidR="00011108" w:rsidRPr="000A563C">
        <w:rPr>
          <w:b/>
          <w:bCs/>
        </w:rPr>
        <w:t xml:space="preserve"> acces</w:t>
      </w:r>
      <w:r w:rsidR="003469AD" w:rsidRPr="000A563C">
        <w:rPr>
          <w:b/>
          <w:bCs/>
        </w:rPr>
        <w:t>s</w:t>
      </w:r>
      <w:r w:rsidR="00F268A8" w:rsidRPr="000A563C">
        <w:rPr>
          <w:b/>
          <w:bCs/>
        </w:rPr>
        <w:t xml:space="preserve">- </w:t>
      </w:r>
      <w:r w:rsidR="00F268A8" w:rsidRPr="000A563C">
        <w:t xml:space="preserve">Individuals must be able to access </w:t>
      </w:r>
      <w:r w:rsidR="00F24471" w:rsidRPr="000A563C">
        <w:t>copies of their personal data.</w:t>
      </w:r>
    </w:p>
    <w:p w14:paraId="377193A0" w14:textId="5F9AB3BF" w:rsidR="003469AD" w:rsidRPr="000A563C" w:rsidRDefault="003871B9" w:rsidP="000071F0">
      <w:pPr>
        <w:pStyle w:val="ListParagraph"/>
        <w:numPr>
          <w:ilvl w:val="0"/>
          <w:numId w:val="20"/>
        </w:numPr>
        <w:spacing w:line="480" w:lineRule="auto"/>
      </w:pPr>
      <w:r w:rsidRPr="000A563C">
        <w:rPr>
          <w:b/>
          <w:bCs/>
        </w:rPr>
        <w:t>Right to rectification or erasure</w:t>
      </w:r>
      <w:r w:rsidR="00F24471" w:rsidRPr="000A563C">
        <w:rPr>
          <w:b/>
          <w:bCs/>
        </w:rPr>
        <w:t xml:space="preserve">- </w:t>
      </w:r>
      <w:r w:rsidR="00BA5D3B" w:rsidRPr="000A563C">
        <w:t>Individuals must be able to request the rectification of incorrect or incomplete personal information.</w:t>
      </w:r>
      <w:r w:rsidR="00E250B6" w:rsidRPr="000A563C">
        <w:t xml:space="preserve"> They also have a right to be ‘forgotten’ or erased fro</w:t>
      </w:r>
      <w:r w:rsidR="00882D4D" w:rsidRPr="000A563C">
        <w:t>m data systems.</w:t>
      </w:r>
    </w:p>
    <w:p w14:paraId="071B6470" w14:textId="1AC918CC" w:rsidR="003871B9" w:rsidRPr="000A563C" w:rsidRDefault="003871B9" w:rsidP="000071F0">
      <w:pPr>
        <w:pStyle w:val="ListParagraph"/>
        <w:numPr>
          <w:ilvl w:val="0"/>
          <w:numId w:val="20"/>
        </w:numPr>
        <w:spacing w:line="480" w:lineRule="auto"/>
      </w:pPr>
      <w:r w:rsidRPr="000A563C">
        <w:rPr>
          <w:b/>
          <w:bCs/>
        </w:rPr>
        <w:t>Right to restrict the processing of personal information</w:t>
      </w:r>
      <w:r w:rsidR="00882D4D" w:rsidRPr="000A563C">
        <w:rPr>
          <w:b/>
          <w:bCs/>
        </w:rPr>
        <w:t xml:space="preserve">- </w:t>
      </w:r>
      <w:r w:rsidR="00BE31C5" w:rsidRPr="000A563C">
        <w:t xml:space="preserve">Individuals have a right to restrict or </w:t>
      </w:r>
      <w:r w:rsidR="00287863" w:rsidRPr="000A563C">
        <w:t xml:space="preserve">limit </w:t>
      </w:r>
      <w:r w:rsidR="00BE31C5" w:rsidRPr="000A563C">
        <w:t>the processing of their information</w:t>
      </w:r>
      <w:r w:rsidR="00303C29" w:rsidRPr="000A563C">
        <w:t>.</w:t>
      </w:r>
    </w:p>
    <w:p w14:paraId="244AFB9F" w14:textId="66314063" w:rsidR="003871B9" w:rsidRPr="000A563C" w:rsidRDefault="006014A3" w:rsidP="000071F0">
      <w:pPr>
        <w:pStyle w:val="ListParagraph"/>
        <w:numPr>
          <w:ilvl w:val="0"/>
          <w:numId w:val="20"/>
        </w:numPr>
        <w:spacing w:line="480" w:lineRule="auto"/>
      </w:pPr>
      <w:r w:rsidRPr="000A563C">
        <w:rPr>
          <w:b/>
          <w:bCs/>
        </w:rPr>
        <w:t>Data portability rights</w:t>
      </w:r>
      <w:r w:rsidR="00BD56A0" w:rsidRPr="000A563C">
        <w:rPr>
          <w:b/>
          <w:bCs/>
        </w:rPr>
        <w:t>-</w:t>
      </w:r>
      <w:r w:rsidR="00310A2A" w:rsidRPr="000A563C">
        <w:t xml:space="preserve"> the right to request personal information used, is returned in a </w:t>
      </w:r>
      <w:r w:rsidR="003E1EDA" w:rsidRPr="000A563C">
        <w:t xml:space="preserve">machine-readable </w:t>
      </w:r>
      <w:r w:rsidR="00894EC5" w:rsidRPr="000A563C">
        <w:t xml:space="preserve">format, and/or transferred to another company. </w:t>
      </w:r>
      <w:r w:rsidRPr="000A563C">
        <w:rPr>
          <w:b/>
          <w:bCs/>
        </w:rPr>
        <w:t xml:space="preserve"> </w:t>
      </w:r>
    </w:p>
    <w:p w14:paraId="7A068DB6" w14:textId="77C3ECF3" w:rsidR="006014A3" w:rsidRPr="000A563C" w:rsidRDefault="00770ADE" w:rsidP="000071F0">
      <w:pPr>
        <w:pStyle w:val="ListParagraph"/>
        <w:numPr>
          <w:ilvl w:val="0"/>
          <w:numId w:val="20"/>
        </w:numPr>
        <w:spacing w:line="480" w:lineRule="auto"/>
      </w:pPr>
      <w:r w:rsidRPr="000A563C">
        <w:rPr>
          <w:b/>
          <w:bCs/>
        </w:rPr>
        <w:t xml:space="preserve">To not be subject to automated decision making </w:t>
      </w:r>
      <w:r w:rsidR="000B4613" w:rsidRPr="000A563C">
        <w:rPr>
          <w:b/>
          <w:bCs/>
        </w:rPr>
        <w:t>–</w:t>
      </w:r>
      <w:r w:rsidR="00894EC5" w:rsidRPr="000A563C">
        <w:rPr>
          <w:b/>
          <w:bCs/>
        </w:rPr>
        <w:t xml:space="preserve"> </w:t>
      </w:r>
      <w:r w:rsidR="000B4613" w:rsidRPr="000A563C">
        <w:t xml:space="preserve">as controller, you must facilitate the right to </w:t>
      </w:r>
      <w:r w:rsidR="002B2C42" w:rsidRPr="000A563C">
        <w:t>opt out of automated decisions such as profiling.</w:t>
      </w:r>
    </w:p>
    <w:p w14:paraId="440EE520" w14:textId="1F85E998" w:rsidR="00770ADE" w:rsidRPr="000A563C" w:rsidRDefault="004975BD" w:rsidP="000071F0">
      <w:pPr>
        <w:pStyle w:val="ListParagraph"/>
        <w:numPr>
          <w:ilvl w:val="0"/>
          <w:numId w:val="20"/>
        </w:numPr>
        <w:spacing w:line="480" w:lineRule="auto"/>
      </w:pPr>
      <w:r w:rsidRPr="000A563C">
        <w:rPr>
          <w:b/>
          <w:bCs/>
        </w:rPr>
        <w:t xml:space="preserve">Right </w:t>
      </w:r>
      <w:r w:rsidR="00E70545" w:rsidRPr="000A563C">
        <w:rPr>
          <w:b/>
          <w:bCs/>
        </w:rPr>
        <w:t>to objectivity</w:t>
      </w:r>
      <w:r w:rsidR="00B63727" w:rsidRPr="000A563C">
        <w:rPr>
          <w:b/>
          <w:bCs/>
        </w:rPr>
        <w:t xml:space="preserve">- </w:t>
      </w:r>
      <w:r w:rsidR="00B63727" w:rsidRPr="000A563C">
        <w:t>Individuals have a right to object the processing of their data for marketing reasons</w:t>
      </w:r>
      <w:r w:rsidR="00BD56A0" w:rsidRPr="000A563C">
        <w:t>, including the right to withdraw consent.</w:t>
      </w:r>
    </w:p>
    <w:p w14:paraId="4A5ED84A" w14:textId="76185508" w:rsidR="001D5259" w:rsidRPr="000A563C" w:rsidRDefault="002B667F" w:rsidP="000071F0">
      <w:pPr>
        <w:spacing w:line="480" w:lineRule="auto"/>
      </w:pPr>
      <w:r w:rsidRPr="000A563C">
        <w:drawing>
          <wp:inline distT="0" distB="0" distL="0" distR="0" wp14:anchorId="1E831D7A" wp14:editId="00667912">
            <wp:extent cx="5731510" cy="3560445"/>
            <wp:effectExtent l="241300" t="139700" r="135890" b="211455"/>
            <wp:docPr id="685290663" name="Picture 1"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90663" name="Picture 1" descr="A close-up of a letter&#10;&#10;Description automatically generated"/>
                    <pic:cNvPicPr/>
                  </pic:nvPicPr>
                  <pic:blipFill>
                    <a:blip r:embed="rId12"/>
                    <a:stretch>
                      <a:fillRect/>
                    </a:stretch>
                  </pic:blipFill>
                  <pic:spPr>
                    <a:xfrm>
                      <a:off x="0" y="0"/>
                      <a:ext cx="5731510" cy="3560445"/>
                    </a:xfrm>
                    <a:prstGeom prst="rect">
                      <a:avLst/>
                    </a:prstGeom>
                    <a:effectLst>
                      <a:outerShdw blurRad="169592" dist="38100" dir="8100000" sx="100855" sy="100855" algn="tr" rotWithShape="0">
                        <a:prstClr val="black">
                          <a:alpha val="97035"/>
                        </a:prstClr>
                      </a:outerShdw>
                    </a:effectLst>
                  </pic:spPr>
                </pic:pic>
              </a:graphicData>
            </a:graphic>
          </wp:inline>
        </w:drawing>
      </w:r>
    </w:p>
    <w:p w14:paraId="3DEA7002" w14:textId="0AC2E695" w:rsidR="00380FBC" w:rsidRPr="000A563C" w:rsidRDefault="00380FBC" w:rsidP="000071F0">
      <w:pPr>
        <w:spacing w:line="480" w:lineRule="auto"/>
        <w:rPr>
          <w:i/>
          <w:iCs/>
        </w:rPr>
      </w:pPr>
      <w:r w:rsidRPr="000A563C">
        <w:rPr>
          <w:i/>
          <w:iCs/>
        </w:rPr>
        <w:t xml:space="preserve">Figure </w:t>
      </w:r>
      <w:r w:rsidR="00AB65E8" w:rsidRPr="000A563C">
        <w:rPr>
          <w:i/>
          <w:iCs/>
        </w:rPr>
        <w:t>5</w:t>
      </w:r>
      <w:r w:rsidRPr="000A563C">
        <w:rPr>
          <w:i/>
          <w:iCs/>
        </w:rPr>
        <w:t xml:space="preserve">: An example of ‘Toys R Us’ website </w:t>
      </w:r>
      <w:r w:rsidR="00F90CFD" w:rsidRPr="000A563C">
        <w:rPr>
          <w:i/>
          <w:iCs/>
        </w:rPr>
        <w:t xml:space="preserve">illustrating the rights of users on their privacy policy. </w:t>
      </w:r>
    </w:p>
    <w:p w14:paraId="5394133E" w14:textId="77777777" w:rsidR="00946391" w:rsidRPr="000A563C" w:rsidRDefault="001A3C16" w:rsidP="000071F0">
      <w:pPr>
        <w:pStyle w:val="ListParagraph"/>
        <w:numPr>
          <w:ilvl w:val="0"/>
          <w:numId w:val="18"/>
        </w:numPr>
        <w:spacing w:line="480" w:lineRule="auto"/>
      </w:pPr>
      <w:r w:rsidRPr="000A563C">
        <w:rPr>
          <w:b/>
          <w:bCs/>
          <w:i/>
          <w:iCs/>
        </w:rPr>
        <w:t xml:space="preserve">These rights are facilitated by </w:t>
      </w:r>
    </w:p>
    <w:p w14:paraId="6ABB7A6B" w14:textId="77777777" w:rsidR="00946391" w:rsidRPr="000A563C" w:rsidRDefault="00946391" w:rsidP="000071F0">
      <w:pPr>
        <w:pStyle w:val="ListParagraph"/>
        <w:spacing w:line="480" w:lineRule="auto"/>
      </w:pPr>
    </w:p>
    <w:p w14:paraId="11B53B08" w14:textId="0880E813" w:rsidR="001D5259" w:rsidRPr="000A563C" w:rsidRDefault="001A3C16" w:rsidP="000071F0">
      <w:pPr>
        <w:pStyle w:val="ListParagraph"/>
        <w:numPr>
          <w:ilvl w:val="0"/>
          <w:numId w:val="9"/>
        </w:numPr>
        <w:spacing w:line="480" w:lineRule="auto"/>
      </w:pPr>
      <w:r w:rsidRPr="000A563C">
        <w:rPr>
          <w:b/>
          <w:bCs/>
          <w:i/>
          <w:iCs/>
        </w:rPr>
        <w:t xml:space="preserve">the </w:t>
      </w:r>
      <w:r w:rsidR="00946391" w:rsidRPr="000A563C">
        <w:rPr>
          <w:b/>
          <w:bCs/>
          <w:i/>
          <w:iCs/>
        </w:rPr>
        <w:t xml:space="preserve">inclusion of the </w:t>
      </w:r>
      <w:r w:rsidR="00F51953" w:rsidRPr="000A563C">
        <w:rPr>
          <w:b/>
          <w:bCs/>
          <w:i/>
          <w:iCs/>
        </w:rPr>
        <w:t>controller’s</w:t>
      </w:r>
      <w:r w:rsidR="00946391" w:rsidRPr="000A563C">
        <w:rPr>
          <w:b/>
          <w:bCs/>
          <w:i/>
          <w:iCs/>
        </w:rPr>
        <w:t xml:space="preserve"> </w:t>
      </w:r>
      <w:r w:rsidR="00285CD8" w:rsidRPr="000A563C">
        <w:rPr>
          <w:b/>
          <w:bCs/>
          <w:i/>
          <w:iCs/>
        </w:rPr>
        <w:t>contacts</w:t>
      </w:r>
      <w:r w:rsidR="00946391" w:rsidRPr="000A563C">
        <w:rPr>
          <w:b/>
          <w:bCs/>
          <w:i/>
          <w:iCs/>
        </w:rPr>
        <w:t xml:space="preserve"> details in the privacy policy </w:t>
      </w:r>
    </w:p>
    <w:p w14:paraId="7D0EFDE9" w14:textId="0EAAA594" w:rsidR="00946391" w:rsidRPr="000A563C" w:rsidRDefault="00946391" w:rsidP="000071F0">
      <w:pPr>
        <w:pStyle w:val="ListParagraph"/>
        <w:numPr>
          <w:ilvl w:val="0"/>
          <w:numId w:val="9"/>
        </w:numPr>
        <w:spacing w:line="480" w:lineRule="auto"/>
      </w:pPr>
      <w:r w:rsidRPr="000A563C">
        <w:rPr>
          <w:b/>
          <w:bCs/>
          <w:i/>
          <w:iCs/>
        </w:rPr>
        <w:t xml:space="preserve">the inclusion of </w:t>
      </w:r>
      <w:r w:rsidR="005A74BF" w:rsidRPr="000A563C">
        <w:rPr>
          <w:b/>
          <w:bCs/>
          <w:i/>
          <w:iCs/>
        </w:rPr>
        <w:t>your resident Data Protection Officers details</w:t>
      </w:r>
    </w:p>
    <w:p w14:paraId="0072FFBB" w14:textId="77777777" w:rsidR="00E537A2" w:rsidRPr="000A563C" w:rsidRDefault="00E537A2" w:rsidP="000071F0">
      <w:pPr>
        <w:pStyle w:val="ListParagraph"/>
        <w:spacing w:line="480" w:lineRule="auto"/>
        <w:ind w:left="1080"/>
      </w:pPr>
    </w:p>
    <w:p w14:paraId="492C2125" w14:textId="77777777" w:rsidR="001A3C16" w:rsidRPr="000A563C" w:rsidRDefault="001A3C16" w:rsidP="000071F0">
      <w:pPr>
        <w:spacing w:line="480" w:lineRule="auto"/>
      </w:pPr>
    </w:p>
    <w:p w14:paraId="4F76CE40" w14:textId="3366C2B3" w:rsidR="00D56A90" w:rsidRDefault="00A03438" w:rsidP="00EA4A2F">
      <w:pPr>
        <w:pStyle w:val="Heading2"/>
      </w:pPr>
      <w:bookmarkStart w:id="27" w:name="_Toc170715000"/>
      <w:r w:rsidRPr="000A563C">
        <w:t>S.2.5. Third</w:t>
      </w:r>
      <w:r w:rsidR="00D6680D" w:rsidRPr="000A563C">
        <w:t xml:space="preserve"> part</w:t>
      </w:r>
      <w:r w:rsidR="00940D03" w:rsidRPr="000A563C">
        <w:t>y arrangements</w:t>
      </w:r>
      <w:r w:rsidR="00D670BC" w:rsidRPr="000A563C">
        <w:t>/ Data Sharing</w:t>
      </w:r>
      <w:bookmarkEnd w:id="27"/>
    </w:p>
    <w:p w14:paraId="1177DB37" w14:textId="77777777" w:rsidR="00EA4A2F" w:rsidRPr="00EA4A2F" w:rsidRDefault="00EA4A2F" w:rsidP="00EA4A2F"/>
    <w:p w14:paraId="3F19ED3B" w14:textId="4635760D" w:rsidR="00F71A3D" w:rsidRPr="000A563C" w:rsidRDefault="006E2B14" w:rsidP="000071F0">
      <w:pPr>
        <w:spacing w:line="480" w:lineRule="auto"/>
        <w:rPr>
          <w:b/>
          <w:bCs/>
        </w:rPr>
      </w:pPr>
      <w:r w:rsidRPr="000A563C">
        <w:rPr>
          <w:b/>
          <w:bCs/>
        </w:rPr>
        <w:t>Does your processing involve other controlling parties?</w:t>
      </w:r>
    </w:p>
    <w:p w14:paraId="2BD7D982" w14:textId="4D7835C9" w:rsidR="00F71A3D" w:rsidRPr="000A563C" w:rsidRDefault="00FD7D6C" w:rsidP="000071F0">
      <w:pPr>
        <w:spacing w:line="480" w:lineRule="auto"/>
      </w:pPr>
      <w:r w:rsidRPr="000A563C">
        <w:t xml:space="preserve">Next, your privacy policy </w:t>
      </w:r>
      <w:r w:rsidR="00A35CB4" w:rsidRPr="000A563C">
        <w:t xml:space="preserve">must outline the measures taken by your firm </w:t>
      </w:r>
      <w:r w:rsidR="00E7532C" w:rsidRPr="000A563C">
        <w:t>(3</w:t>
      </w:r>
      <w:r w:rsidR="00A35CB4" w:rsidRPr="000A563C">
        <w:t xml:space="preserve">T’s) </w:t>
      </w:r>
      <w:r w:rsidR="007F242A" w:rsidRPr="000A563C">
        <w:t xml:space="preserve">in </w:t>
      </w:r>
      <w:r w:rsidR="00D13F5F" w:rsidRPr="000A563C">
        <w:t xml:space="preserve">the arrangement or procedure </w:t>
      </w:r>
      <w:r w:rsidR="009C5700" w:rsidRPr="000A563C">
        <w:t xml:space="preserve">of data </w:t>
      </w:r>
      <w:r w:rsidR="00FA36A0" w:rsidRPr="000A563C">
        <w:t>processing in third party arrangements</w:t>
      </w:r>
      <w:r w:rsidR="003A0DC4" w:rsidRPr="000A563C">
        <w:t xml:space="preserve">. </w:t>
      </w:r>
    </w:p>
    <w:p w14:paraId="7237D0D0" w14:textId="77777777" w:rsidR="00EC3A10" w:rsidRPr="000A563C" w:rsidRDefault="00EC3A10" w:rsidP="000071F0">
      <w:pPr>
        <w:spacing w:line="480" w:lineRule="auto"/>
      </w:pPr>
    </w:p>
    <w:p w14:paraId="0026ACEC" w14:textId="77777777" w:rsidR="00B16706" w:rsidRPr="000A563C" w:rsidRDefault="00EC3A10" w:rsidP="000071F0">
      <w:pPr>
        <w:pStyle w:val="ListParagraph"/>
        <w:numPr>
          <w:ilvl w:val="0"/>
          <w:numId w:val="21"/>
        </w:numPr>
        <w:spacing w:line="480" w:lineRule="auto"/>
        <w:rPr>
          <w:b/>
          <w:bCs/>
          <w:i/>
          <w:iCs/>
        </w:rPr>
      </w:pPr>
      <w:r w:rsidRPr="000A563C">
        <w:rPr>
          <w:b/>
          <w:bCs/>
          <w:i/>
          <w:iCs/>
        </w:rPr>
        <w:t xml:space="preserve">International Transfer </w:t>
      </w:r>
      <w:r w:rsidR="0068757F" w:rsidRPr="000A563C">
        <w:rPr>
          <w:b/>
          <w:bCs/>
          <w:i/>
          <w:iCs/>
        </w:rPr>
        <w:t>arrangements</w:t>
      </w:r>
      <w:r w:rsidRPr="000A563C">
        <w:rPr>
          <w:b/>
          <w:bCs/>
          <w:i/>
          <w:iCs/>
        </w:rPr>
        <w:t xml:space="preserve"> </w:t>
      </w:r>
    </w:p>
    <w:p w14:paraId="09125C6C" w14:textId="520A3E89" w:rsidR="00B16706" w:rsidRPr="000A563C" w:rsidRDefault="006E6262" w:rsidP="000071F0">
      <w:pPr>
        <w:pStyle w:val="ListParagraph"/>
        <w:numPr>
          <w:ilvl w:val="0"/>
          <w:numId w:val="47"/>
        </w:numPr>
        <w:spacing w:line="480" w:lineRule="auto"/>
      </w:pPr>
      <w:r w:rsidRPr="000A563C">
        <w:t xml:space="preserve">Demonstrate </w:t>
      </w:r>
      <w:r w:rsidR="00937D69" w:rsidRPr="000A563C">
        <w:t>sufficient legal protection</w:t>
      </w:r>
    </w:p>
    <w:p w14:paraId="6399C003" w14:textId="315D6E1F" w:rsidR="00B27D81" w:rsidRPr="000A563C" w:rsidRDefault="00B27D81" w:rsidP="000071F0">
      <w:pPr>
        <w:pStyle w:val="ListParagraph"/>
        <w:numPr>
          <w:ilvl w:val="0"/>
          <w:numId w:val="47"/>
        </w:numPr>
        <w:spacing w:line="480" w:lineRule="auto"/>
      </w:pPr>
      <w:r w:rsidRPr="000A563C">
        <w:t xml:space="preserve">Outline purpose of data transfer </w:t>
      </w:r>
      <w:r w:rsidR="00C12592" w:rsidRPr="000A563C">
        <w:t>i.e.</w:t>
      </w:r>
      <w:r w:rsidRPr="000A563C">
        <w:t xml:space="preserve"> </w:t>
      </w:r>
      <w:r w:rsidR="00C12592" w:rsidRPr="000A563C">
        <w:t xml:space="preserve">additional services </w:t>
      </w:r>
    </w:p>
    <w:p w14:paraId="21B3EC7C" w14:textId="688189C8" w:rsidR="007147E8" w:rsidRPr="000A563C" w:rsidRDefault="0068757F" w:rsidP="000071F0">
      <w:pPr>
        <w:pStyle w:val="ListParagraph"/>
        <w:numPr>
          <w:ilvl w:val="0"/>
          <w:numId w:val="21"/>
        </w:numPr>
        <w:spacing w:line="480" w:lineRule="auto"/>
        <w:rPr>
          <w:b/>
          <w:bCs/>
          <w:i/>
          <w:iCs/>
        </w:rPr>
      </w:pPr>
      <w:r w:rsidRPr="000A563C">
        <w:rPr>
          <w:b/>
          <w:bCs/>
          <w:i/>
          <w:iCs/>
        </w:rPr>
        <w:t xml:space="preserve">Third party </w:t>
      </w:r>
      <w:r w:rsidR="007147E8" w:rsidRPr="000A563C">
        <w:rPr>
          <w:b/>
          <w:bCs/>
          <w:i/>
          <w:iCs/>
        </w:rPr>
        <w:t xml:space="preserve">activities </w:t>
      </w:r>
      <w:r w:rsidR="002F4B1B" w:rsidRPr="000A563C">
        <w:rPr>
          <w:b/>
          <w:bCs/>
          <w:i/>
          <w:iCs/>
        </w:rPr>
        <w:t>and tracking services</w:t>
      </w:r>
    </w:p>
    <w:p w14:paraId="3E4BB6EF" w14:textId="77777777" w:rsidR="002F4B1B" w:rsidRPr="000A563C" w:rsidRDefault="002F4B1B" w:rsidP="000071F0">
      <w:pPr>
        <w:pStyle w:val="ListParagraph"/>
        <w:spacing w:line="480" w:lineRule="auto"/>
        <w:ind w:left="1440"/>
        <w:rPr>
          <w:b/>
          <w:bCs/>
          <w:i/>
          <w:iCs/>
        </w:rPr>
      </w:pPr>
    </w:p>
    <w:p w14:paraId="7705ED94" w14:textId="77777777" w:rsidR="00E1395F" w:rsidRPr="000A563C" w:rsidRDefault="00E1395F" w:rsidP="000071F0">
      <w:pPr>
        <w:pStyle w:val="ListParagraph"/>
        <w:numPr>
          <w:ilvl w:val="0"/>
          <w:numId w:val="47"/>
        </w:numPr>
        <w:spacing w:line="480" w:lineRule="auto"/>
      </w:pPr>
      <w:r w:rsidRPr="000A563C">
        <w:t xml:space="preserve">Cookies, advertising, social media and commercial sites </w:t>
      </w:r>
    </w:p>
    <w:p w14:paraId="7FE1D5FE" w14:textId="5F3859B7" w:rsidR="007147E8" w:rsidRPr="000A563C" w:rsidRDefault="00A70500" w:rsidP="000071F0">
      <w:pPr>
        <w:pStyle w:val="ListParagraph"/>
        <w:numPr>
          <w:ilvl w:val="0"/>
          <w:numId w:val="47"/>
        </w:numPr>
        <w:spacing w:line="480" w:lineRule="auto"/>
      </w:pPr>
      <w:r w:rsidRPr="000A563C">
        <w:t>your policy</w:t>
      </w:r>
      <w:r w:rsidR="00C12592" w:rsidRPr="000A563C">
        <w:t xml:space="preserve"> should</w:t>
      </w:r>
      <w:r w:rsidRPr="000A563C">
        <w:t xml:space="preserve"> outline</w:t>
      </w:r>
      <w:r w:rsidR="00C12592" w:rsidRPr="000A563C">
        <w:t xml:space="preserve"> </w:t>
      </w:r>
      <w:r w:rsidR="000C6EB1" w:rsidRPr="000A563C">
        <w:t xml:space="preserve">the kinds of </w:t>
      </w:r>
      <w:r w:rsidR="00D20E85" w:rsidRPr="000A563C">
        <w:t>third-party</w:t>
      </w:r>
      <w:r w:rsidR="000C6EB1" w:rsidRPr="000A563C">
        <w:t xml:space="preserve"> data arrangements you may engage a</w:t>
      </w:r>
      <w:r w:rsidR="00965AB3" w:rsidRPr="000A563C">
        <w:t xml:space="preserve">nd the purposes of processing under them </w:t>
      </w:r>
    </w:p>
    <w:p w14:paraId="3B85E43F" w14:textId="3A867C9F" w:rsidR="0068757F" w:rsidRPr="000A563C" w:rsidRDefault="00155314" w:rsidP="000071F0">
      <w:pPr>
        <w:spacing w:line="480" w:lineRule="auto"/>
      </w:pPr>
      <w:r w:rsidRPr="000A563C">
        <w:drawing>
          <wp:inline distT="0" distB="0" distL="0" distR="0" wp14:anchorId="51FFD1C2" wp14:editId="667725D6">
            <wp:extent cx="5731510" cy="1209675"/>
            <wp:effectExtent l="139700" t="88900" r="85090" b="136525"/>
            <wp:docPr id="197226640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66400" name="Picture 1" descr="A close up of text&#10;&#10;Description automatically generated"/>
                    <pic:cNvPicPr/>
                  </pic:nvPicPr>
                  <pic:blipFill>
                    <a:blip r:embed="rId13"/>
                    <a:stretch>
                      <a:fillRect/>
                    </a:stretch>
                  </pic:blipFill>
                  <pic:spPr>
                    <a:xfrm>
                      <a:off x="0" y="0"/>
                      <a:ext cx="5731510" cy="1209675"/>
                    </a:xfrm>
                    <a:prstGeom prst="rect">
                      <a:avLst/>
                    </a:prstGeom>
                    <a:effectLst>
                      <a:outerShdw blurRad="104038" dist="38100" dir="8100000" algn="tr" rotWithShape="0">
                        <a:prstClr val="black"/>
                      </a:outerShdw>
                    </a:effectLst>
                  </pic:spPr>
                </pic:pic>
              </a:graphicData>
            </a:graphic>
          </wp:inline>
        </w:drawing>
      </w:r>
    </w:p>
    <w:p w14:paraId="17A46670" w14:textId="7719C9F1" w:rsidR="00EC3A10" w:rsidRPr="000A563C" w:rsidRDefault="00CE5D30" w:rsidP="000071F0">
      <w:pPr>
        <w:spacing w:line="480" w:lineRule="auto"/>
        <w:rPr>
          <w:i/>
          <w:iCs/>
        </w:rPr>
      </w:pPr>
      <w:r w:rsidRPr="000A563C">
        <w:rPr>
          <w:i/>
          <w:iCs/>
        </w:rPr>
        <w:t xml:space="preserve">Figure </w:t>
      </w:r>
      <w:r w:rsidR="006E2B14" w:rsidRPr="000A563C">
        <w:rPr>
          <w:i/>
          <w:iCs/>
        </w:rPr>
        <w:t>6</w:t>
      </w:r>
      <w:r w:rsidRPr="000A563C">
        <w:rPr>
          <w:i/>
          <w:iCs/>
        </w:rPr>
        <w:t>: Example from ‘Smyths Toys</w:t>
      </w:r>
      <w:r w:rsidR="00393AFA" w:rsidRPr="000A563C">
        <w:rPr>
          <w:i/>
          <w:iCs/>
        </w:rPr>
        <w:t xml:space="preserve"> store’ illustrating how they frame their communication of </w:t>
      </w:r>
      <w:r w:rsidR="006E2B14" w:rsidRPr="000A563C">
        <w:rPr>
          <w:i/>
          <w:iCs/>
        </w:rPr>
        <w:t>third-party</w:t>
      </w:r>
      <w:r w:rsidR="00393AFA" w:rsidRPr="000A563C">
        <w:rPr>
          <w:i/>
          <w:iCs/>
        </w:rPr>
        <w:t xml:space="preserve"> agreements. </w:t>
      </w:r>
    </w:p>
    <w:p w14:paraId="14B93738" w14:textId="77777777" w:rsidR="00E43F9C" w:rsidRPr="000A563C" w:rsidRDefault="00E43F9C" w:rsidP="000071F0">
      <w:pPr>
        <w:spacing w:line="480" w:lineRule="auto"/>
      </w:pPr>
    </w:p>
    <w:p w14:paraId="2C51EBDC" w14:textId="77777777" w:rsidR="00937D69" w:rsidRPr="000A563C" w:rsidRDefault="00937D69" w:rsidP="00EA4A2F">
      <w:pPr>
        <w:pStyle w:val="Heading2"/>
      </w:pPr>
    </w:p>
    <w:p w14:paraId="1FB40F0C" w14:textId="40B9DD66" w:rsidR="00E43F9C" w:rsidRPr="000A563C" w:rsidRDefault="00A03438" w:rsidP="00EA4A2F">
      <w:pPr>
        <w:pStyle w:val="Heading2"/>
      </w:pPr>
      <w:bookmarkStart w:id="28" w:name="_Toc170715001"/>
      <w:r w:rsidRPr="000A563C">
        <w:t>S.2.</w:t>
      </w:r>
      <w:r w:rsidR="00E43F9C" w:rsidRPr="000A563C">
        <w:t>6.</w:t>
      </w:r>
      <w:r w:rsidRPr="000A563C">
        <w:t xml:space="preserve"> </w:t>
      </w:r>
      <w:r w:rsidR="00E43F9C" w:rsidRPr="000A563C">
        <w:t>Data security</w:t>
      </w:r>
      <w:bookmarkEnd w:id="28"/>
      <w:r w:rsidR="00E43F9C" w:rsidRPr="000A563C">
        <w:t xml:space="preserve"> </w:t>
      </w:r>
    </w:p>
    <w:p w14:paraId="51BCDEF5" w14:textId="77777777" w:rsidR="00E43F9C" w:rsidRPr="000A563C" w:rsidRDefault="00E43F9C" w:rsidP="000071F0">
      <w:pPr>
        <w:spacing w:line="480" w:lineRule="auto"/>
        <w:rPr>
          <w:b/>
          <w:bCs/>
          <w:u w:val="single"/>
        </w:rPr>
      </w:pPr>
    </w:p>
    <w:p w14:paraId="0350335E" w14:textId="23985981" w:rsidR="005337D9" w:rsidRPr="000A563C" w:rsidRDefault="008A1B81" w:rsidP="000071F0">
      <w:pPr>
        <w:spacing w:line="480" w:lineRule="auto"/>
      </w:pPr>
      <w:r w:rsidRPr="000A563C">
        <w:t xml:space="preserve">Finally, your privacy policy must outline the appropriate measures </w:t>
      </w:r>
      <w:r w:rsidR="003B0865" w:rsidRPr="000A563C">
        <w:t xml:space="preserve">put in place by your firm to ensure </w:t>
      </w:r>
      <w:r w:rsidR="00B0740E" w:rsidRPr="000A563C">
        <w:t xml:space="preserve">protection </w:t>
      </w:r>
      <w:r w:rsidR="003B0865" w:rsidRPr="000A563C">
        <w:t>of personal information</w:t>
      </w:r>
      <w:r w:rsidR="00B0740E" w:rsidRPr="000A563C">
        <w:t xml:space="preserve"> from loss, destruction</w:t>
      </w:r>
      <w:r w:rsidR="00C21671" w:rsidRPr="000A563C">
        <w:t>, misuse</w:t>
      </w:r>
      <w:r w:rsidR="00FC0D60" w:rsidRPr="000A563C">
        <w:t xml:space="preserve"> </w:t>
      </w:r>
      <w:r w:rsidR="00524595" w:rsidRPr="000A563C">
        <w:t xml:space="preserve">or any risks to personal data </w:t>
      </w:r>
      <w:r w:rsidR="00361162" w:rsidRPr="000A563C">
        <w:t xml:space="preserve">during processing. </w:t>
      </w:r>
    </w:p>
    <w:p w14:paraId="7205B690" w14:textId="77777777" w:rsidR="00B3105E" w:rsidRPr="000A563C" w:rsidRDefault="00B3105E" w:rsidP="000071F0">
      <w:pPr>
        <w:spacing w:line="480" w:lineRule="auto"/>
      </w:pPr>
    </w:p>
    <w:p w14:paraId="52617517" w14:textId="4AE9A02D" w:rsidR="001A29EB" w:rsidRPr="000A563C" w:rsidRDefault="001A29EB" w:rsidP="000071F0">
      <w:pPr>
        <w:pStyle w:val="ListParagraph"/>
        <w:numPr>
          <w:ilvl w:val="0"/>
          <w:numId w:val="18"/>
        </w:numPr>
        <w:spacing w:line="480" w:lineRule="auto"/>
        <w:rPr>
          <w:b/>
          <w:bCs/>
          <w:i/>
          <w:iCs/>
        </w:rPr>
      </w:pPr>
      <w:r w:rsidRPr="000A563C">
        <w:rPr>
          <w:b/>
          <w:bCs/>
          <w:i/>
          <w:iCs/>
        </w:rPr>
        <w:t xml:space="preserve">Protective measures </w:t>
      </w:r>
    </w:p>
    <w:p w14:paraId="45BF25EA" w14:textId="289FAB76" w:rsidR="002D4816" w:rsidRPr="000A563C" w:rsidRDefault="002D4816" w:rsidP="000071F0">
      <w:pPr>
        <w:pStyle w:val="ListParagraph"/>
        <w:numPr>
          <w:ilvl w:val="0"/>
          <w:numId w:val="46"/>
        </w:numPr>
        <w:spacing w:line="480" w:lineRule="auto"/>
      </w:pPr>
      <w:r w:rsidRPr="000A563C">
        <w:t xml:space="preserve">Encryption </w:t>
      </w:r>
      <w:r w:rsidR="00361162" w:rsidRPr="000A563C">
        <w:t xml:space="preserve">of data </w:t>
      </w:r>
    </w:p>
    <w:p w14:paraId="565532EE" w14:textId="3FD458C4" w:rsidR="002D4816" w:rsidRPr="000A563C" w:rsidRDefault="002D4816" w:rsidP="000071F0">
      <w:pPr>
        <w:pStyle w:val="ListParagraph"/>
        <w:numPr>
          <w:ilvl w:val="0"/>
          <w:numId w:val="46"/>
        </w:numPr>
        <w:spacing w:line="480" w:lineRule="auto"/>
      </w:pPr>
      <w:r w:rsidRPr="000A563C">
        <w:t xml:space="preserve">Anonymisation </w:t>
      </w:r>
      <w:r w:rsidR="00361162" w:rsidRPr="000A563C">
        <w:t xml:space="preserve">of data </w:t>
      </w:r>
    </w:p>
    <w:p w14:paraId="1C5402AC" w14:textId="7946EFD1" w:rsidR="00EA3EF1" w:rsidRPr="000A563C" w:rsidRDefault="00EA3EF1" w:rsidP="000071F0">
      <w:pPr>
        <w:pStyle w:val="ListParagraph"/>
        <w:numPr>
          <w:ilvl w:val="0"/>
          <w:numId w:val="46"/>
        </w:numPr>
        <w:spacing w:line="480" w:lineRule="auto"/>
      </w:pPr>
      <w:r w:rsidRPr="000A563C">
        <w:t xml:space="preserve">Data handling policies communicated throughout organisation </w:t>
      </w:r>
    </w:p>
    <w:p w14:paraId="7E376461" w14:textId="52B4B106" w:rsidR="00EE4AEC" w:rsidRPr="000A563C" w:rsidRDefault="00EE4AEC" w:rsidP="000071F0">
      <w:pPr>
        <w:pStyle w:val="ListParagraph"/>
        <w:numPr>
          <w:ilvl w:val="0"/>
          <w:numId w:val="46"/>
        </w:numPr>
        <w:spacing w:line="480" w:lineRule="auto"/>
      </w:pPr>
      <w:r w:rsidRPr="000A563C">
        <w:t>Disclaimers regarding how data is handled by the controller</w:t>
      </w:r>
    </w:p>
    <w:p w14:paraId="473DBBC5" w14:textId="77777777" w:rsidR="001A29EB" w:rsidRPr="000A563C" w:rsidRDefault="001A29EB" w:rsidP="000071F0">
      <w:pPr>
        <w:pStyle w:val="ListParagraph"/>
        <w:spacing w:line="480" w:lineRule="auto"/>
        <w:ind w:left="1440"/>
      </w:pPr>
    </w:p>
    <w:p w14:paraId="79F8418B" w14:textId="3CA28A5D" w:rsidR="00551FB9" w:rsidRPr="000A563C" w:rsidRDefault="00551FB9" w:rsidP="000071F0">
      <w:pPr>
        <w:pStyle w:val="ListParagraph"/>
        <w:numPr>
          <w:ilvl w:val="0"/>
          <w:numId w:val="18"/>
        </w:numPr>
        <w:spacing w:line="480" w:lineRule="auto"/>
        <w:rPr>
          <w:b/>
          <w:bCs/>
          <w:i/>
          <w:iCs/>
        </w:rPr>
      </w:pPr>
      <w:r w:rsidRPr="000A563C">
        <w:rPr>
          <w:b/>
          <w:bCs/>
          <w:i/>
          <w:iCs/>
        </w:rPr>
        <w:t xml:space="preserve">Limitation of </w:t>
      </w:r>
      <w:r w:rsidR="00CC1B50" w:rsidRPr="000A563C">
        <w:rPr>
          <w:b/>
          <w:bCs/>
          <w:i/>
          <w:iCs/>
        </w:rPr>
        <w:t xml:space="preserve">processing </w:t>
      </w:r>
    </w:p>
    <w:p w14:paraId="67F7B44E" w14:textId="2429101B" w:rsidR="00320F68" w:rsidRPr="000A563C" w:rsidRDefault="00320F68" w:rsidP="000071F0">
      <w:pPr>
        <w:pStyle w:val="ListParagraph"/>
        <w:numPr>
          <w:ilvl w:val="0"/>
          <w:numId w:val="22"/>
        </w:numPr>
        <w:spacing w:line="480" w:lineRule="auto"/>
      </w:pPr>
      <w:r w:rsidRPr="000A563C">
        <w:t xml:space="preserve">Need to know basis </w:t>
      </w:r>
    </w:p>
    <w:p w14:paraId="30F0F6F0" w14:textId="1F28CA6E" w:rsidR="009F5A62" w:rsidRPr="000A563C" w:rsidRDefault="009F5A62" w:rsidP="000071F0">
      <w:pPr>
        <w:pStyle w:val="ListParagraph"/>
        <w:numPr>
          <w:ilvl w:val="0"/>
          <w:numId w:val="22"/>
        </w:numPr>
        <w:spacing w:line="480" w:lineRule="auto"/>
      </w:pPr>
      <w:r w:rsidRPr="000A563C">
        <w:t>Storage limitation</w:t>
      </w:r>
    </w:p>
    <w:p w14:paraId="12DF4652" w14:textId="11DE6EFD" w:rsidR="00320F68" w:rsidRPr="000A563C" w:rsidRDefault="00320F68" w:rsidP="000071F0">
      <w:pPr>
        <w:pStyle w:val="ListParagraph"/>
        <w:numPr>
          <w:ilvl w:val="0"/>
          <w:numId w:val="22"/>
        </w:numPr>
        <w:spacing w:line="480" w:lineRule="auto"/>
      </w:pPr>
      <w:r w:rsidRPr="000A563C">
        <w:t xml:space="preserve">Purpose specific </w:t>
      </w:r>
      <w:r w:rsidR="00965347" w:rsidRPr="000A563C">
        <w:t>– limited to the particular purpose that data was collected for</w:t>
      </w:r>
    </w:p>
    <w:p w14:paraId="5449E38D" w14:textId="77777777" w:rsidR="001F1DD1" w:rsidRPr="000A563C" w:rsidRDefault="001F1DD1" w:rsidP="000071F0">
      <w:pPr>
        <w:spacing w:line="480" w:lineRule="auto"/>
      </w:pPr>
    </w:p>
    <w:p w14:paraId="6232C95C" w14:textId="1F7B2EC7" w:rsidR="00666677" w:rsidRPr="000A563C" w:rsidRDefault="005337D9" w:rsidP="000071F0">
      <w:pPr>
        <w:spacing w:line="480" w:lineRule="auto"/>
      </w:pPr>
      <w:r w:rsidRPr="000A563C">
        <w:t xml:space="preserve">This information may be included in the policy under its own heading, followed by </w:t>
      </w:r>
      <w:r w:rsidR="008E1E1F" w:rsidRPr="000A563C">
        <w:t>disclaimers and notices explaining your procedure</w:t>
      </w:r>
      <w:r w:rsidR="00666677" w:rsidRPr="000A563C">
        <w:t xml:space="preserve">. For example, the below image is captured from </w:t>
      </w:r>
      <w:r w:rsidR="00831257" w:rsidRPr="000A563C">
        <w:t>the ‘</w:t>
      </w:r>
      <w:r w:rsidR="00FD58FF" w:rsidRPr="000A563C">
        <w:t>Build a bear’</w:t>
      </w:r>
      <w:r w:rsidR="00831257" w:rsidRPr="000A563C">
        <w:t xml:space="preserve"> websites policy.</w:t>
      </w:r>
    </w:p>
    <w:p w14:paraId="5A73C2E8" w14:textId="5C911867" w:rsidR="001F1DD1" w:rsidRPr="000A563C" w:rsidRDefault="00902799" w:rsidP="000071F0">
      <w:pPr>
        <w:spacing w:line="480" w:lineRule="auto"/>
      </w:pPr>
      <w:r w:rsidRPr="000A563C">
        <w:drawing>
          <wp:inline distT="0" distB="0" distL="0" distR="0" wp14:anchorId="4561FE56" wp14:editId="7BD42F54">
            <wp:extent cx="5731510" cy="3026410"/>
            <wp:effectExtent l="241300" t="0" r="0" b="262890"/>
            <wp:docPr id="94228901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89015" name="Picture 1" descr="A close-up of a document&#10;&#10;Description automatically generated"/>
                    <pic:cNvPicPr/>
                  </pic:nvPicPr>
                  <pic:blipFill>
                    <a:blip r:embed="rId14"/>
                    <a:stretch>
                      <a:fillRect/>
                    </a:stretch>
                  </pic:blipFill>
                  <pic:spPr>
                    <a:xfrm>
                      <a:off x="0" y="0"/>
                      <a:ext cx="5731510" cy="3026410"/>
                    </a:xfrm>
                    <a:prstGeom prst="rect">
                      <a:avLst/>
                    </a:prstGeom>
                    <a:effectLst>
                      <a:outerShdw blurRad="127454" dist="209734" dir="8040000" sx="98697" sy="98697" algn="ctr" rotWithShape="0">
                        <a:srgbClr val="000000">
                          <a:alpha val="81000"/>
                        </a:srgbClr>
                      </a:outerShdw>
                    </a:effectLst>
                  </pic:spPr>
                </pic:pic>
              </a:graphicData>
            </a:graphic>
          </wp:inline>
        </w:drawing>
      </w:r>
    </w:p>
    <w:p w14:paraId="48DA8D4F" w14:textId="61A85A42" w:rsidR="001F1DD1" w:rsidRPr="000A563C" w:rsidRDefault="00AD7DDB" w:rsidP="000071F0">
      <w:pPr>
        <w:spacing w:line="480" w:lineRule="auto"/>
        <w:rPr>
          <w:i/>
          <w:iCs/>
        </w:rPr>
      </w:pPr>
      <w:r w:rsidRPr="000A563C">
        <w:rPr>
          <w:i/>
          <w:iCs/>
        </w:rPr>
        <w:t xml:space="preserve">Figure </w:t>
      </w:r>
      <w:r w:rsidR="00A03438" w:rsidRPr="000A563C">
        <w:rPr>
          <w:i/>
          <w:iCs/>
        </w:rPr>
        <w:t>7</w:t>
      </w:r>
      <w:r w:rsidRPr="000A563C">
        <w:rPr>
          <w:i/>
          <w:iCs/>
        </w:rPr>
        <w:t xml:space="preserve">: Example of </w:t>
      </w:r>
      <w:r w:rsidR="00816E7B" w:rsidRPr="000A563C">
        <w:rPr>
          <w:i/>
          <w:iCs/>
        </w:rPr>
        <w:t>‘Build a Bear’ Company’</w:t>
      </w:r>
      <w:r w:rsidRPr="000A563C">
        <w:rPr>
          <w:i/>
          <w:iCs/>
        </w:rPr>
        <w:t>s privacy policy, data security section</w:t>
      </w:r>
    </w:p>
    <w:p w14:paraId="5E4160EC" w14:textId="77777777" w:rsidR="001F1DD1" w:rsidRPr="000A563C" w:rsidRDefault="001F1DD1" w:rsidP="000071F0">
      <w:pPr>
        <w:spacing w:line="480" w:lineRule="auto"/>
      </w:pPr>
    </w:p>
    <w:p w14:paraId="0D6C0162" w14:textId="77777777" w:rsidR="001F1DD1" w:rsidRPr="000A563C" w:rsidRDefault="001F1DD1" w:rsidP="000071F0">
      <w:pPr>
        <w:spacing w:line="480" w:lineRule="auto"/>
      </w:pPr>
    </w:p>
    <w:p w14:paraId="098C58F6" w14:textId="77777777" w:rsidR="001F1DD1" w:rsidRPr="000A563C" w:rsidRDefault="001F1DD1" w:rsidP="000071F0">
      <w:pPr>
        <w:spacing w:line="480" w:lineRule="auto"/>
      </w:pPr>
    </w:p>
    <w:p w14:paraId="65437DEA" w14:textId="5581050F" w:rsidR="001F1DD1" w:rsidRPr="0070089D" w:rsidRDefault="00D06EFB" w:rsidP="0070089D">
      <w:pPr>
        <w:pStyle w:val="Heading1"/>
      </w:pPr>
      <w:bookmarkStart w:id="29" w:name="_Toc170715002"/>
      <w:r>
        <w:t>Section 3. Non-</w:t>
      </w:r>
      <w:r w:rsidR="00BA1817" w:rsidRPr="0070089D">
        <w:t>compliance</w:t>
      </w:r>
      <w:bookmarkEnd w:id="29"/>
      <w:r w:rsidR="00BA1817" w:rsidRPr="0070089D">
        <w:t xml:space="preserve"> </w:t>
      </w:r>
    </w:p>
    <w:p w14:paraId="4BBCC189" w14:textId="6B780040" w:rsidR="002E0C5C" w:rsidRPr="000A563C" w:rsidRDefault="00DA18C5" w:rsidP="007172D6">
      <w:pPr>
        <w:spacing w:line="480" w:lineRule="auto"/>
      </w:pPr>
      <w:r w:rsidRPr="000A563C">
        <w:t xml:space="preserve">Understanding your </w:t>
      </w:r>
      <w:r w:rsidR="00D8710F" w:rsidRPr="000A563C">
        <w:t xml:space="preserve">data protection obligations as controller is key to avoiding </w:t>
      </w:r>
      <w:r w:rsidR="00991F53" w:rsidRPr="000A563C">
        <w:t xml:space="preserve">getting fined, losing your job or </w:t>
      </w:r>
      <w:r w:rsidR="000E6D20" w:rsidRPr="000A563C">
        <w:t>sanctioned</w:t>
      </w:r>
      <w:r w:rsidR="00DC7630" w:rsidRPr="000A563C">
        <w:t xml:space="preserve">. </w:t>
      </w:r>
      <w:r w:rsidR="009053E5" w:rsidRPr="000A563C">
        <w:t xml:space="preserve"> Failure to comply with the data laws </w:t>
      </w:r>
      <w:r w:rsidR="00DC7630" w:rsidRPr="000A563C">
        <w:t xml:space="preserve">in creating and managing a privacy policy </w:t>
      </w:r>
      <w:r w:rsidR="009053E5" w:rsidRPr="000A563C">
        <w:t xml:space="preserve">may mean that </w:t>
      </w:r>
      <w:r w:rsidR="003E0D19" w:rsidRPr="000A563C">
        <w:t>you fail to adequately safeguard the personal data you process</w:t>
      </w:r>
      <w:r w:rsidR="00492A35" w:rsidRPr="000A563C">
        <w:t>, or</w:t>
      </w:r>
      <w:r w:rsidR="00D06EFB">
        <w:t xml:space="preserve"> </w:t>
      </w:r>
      <w:r w:rsidR="00492A35" w:rsidRPr="000A563C">
        <w:t xml:space="preserve">you may not be processing the data lawfully. </w:t>
      </w:r>
    </w:p>
    <w:p w14:paraId="396C8E97" w14:textId="77777777" w:rsidR="002E0C5C" w:rsidRPr="000A563C" w:rsidRDefault="002E0C5C" w:rsidP="000071F0">
      <w:pPr>
        <w:spacing w:line="480" w:lineRule="auto"/>
        <w:ind w:left="360"/>
      </w:pPr>
    </w:p>
    <w:p w14:paraId="387A024F" w14:textId="4D1F3C87" w:rsidR="002F7E59" w:rsidRPr="000A563C" w:rsidRDefault="000E6D20" w:rsidP="00B90D04">
      <w:pPr>
        <w:spacing w:line="480" w:lineRule="auto"/>
      </w:pPr>
      <w:r w:rsidRPr="000A563C">
        <w:t xml:space="preserve">You must regularly consult this document to ensure that </w:t>
      </w:r>
      <w:r w:rsidR="00400B13" w:rsidRPr="000A563C">
        <w:t xml:space="preserve">you maintain a compliant data privacy policy. </w:t>
      </w:r>
    </w:p>
    <w:p w14:paraId="41AE2FD0" w14:textId="42DA4150" w:rsidR="00B07557" w:rsidRPr="000A563C" w:rsidRDefault="002F7E59" w:rsidP="00B90D04">
      <w:pPr>
        <w:spacing w:line="480" w:lineRule="auto"/>
      </w:pPr>
      <w:r w:rsidRPr="000A563C">
        <w:rPr>
          <w:b/>
          <w:bCs/>
          <w:i/>
          <w:iCs/>
        </w:rPr>
        <w:t>Enforcement of the data laws in the UK is carried out by the Information Commission</w:t>
      </w:r>
      <w:r w:rsidRPr="000A563C">
        <w:t>.</w:t>
      </w:r>
      <w:r w:rsidR="00B07557" w:rsidRPr="000A563C">
        <w:t xml:space="preserve"> In cases of </w:t>
      </w:r>
      <w:r w:rsidR="002E317E" w:rsidRPr="000A563C">
        <w:t>non-compliance</w:t>
      </w:r>
      <w:r w:rsidR="00B07557" w:rsidRPr="000A563C">
        <w:t xml:space="preserve">, you are likely to </w:t>
      </w:r>
      <w:proofErr w:type="gramStart"/>
      <w:r w:rsidR="00B07557" w:rsidRPr="000A563C">
        <w:t>face;</w:t>
      </w:r>
      <w:proofErr w:type="gramEnd"/>
      <w:r w:rsidR="00B07557" w:rsidRPr="000A563C">
        <w:t xml:space="preserve"> </w:t>
      </w:r>
    </w:p>
    <w:p w14:paraId="40A3DE31" w14:textId="1199422E" w:rsidR="00B07557" w:rsidRPr="000A563C" w:rsidRDefault="00E932F5" w:rsidP="000071F0">
      <w:pPr>
        <w:pStyle w:val="ListParagraph"/>
        <w:numPr>
          <w:ilvl w:val="0"/>
          <w:numId w:val="18"/>
        </w:numPr>
        <w:spacing w:line="480" w:lineRule="auto"/>
      </w:pPr>
      <w:r w:rsidRPr="000A563C">
        <w:t xml:space="preserve">Warning notice from the Commission </w:t>
      </w:r>
    </w:p>
    <w:p w14:paraId="67EC92C5" w14:textId="254F594C" w:rsidR="00B90D04" w:rsidRPr="00FA1DA1" w:rsidRDefault="00E932F5" w:rsidP="00B90D04">
      <w:pPr>
        <w:pStyle w:val="ListParagraph"/>
        <w:numPr>
          <w:ilvl w:val="0"/>
          <w:numId w:val="18"/>
        </w:numPr>
        <w:spacing w:line="480" w:lineRule="auto"/>
      </w:pPr>
      <w:r w:rsidRPr="000A563C">
        <w:t xml:space="preserve">High Fines of varying </w:t>
      </w:r>
      <w:r w:rsidR="002E317E" w:rsidRPr="000A563C">
        <w:t xml:space="preserve">amounts </w:t>
      </w:r>
      <w:r w:rsidR="00B90D04" w:rsidRPr="000A563C">
        <w:drawing>
          <wp:inline distT="0" distB="0" distL="0" distR="0" wp14:anchorId="262C5A35" wp14:editId="1B27B9FA">
            <wp:extent cx="4427621" cy="4427621"/>
            <wp:effectExtent l="0" t="0" r="5080" b="5080"/>
            <wp:docPr id="653729261" name="Picture 1" descr="A black background with colorful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29261" name="Picture 1" descr="A black background with colorful text and symbols&#10;&#10;Description automatically generated"/>
                    <pic:cNvPicPr/>
                  </pic:nvPicPr>
                  <pic:blipFill>
                    <a:blip r:embed="rId15"/>
                    <a:stretch>
                      <a:fillRect/>
                    </a:stretch>
                  </pic:blipFill>
                  <pic:spPr>
                    <a:xfrm>
                      <a:off x="0" y="0"/>
                      <a:ext cx="4459343" cy="4459343"/>
                    </a:xfrm>
                    <a:prstGeom prst="rect">
                      <a:avLst/>
                    </a:prstGeom>
                  </pic:spPr>
                </pic:pic>
              </a:graphicData>
            </a:graphic>
          </wp:inline>
        </w:drawing>
      </w:r>
    </w:p>
    <w:p w14:paraId="79C78F3E" w14:textId="77777777" w:rsidR="00B90D04" w:rsidRPr="00B90D04" w:rsidRDefault="00B90D04" w:rsidP="00B90D04">
      <w:pPr>
        <w:spacing w:line="480" w:lineRule="auto"/>
        <w:rPr>
          <w:i/>
          <w:iCs/>
        </w:rPr>
      </w:pPr>
      <w:r w:rsidRPr="00B90D04">
        <w:rPr>
          <w:i/>
          <w:iCs/>
        </w:rPr>
        <w:t xml:space="preserve">Figure 8: consequences of non-compliance with the data laws </w:t>
      </w:r>
    </w:p>
    <w:p w14:paraId="1FC9D714" w14:textId="77777777" w:rsidR="00FA1DA1" w:rsidRPr="00FA1DA1" w:rsidRDefault="00FA1DA1" w:rsidP="00FA1DA1"/>
    <w:p w14:paraId="78C7DEB0" w14:textId="77777777" w:rsidR="00FA1DA1" w:rsidRPr="00FA1DA1" w:rsidRDefault="00FA1DA1" w:rsidP="00FA1DA1"/>
    <w:p w14:paraId="5531734F" w14:textId="77777777" w:rsidR="00FA1DA1" w:rsidRPr="00FA1DA1" w:rsidRDefault="00FA1DA1" w:rsidP="00FA1DA1"/>
    <w:p w14:paraId="511BCD7C" w14:textId="77777777" w:rsidR="00FA1DA1" w:rsidRPr="00FA1DA1" w:rsidRDefault="00FA1DA1" w:rsidP="00FA1DA1"/>
    <w:p w14:paraId="47AAA62E" w14:textId="77777777" w:rsidR="00FA1DA1" w:rsidRPr="00FA1DA1" w:rsidRDefault="00FA1DA1" w:rsidP="00FA1DA1"/>
    <w:p w14:paraId="7C11E31F" w14:textId="77777777" w:rsidR="00FA1DA1" w:rsidRPr="00FA1DA1" w:rsidRDefault="00FA1DA1" w:rsidP="00FA1DA1"/>
    <w:p w14:paraId="0BE404C1" w14:textId="3750F3D7" w:rsidR="00FA1DA1" w:rsidRPr="00FA1DA1" w:rsidRDefault="00FA1DA1" w:rsidP="00FA1DA1"/>
    <w:p w14:paraId="51DFA21E" w14:textId="435C1A95" w:rsidR="00FA1DA1" w:rsidRPr="00FA1DA1" w:rsidRDefault="00FA1DA1" w:rsidP="00FA1DA1"/>
    <w:p w14:paraId="47D84A40" w14:textId="3DBB3F82" w:rsidR="00FA1DA1" w:rsidRPr="00FA1DA1" w:rsidRDefault="00FA1DA1" w:rsidP="00FA1DA1"/>
    <w:p w14:paraId="148B49DE" w14:textId="0C79CFE6" w:rsidR="00FA1DA1" w:rsidRPr="00FA1DA1" w:rsidRDefault="00FA1DA1" w:rsidP="00FA1DA1"/>
    <w:p w14:paraId="3AF5A4E0" w14:textId="468C657A" w:rsidR="00FA1DA1" w:rsidRPr="00FA1DA1" w:rsidRDefault="00FA1DA1" w:rsidP="00FA1DA1"/>
    <w:p w14:paraId="19A3BCEB" w14:textId="77777777" w:rsidR="00AB7A74" w:rsidRPr="000A563C" w:rsidRDefault="00AB7A74" w:rsidP="000071F0">
      <w:pPr>
        <w:spacing w:line="480" w:lineRule="auto"/>
      </w:pPr>
    </w:p>
    <w:p w14:paraId="6F08CD2E" w14:textId="5F6C176E" w:rsidR="00E851DA" w:rsidRPr="0056243C" w:rsidRDefault="00AB7A74" w:rsidP="0056243C">
      <w:pPr>
        <w:pStyle w:val="Title"/>
        <w:spacing w:line="360" w:lineRule="auto"/>
        <w:rPr>
          <w:rFonts w:cs="Times New Roman"/>
          <w:i/>
          <w:iCs/>
          <w:u w:val="single"/>
        </w:rPr>
      </w:pPr>
      <w:r w:rsidRPr="0056243C">
        <w:rPr>
          <w:rFonts w:cs="Times New Roman"/>
          <w:b/>
          <w:bCs/>
          <w:u w:val="single"/>
        </w:rPr>
        <w:t xml:space="preserve"> </w:t>
      </w:r>
      <w:r w:rsidR="00E851DA" w:rsidRPr="0056243C">
        <w:rPr>
          <w:rFonts w:cs="Times New Roman"/>
          <w:i/>
          <w:iCs/>
          <w:u w:val="single"/>
        </w:rPr>
        <w:t>Designing a Website Privacy Policy in Adherence to Privacy Laws</w:t>
      </w:r>
    </w:p>
    <w:p w14:paraId="5D599F68" w14:textId="62A18030" w:rsidR="00AB7A74" w:rsidRPr="0056243C" w:rsidRDefault="00E851DA" w:rsidP="0056243C">
      <w:pPr>
        <w:pStyle w:val="Title"/>
        <w:spacing w:line="360" w:lineRule="auto"/>
        <w:rPr>
          <w:rFonts w:cs="Times New Roman"/>
          <w:b/>
          <w:bCs/>
          <w:u w:val="single"/>
        </w:rPr>
      </w:pPr>
      <w:r w:rsidRPr="0056243C">
        <w:rPr>
          <w:rFonts w:cs="Times New Roman"/>
          <w:i/>
          <w:iCs/>
          <w:u w:val="single"/>
        </w:rPr>
        <w:t>(Tods, Toys and Tea) (3T’s)</w:t>
      </w:r>
      <w:r w:rsidRPr="0056243C">
        <w:rPr>
          <w:rFonts w:cs="Times New Roman"/>
          <w:i/>
          <w:iCs/>
          <w:u w:val="single"/>
        </w:rPr>
        <w:t>-</w:t>
      </w:r>
      <w:r w:rsidR="00AB7A74" w:rsidRPr="0056243C">
        <w:rPr>
          <w:rFonts w:cs="Times New Roman"/>
          <w:b/>
          <w:bCs/>
          <w:u w:val="single"/>
        </w:rPr>
        <w:t>Legal Justification</w:t>
      </w:r>
    </w:p>
    <w:p w14:paraId="3185634B" w14:textId="77777777" w:rsidR="004A5203" w:rsidRPr="000A563C" w:rsidRDefault="004A5203" w:rsidP="000071F0">
      <w:pPr>
        <w:spacing w:line="480" w:lineRule="auto"/>
      </w:pPr>
    </w:p>
    <w:p w14:paraId="5245316C" w14:textId="3538850D" w:rsidR="00AB7A74" w:rsidRPr="00F63E19" w:rsidRDefault="00AB7A74" w:rsidP="000071F0">
      <w:pPr>
        <w:spacing w:line="480" w:lineRule="auto"/>
        <w:rPr>
          <w:i/>
          <w:iCs/>
        </w:rPr>
      </w:pPr>
      <w:r w:rsidRPr="000A563C">
        <w:rPr>
          <w:color w:val="000000"/>
        </w:rPr>
        <w:t xml:space="preserve">This document contains the legal basis and justifications for the instructions given by the handbook, </w:t>
      </w:r>
      <w:r w:rsidRPr="00F63E19">
        <w:rPr>
          <w:i/>
          <w:iCs/>
          <w:color w:val="000000"/>
        </w:rPr>
        <w:t xml:space="preserve">‘Compliance handbook- Designing a privacy policy in compliance with privacy </w:t>
      </w:r>
      <w:r w:rsidR="0056243C" w:rsidRPr="00F63E19">
        <w:rPr>
          <w:i/>
          <w:iCs/>
          <w:color w:val="000000"/>
        </w:rPr>
        <w:t>laws</w:t>
      </w:r>
      <w:r w:rsidRPr="00F63E19">
        <w:rPr>
          <w:i/>
          <w:iCs/>
          <w:color w:val="000000"/>
        </w:rPr>
        <w:t>. </w:t>
      </w:r>
    </w:p>
    <w:p w14:paraId="4385D181" w14:textId="77777777" w:rsidR="00AB7A74" w:rsidRPr="000A563C" w:rsidRDefault="00AB7A74" w:rsidP="000071F0">
      <w:pPr>
        <w:spacing w:line="480" w:lineRule="auto"/>
      </w:pPr>
    </w:p>
    <w:p w14:paraId="7FC31076" w14:textId="77777777" w:rsidR="00AB7A74" w:rsidRPr="000A563C" w:rsidRDefault="00AB7A74" w:rsidP="000071F0">
      <w:pPr>
        <w:spacing w:line="480" w:lineRule="auto"/>
      </w:pPr>
      <w:r w:rsidRPr="000A563C">
        <w:rPr>
          <w:color w:val="000000"/>
        </w:rPr>
        <w:t xml:space="preserve">The purpose of this handbook is to ensure that as a company operating online for ecommerce and marketing purposes, you are handling the personal data of your customers in a way that is compliant with the data privacy laws. Complying with this handbook means designing a referential framework, the ‘privacy policy’ </w:t>
      </w:r>
      <w:r w:rsidRPr="00F63E19">
        <w:rPr>
          <w:color w:val="000000"/>
        </w:rPr>
        <w:t>which will inform the ways that you collect, store and dispose of personal data. This handbook is based on the governing laws:</w:t>
      </w:r>
    </w:p>
    <w:p w14:paraId="795B6D75" w14:textId="2B3FDD81" w:rsidR="00AB7A74" w:rsidRPr="000A563C" w:rsidRDefault="00AB7A74" w:rsidP="000071F0">
      <w:pPr>
        <w:spacing w:line="480" w:lineRule="auto"/>
      </w:pPr>
    </w:p>
    <w:p w14:paraId="194667C7" w14:textId="4D6567C5" w:rsidR="00AB7A74" w:rsidRPr="00321080" w:rsidRDefault="00AB7A74" w:rsidP="000071F0">
      <w:pPr>
        <w:numPr>
          <w:ilvl w:val="0"/>
          <w:numId w:val="38"/>
        </w:numPr>
        <w:spacing w:line="480" w:lineRule="auto"/>
        <w:textAlignment w:val="baseline"/>
        <w:rPr>
          <w:b/>
          <w:bCs/>
          <w:color w:val="000000"/>
        </w:rPr>
      </w:pPr>
      <w:r w:rsidRPr="00321080">
        <w:rPr>
          <w:b/>
          <w:bCs/>
          <w:color w:val="000000"/>
        </w:rPr>
        <w:lastRenderedPageBreak/>
        <w:t xml:space="preserve">EU General Data Privacy </w:t>
      </w:r>
      <w:r w:rsidR="00EF41A5" w:rsidRPr="00321080">
        <w:rPr>
          <w:b/>
          <w:bCs/>
          <w:color w:val="000000"/>
        </w:rPr>
        <w:t>Regulation (</w:t>
      </w:r>
      <w:r w:rsidRPr="00321080">
        <w:rPr>
          <w:b/>
          <w:bCs/>
          <w:color w:val="000000"/>
        </w:rPr>
        <w:t>GDPR) </w:t>
      </w:r>
    </w:p>
    <w:p w14:paraId="0199DEA3" w14:textId="77777777" w:rsidR="00321080" w:rsidRPr="00321080" w:rsidRDefault="00EF41A5" w:rsidP="000071F0">
      <w:pPr>
        <w:numPr>
          <w:ilvl w:val="0"/>
          <w:numId w:val="38"/>
        </w:numPr>
        <w:spacing w:line="480" w:lineRule="auto"/>
        <w:textAlignment w:val="baseline"/>
        <w:rPr>
          <w:color w:val="000000"/>
        </w:rPr>
      </w:pPr>
      <w:r w:rsidRPr="00321080">
        <w:rPr>
          <w:b/>
          <w:bCs/>
          <w:color w:val="000000"/>
        </w:rPr>
        <w:t>UKGDPR</w:t>
      </w:r>
    </w:p>
    <w:p w14:paraId="06FEC68B" w14:textId="2C860A03" w:rsidR="00321080" w:rsidRPr="00321080" w:rsidRDefault="00321080" w:rsidP="00321080">
      <w:pPr>
        <w:numPr>
          <w:ilvl w:val="0"/>
          <w:numId w:val="38"/>
        </w:numPr>
        <w:spacing w:line="480" w:lineRule="auto"/>
        <w:textAlignment w:val="baseline"/>
        <w:rPr>
          <w:b/>
          <w:bCs/>
          <w:color w:val="000000"/>
        </w:rPr>
      </w:pPr>
      <w:r w:rsidRPr="00321080">
        <w:rPr>
          <w:b/>
          <w:bCs/>
          <w:color w:val="000000"/>
        </w:rPr>
        <w:t>The Data Pr</w:t>
      </w:r>
      <w:r w:rsidR="00CD225C">
        <w:rPr>
          <w:b/>
          <w:bCs/>
          <w:color w:val="000000"/>
        </w:rPr>
        <w:t xml:space="preserve">otection </w:t>
      </w:r>
      <w:r w:rsidRPr="00321080">
        <w:rPr>
          <w:b/>
          <w:bCs/>
          <w:color w:val="000000"/>
        </w:rPr>
        <w:t xml:space="preserve">Act (2018) </w:t>
      </w:r>
    </w:p>
    <w:p w14:paraId="660AB5DB" w14:textId="1C0B892A" w:rsidR="00AB7A74" w:rsidRPr="000A563C" w:rsidRDefault="00AB7A74" w:rsidP="00F63E19">
      <w:pPr>
        <w:spacing w:line="480" w:lineRule="auto"/>
        <w:ind w:left="360"/>
        <w:textAlignment w:val="baseline"/>
        <w:rPr>
          <w:color w:val="000000"/>
        </w:rPr>
      </w:pPr>
      <w:r w:rsidRPr="000A563C">
        <w:br/>
      </w:r>
    </w:p>
    <w:p w14:paraId="530170FA" w14:textId="26CAFEC1" w:rsidR="008931B0" w:rsidRDefault="00AB7A74" w:rsidP="000071F0">
      <w:pPr>
        <w:spacing w:line="480" w:lineRule="auto"/>
        <w:rPr>
          <w:b/>
          <w:bCs/>
          <w:i/>
          <w:iCs/>
          <w:sz w:val="28"/>
          <w:szCs w:val="28"/>
        </w:rPr>
      </w:pPr>
      <w:r w:rsidRPr="00321080">
        <w:rPr>
          <w:b/>
          <w:bCs/>
          <w:i/>
          <w:iCs/>
          <w:color w:val="000000"/>
          <w:sz w:val="28"/>
          <w:szCs w:val="28"/>
        </w:rPr>
        <w:t>New Stricter approach to handling personal information</w:t>
      </w:r>
    </w:p>
    <w:p w14:paraId="013B848D" w14:textId="77777777" w:rsidR="00321080" w:rsidRPr="00321080" w:rsidRDefault="00321080" w:rsidP="000071F0">
      <w:pPr>
        <w:spacing w:line="480" w:lineRule="auto"/>
        <w:rPr>
          <w:b/>
          <w:bCs/>
          <w:i/>
          <w:iCs/>
          <w:sz w:val="28"/>
          <w:szCs w:val="28"/>
        </w:rPr>
      </w:pPr>
    </w:p>
    <w:p w14:paraId="43803351" w14:textId="775C0205" w:rsidR="00401874" w:rsidRPr="000A563C" w:rsidRDefault="00AB7A74" w:rsidP="000071F0">
      <w:pPr>
        <w:spacing w:line="480" w:lineRule="auto"/>
        <w:rPr>
          <w:color w:val="000000"/>
          <w:sz w:val="26"/>
          <w:szCs w:val="26"/>
        </w:rPr>
      </w:pPr>
      <w:r w:rsidRPr="000A563C">
        <w:rPr>
          <w:color w:val="000000"/>
          <w:sz w:val="26"/>
          <w:szCs w:val="26"/>
        </w:rPr>
        <w:t xml:space="preserve">The </w:t>
      </w:r>
      <w:r w:rsidR="008931B0" w:rsidRPr="000A563C">
        <w:rPr>
          <w:color w:val="000000"/>
          <w:sz w:val="26"/>
          <w:szCs w:val="26"/>
        </w:rPr>
        <w:t xml:space="preserve">handbook is based </w:t>
      </w:r>
      <w:r w:rsidR="00D0277B" w:rsidRPr="000A563C">
        <w:rPr>
          <w:color w:val="000000"/>
          <w:sz w:val="26"/>
          <w:szCs w:val="26"/>
        </w:rPr>
        <w:t>on the</w:t>
      </w:r>
      <w:r w:rsidR="00895CC0" w:rsidRPr="000A563C">
        <w:rPr>
          <w:color w:val="000000"/>
          <w:sz w:val="26"/>
          <w:szCs w:val="26"/>
        </w:rPr>
        <w:t xml:space="preserve"> legal changes </w:t>
      </w:r>
      <w:r w:rsidR="004C4AD3" w:rsidRPr="000A563C">
        <w:rPr>
          <w:color w:val="000000"/>
          <w:sz w:val="26"/>
          <w:szCs w:val="26"/>
        </w:rPr>
        <w:t>leading to stricter</w:t>
      </w:r>
      <w:r w:rsidR="00291C25" w:rsidRPr="000A563C">
        <w:rPr>
          <w:color w:val="000000"/>
          <w:sz w:val="26"/>
          <w:szCs w:val="26"/>
        </w:rPr>
        <w:t xml:space="preserve"> handling of personal information in the UK. The</w:t>
      </w:r>
      <w:r w:rsidR="00A11F91" w:rsidRPr="000A563C">
        <w:rPr>
          <w:color w:val="000000"/>
          <w:sz w:val="26"/>
          <w:szCs w:val="26"/>
        </w:rPr>
        <w:t xml:space="preserve"> </w:t>
      </w:r>
      <w:r w:rsidRPr="000A563C">
        <w:rPr>
          <w:color w:val="000000"/>
          <w:sz w:val="26"/>
          <w:szCs w:val="26"/>
        </w:rPr>
        <w:t>main legislative Instrument</w:t>
      </w:r>
      <w:r w:rsidR="006F1CAD" w:rsidRPr="000A563C">
        <w:rPr>
          <w:color w:val="000000"/>
          <w:sz w:val="26"/>
          <w:szCs w:val="26"/>
        </w:rPr>
        <w:t xml:space="preserve">s </w:t>
      </w:r>
      <w:r w:rsidRPr="000A563C">
        <w:rPr>
          <w:color w:val="000000"/>
          <w:sz w:val="26"/>
          <w:szCs w:val="26"/>
        </w:rPr>
        <w:t xml:space="preserve">of data protection in the United </w:t>
      </w:r>
      <w:r w:rsidR="006F1CAD" w:rsidRPr="000A563C">
        <w:rPr>
          <w:color w:val="000000"/>
          <w:sz w:val="26"/>
          <w:szCs w:val="26"/>
        </w:rPr>
        <w:t xml:space="preserve">Kingdom are the </w:t>
      </w:r>
      <w:r w:rsidR="00DD5284" w:rsidRPr="000463C2">
        <w:rPr>
          <w:b/>
          <w:bCs/>
          <w:color w:val="000000"/>
          <w:sz w:val="26"/>
          <w:szCs w:val="26"/>
        </w:rPr>
        <w:t xml:space="preserve">UK’s </w:t>
      </w:r>
      <w:r w:rsidR="006F1CAD" w:rsidRPr="000463C2">
        <w:rPr>
          <w:b/>
          <w:bCs/>
          <w:color w:val="000000"/>
          <w:sz w:val="26"/>
          <w:szCs w:val="26"/>
        </w:rPr>
        <w:t xml:space="preserve">Data Protection Act 2018 </w:t>
      </w:r>
      <w:r w:rsidR="006F1CAD" w:rsidRPr="000A563C">
        <w:rPr>
          <w:color w:val="000000"/>
          <w:sz w:val="26"/>
          <w:szCs w:val="26"/>
        </w:rPr>
        <w:t xml:space="preserve">and the </w:t>
      </w:r>
      <w:r w:rsidR="00DD5284" w:rsidRPr="000463C2">
        <w:rPr>
          <w:b/>
          <w:bCs/>
          <w:color w:val="000000" w:themeColor="text1"/>
        </w:rPr>
        <w:t xml:space="preserve">EU’s </w:t>
      </w:r>
      <w:r w:rsidR="006F1CAD" w:rsidRPr="000463C2">
        <w:rPr>
          <w:b/>
          <w:bCs/>
          <w:color w:val="000000" w:themeColor="text1"/>
        </w:rPr>
        <w:t>Ge</w:t>
      </w:r>
      <w:r w:rsidR="003E4F2C" w:rsidRPr="000463C2">
        <w:rPr>
          <w:b/>
          <w:bCs/>
          <w:color w:val="000000" w:themeColor="text1"/>
        </w:rPr>
        <w:t xml:space="preserve">neral </w:t>
      </w:r>
      <w:r w:rsidR="00DD5284" w:rsidRPr="000463C2">
        <w:rPr>
          <w:b/>
          <w:bCs/>
          <w:color w:val="000000" w:themeColor="text1"/>
        </w:rPr>
        <w:t>Data Protection regulation</w:t>
      </w:r>
      <w:r w:rsidR="00661067" w:rsidRPr="000463C2">
        <w:rPr>
          <w:b/>
          <w:bCs/>
          <w:color w:val="000000" w:themeColor="text1"/>
          <w:shd w:val="clear" w:color="auto" w:fill="FFFFFF"/>
        </w:rPr>
        <w:t xml:space="preserve"> (EU) 2016/679</w:t>
      </w:r>
      <w:r w:rsidR="008E0BB9" w:rsidRPr="000463C2">
        <w:rPr>
          <w:b/>
          <w:bCs/>
          <w:color w:val="000000" w:themeColor="text1"/>
        </w:rPr>
        <w:t xml:space="preserve"> </w:t>
      </w:r>
      <w:r w:rsidR="005B3E82" w:rsidRPr="000463C2">
        <w:rPr>
          <w:b/>
          <w:bCs/>
          <w:color w:val="000000" w:themeColor="text1"/>
        </w:rPr>
        <w:t>(GDPR)</w:t>
      </w:r>
      <w:r w:rsidR="0015495C">
        <w:rPr>
          <w:rStyle w:val="FootnoteReference"/>
          <w:b/>
          <w:bCs/>
          <w:color w:val="000000" w:themeColor="text1"/>
        </w:rPr>
        <w:footnoteReference w:id="1"/>
      </w:r>
      <w:r w:rsidR="00DD5284" w:rsidRPr="000463C2">
        <w:rPr>
          <w:b/>
          <w:bCs/>
          <w:color w:val="000000" w:themeColor="text1"/>
        </w:rPr>
        <w:t xml:space="preserve"> </w:t>
      </w:r>
      <w:r w:rsidR="00DD5284" w:rsidRPr="000A563C">
        <w:rPr>
          <w:color w:val="000000"/>
          <w:sz w:val="26"/>
          <w:szCs w:val="26"/>
        </w:rPr>
        <w:t xml:space="preserve">adapted </w:t>
      </w:r>
      <w:r w:rsidR="00010A2B" w:rsidRPr="000A563C">
        <w:rPr>
          <w:color w:val="000000"/>
          <w:sz w:val="26"/>
          <w:szCs w:val="26"/>
        </w:rPr>
        <w:t xml:space="preserve">to the UK in the form of the </w:t>
      </w:r>
      <w:r w:rsidR="001E433A" w:rsidRPr="000463C2">
        <w:rPr>
          <w:b/>
          <w:bCs/>
          <w:color w:val="000000"/>
          <w:sz w:val="26"/>
          <w:szCs w:val="26"/>
        </w:rPr>
        <w:t>United</w:t>
      </w:r>
      <w:r w:rsidR="00010A2B" w:rsidRPr="000463C2">
        <w:rPr>
          <w:b/>
          <w:bCs/>
          <w:color w:val="000000"/>
          <w:sz w:val="26"/>
          <w:szCs w:val="26"/>
        </w:rPr>
        <w:t xml:space="preserve"> Kingdom Data </w:t>
      </w:r>
      <w:r w:rsidR="001E433A" w:rsidRPr="000463C2">
        <w:rPr>
          <w:b/>
          <w:bCs/>
          <w:color w:val="000000"/>
          <w:sz w:val="26"/>
          <w:szCs w:val="26"/>
        </w:rPr>
        <w:t>protection regulations</w:t>
      </w:r>
      <w:r w:rsidR="009F2ABD" w:rsidRPr="000463C2">
        <w:rPr>
          <w:b/>
          <w:bCs/>
          <w:color w:val="000000"/>
          <w:sz w:val="26"/>
          <w:szCs w:val="26"/>
        </w:rPr>
        <w:t xml:space="preserve"> (UKGDPR)</w:t>
      </w:r>
      <w:r w:rsidR="00401874" w:rsidRPr="000A563C">
        <w:rPr>
          <w:color w:val="000000"/>
          <w:sz w:val="26"/>
          <w:szCs w:val="26"/>
        </w:rPr>
        <w:t>.</w:t>
      </w:r>
      <w:r w:rsidR="0015495C">
        <w:rPr>
          <w:rStyle w:val="FootnoteReference"/>
          <w:color w:val="000000"/>
          <w:sz w:val="26"/>
          <w:szCs w:val="26"/>
        </w:rPr>
        <w:footnoteReference w:id="2"/>
      </w:r>
      <w:r w:rsidR="001E433A" w:rsidRPr="000A563C">
        <w:rPr>
          <w:color w:val="000000"/>
          <w:sz w:val="26"/>
          <w:szCs w:val="26"/>
        </w:rPr>
        <w:t xml:space="preserve"> </w:t>
      </w:r>
      <w:r w:rsidR="00401874" w:rsidRPr="000A563C">
        <w:rPr>
          <w:color w:val="000000"/>
          <w:sz w:val="26"/>
          <w:szCs w:val="26"/>
        </w:rPr>
        <w:t>Th</w:t>
      </w:r>
      <w:r w:rsidR="00A3086E" w:rsidRPr="000A563C">
        <w:rPr>
          <w:color w:val="000000"/>
          <w:sz w:val="26"/>
          <w:szCs w:val="26"/>
        </w:rPr>
        <w:t xml:space="preserve">ese </w:t>
      </w:r>
      <w:r w:rsidR="00401874" w:rsidRPr="000A563C">
        <w:rPr>
          <w:color w:val="000000"/>
          <w:sz w:val="26"/>
          <w:szCs w:val="26"/>
        </w:rPr>
        <w:t>replace</w:t>
      </w:r>
      <w:r w:rsidR="00A3086E" w:rsidRPr="000A563C">
        <w:rPr>
          <w:color w:val="000000"/>
          <w:sz w:val="26"/>
          <w:szCs w:val="26"/>
        </w:rPr>
        <w:t xml:space="preserve"> </w:t>
      </w:r>
      <w:r w:rsidR="00401874" w:rsidRPr="000A563C">
        <w:rPr>
          <w:color w:val="000000"/>
          <w:sz w:val="26"/>
          <w:szCs w:val="26"/>
        </w:rPr>
        <w:t xml:space="preserve">the former EU law, the 1998 European Data Protection Directive 96/46 EC </w:t>
      </w:r>
      <w:r w:rsidR="00F95566" w:rsidRPr="000A563C">
        <w:rPr>
          <w:color w:val="000000"/>
          <w:sz w:val="26"/>
          <w:szCs w:val="26"/>
        </w:rPr>
        <w:t>a</w:t>
      </w:r>
      <w:r w:rsidR="00401874" w:rsidRPr="000A563C">
        <w:rPr>
          <w:color w:val="000000"/>
          <w:sz w:val="26"/>
          <w:szCs w:val="26"/>
        </w:rPr>
        <w:t>nd the Data protection Act 1998. </w:t>
      </w:r>
    </w:p>
    <w:p w14:paraId="69B2B092" w14:textId="2DBC073F" w:rsidR="00AB7A74" w:rsidRPr="000A563C" w:rsidRDefault="00AB7A74" w:rsidP="000071F0">
      <w:pPr>
        <w:spacing w:line="480" w:lineRule="auto"/>
      </w:pPr>
    </w:p>
    <w:p w14:paraId="64DA05E0" w14:textId="3A242C14" w:rsidR="00E13368" w:rsidRPr="000A563C" w:rsidRDefault="00894359" w:rsidP="000071F0">
      <w:pPr>
        <w:spacing w:line="480" w:lineRule="auto"/>
        <w:rPr>
          <w:color w:val="000000"/>
          <w:sz w:val="26"/>
          <w:szCs w:val="26"/>
        </w:rPr>
      </w:pPr>
      <w:r w:rsidRPr="000A563C">
        <w:rPr>
          <w:color w:val="000000"/>
          <w:sz w:val="26"/>
          <w:szCs w:val="26"/>
        </w:rPr>
        <w:t xml:space="preserve">Following the UK’s separation from the EU via </w:t>
      </w:r>
      <w:r w:rsidR="009243F1" w:rsidRPr="000A563C">
        <w:rPr>
          <w:color w:val="000000"/>
          <w:sz w:val="26"/>
          <w:szCs w:val="26"/>
        </w:rPr>
        <w:t>Brexit</w:t>
      </w:r>
      <w:r w:rsidR="00DA304E" w:rsidRPr="000A563C">
        <w:rPr>
          <w:color w:val="000000"/>
          <w:sz w:val="26"/>
          <w:szCs w:val="26"/>
        </w:rPr>
        <w:t>,</w:t>
      </w:r>
      <w:r w:rsidR="009255AA" w:rsidRPr="000A563C">
        <w:rPr>
          <w:color w:val="000000"/>
          <w:sz w:val="26"/>
          <w:szCs w:val="26"/>
        </w:rPr>
        <w:t xml:space="preserve"> the Introduction of the UKGDPR </w:t>
      </w:r>
      <w:r w:rsidR="002E55BA" w:rsidRPr="000A563C">
        <w:rPr>
          <w:color w:val="000000"/>
          <w:sz w:val="26"/>
          <w:szCs w:val="26"/>
        </w:rPr>
        <w:t xml:space="preserve">is an ‘adequacy decision’, meaning that </w:t>
      </w:r>
      <w:r w:rsidR="002B56C1" w:rsidRPr="000A563C">
        <w:rPr>
          <w:color w:val="000000"/>
          <w:sz w:val="26"/>
          <w:szCs w:val="26"/>
        </w:rPr>
        <w:t xml:space="preserve">it casts the UK as adequate for the continued free flow of information </w:t>
      </w:r>
      <w:r w:rsidR="009243F1" w:rsidRPr="000A563C">
        <w:rPr>
          <w:color w:val="000000"/>
          <w:sz w:val="26"/>
          <w:szCs w:val="26"/>
        </w:rPr>
        <w:t>with</w:t>
      </w:r>
      <w:r w:rsidR="002B56C1" w:rsidRPr="000A563C">
        <w:rPr>
          <w:color w:val="000000"/>
          <w:sz w:val="26"/>
          <w:szCs w:val="26"/>
        </w:rPr>
        <w:t xml:space="preserve"> the </w:t>
      </w:r>
      <w:r w:rsidR="009243F1" w:rsidRPr="000A563C">
        <w:rPr>
          <w:color w:val="000000"/>
          <w:sz w:val="26"/>
          <w:szCs w:val="26"/>
        </w:rPr>
        <w:t>EU.</w:t>
      </w:r>
      <w:r w:rsidR="006A43A0">
        <w:rPr>
          <w:rStyle w:val="FootnoteReference"/>
          <w:color w:val="000000"/>
          <w:sz w:val="26"/>
          <w:szCs w:val="26"/>
        </w:rPr>
        <w:footnoteReference w:id="3"/>
      </w:r>
      <w:r w:rsidR="009243F1" w:rsidRPr="000A563C">
        <w:rPr>
          <w:color w:val="000000"/>
          <w:sz w:val="26"/>
          <w:szCs w:val="26"/>
        </w:rPr>
        <w:t xml:space="preserve"> </w:t>
      </w:r>
      <w:r w:rsidR="00E829AE" w:rsidRPr="000A563C">
        <w:rPr>
          <w:color w:val="000000"/>
          <w:sz w:val="26"/>
          <w:szCs w:val="26"/>
        </w:rPr>
        <w:t xml:space="preserve">It may be read in the same way, save for some UK tailored sections like national security. </w:t>
      </w:r>
    </w:p>
    <w:p w14:paraId="3EB2DBA7" w14:textId="77777777" w:rsidR="00E13368" w:rsidRPr="000A563C" w:rsidRDefault="00E13368" w:rsidP="000071F0">
      <w:pPr>
        <w:spacing w:line="480" w:lineRule="auto"/>
        <w:rPr>
          <w:color w:val="000000"/>
          <w:sz w:val="26"/>
          <w:szCs w:val="26"/>
        </w:rPr>
      </w:pPr>
    </w:p>
    <w:p w14:paraId="554185BE" w14:textId="67BB4993" w:rsidR="00B65478" w:rsidRPr="000A563C" w:rsidRDefault="00A00946" w:rsidP="000071F0">
      <w:pPr>
        <w:spacing w:line="480" w:lineRule="auto"/>
        <w:rPr>
          <w:color w:val="000000"/>
          <w:sz w:val="26"/>
          <w:szCs w:val="26"/>
        </w:rPr>
      </w:pPr>
      <w:r w:rsidRPr="000A563C">
        <w:rPr>
          <w:color w:val="000000"/>
          <w:sz w:val="26"/>
          <w:szCs w:val="26"/>
        </w:rPr>
        <w:lastRenderedPageBreak/>
        <w:t>The GDPR is an update to the former</w:t>
      </w:r>
      <w:r w:rsidR="009D55C0" w:rsidRPr="000A563C">
        <w:rPr>
          <w:color w:val="000000"/>
          <w:sz w:val="26"/>
          <w:szCs w:val="26"/>
        </w:rPr>
        <w:t xml:space="preserve"> EU</w:t>
      </w:r>
      <w:r w:rsidRPr="000A563C">
        <w:rPr>
          <w:color w:val="000000"/>
          <w:sz w:val="26"/>
          <w:szCs w:val="26"/>
        </w:rPr>
        <w:t xml:space="preserve"> law</w:t>
      </w:r>
      <w:r w:rsidR="00400F2A" w:rsidRPr="000A563C">
        <w:rPr>
          <w:color w:val="000000"/>
          <w:sz w:val="26"/>
          <w:szCs w:val="26"/>
        </w:rPr>
        <w:t xml:space="preserve"> that </w:t>
      </w:r>
      <w:r w:rsidR="009F0AF9" w:rsidRPr="000A563C">
        <w:rPr>
          <w:color w:val="000000"/>
          <w:sz w:val="26"/>
          <w:szCs w:val="26"/>
        </w:rPr>
        <w:t>spotlights data protection in ways such as protecti</w:t>
      </w:r>
      <w:r w:rsidR="002D625E" w:rsidRPr="000A563C">
        <w:rPr>
          <w:color w:val="000000"/>
          <w:sz w:val="26"/>
          <w:szCs w:val="26"/>
        </w:rPr>
        <w:t>ng data subjects</w:t>
      </w:r>
      <w:r w:rsidR="009F0AF9" w:rsidRPr="000A563C">
        <w:rPr>
          <w:color w:val="000000"/>
          <w:sz w:val="26"/>
          <w:szCs w:val="26"/>
        </w:rPr>
        <w:t xml:space="preserve"> from </w:t>
      </w:r>
      <w:r w:rsidR="00A20ACB" w:rsidRPr="000A563C">
        <w:rPr>
          <w:color w:val="000000"/>
          <w:sz w:val="26"/>
          <w:szCs w:val="26"/>
        </w:rPr>
        <w:t>automated</w:t>
      </w:r>
      <w:r w:rsidR="009F0AF9" w:rsidRPr="000A563C">
        <w:rPr>
          <w:color w:val="000000"/>
          <w:sz w:val="26"/>
          <w:szCs w:val="26"/>
        </w:rPr>
        <w:t xml:space="preserve"> decisions</w:t>
      </w:r>
      <w:r w:rsidR="002D625E" w:rsidRPr="000A563C">
        <w:rPr>
          <w:color w:val="000000"/>
          <w:sz w:val="26"/>
          <w:szCs w:val="26"/>
        </w:rPr>
        <w:t xml:space="preserve">, the </w:t>
      </w:r>
      <w:r w:rsidR="00DF62D2" w:rsidRPr="000A563C">
        <w:rPr>
          <w:color w:val="000000"/>
          <w:sz w:val="26"/>
          <w:szCs w:val="26"/>
        </w:rPr>
        <w:t>outlining of their rights,</w:t>
      </w:r>
      <w:r w:rsidR="009F0AF9" w:rsidRPr="000A563C">
        <w:rPr>
          <w:color w:val="000000"/>
          <w:sz w:val="26"/>
          <w:szCs w:val="26"/>
        </w:rPr>
        <w:t xml:space="preserve"> an</w:t>
      </w:r>
      <w:r w:rsidR="00A20ACB" w:rsidRPr="000A563C">
        <w:rPr>
          <w:color w:val="000000"/>
          <w:sz w:val="26"/>
          <w:szCs w:val="26"/>
        </w:rPr>
        <w:t>d</w:t>
      </w:r>
      <w:r w:rsidR="005508A0" w:rsidRPr="000A563C">
        <w:rPr>
          <w:color w:val="000000"/>
          <w:sz w:val="26"/>
          <w:szCs w:val="26"/>
        </w:rPr>
        <w:t xml:space="preserve"> the implementation of </w:t>
      </w:r>
      <w:r w:rsidR="00A93E74" w:rsidRPr="000A563C">
        <w:rPr>
          <w:color w:val="000000"/>
          <w:sz w:val="26"/>
          <w:szCs w:val="26"/>
        </w:rPr>
        <w:t>thorough consent procedures.</w:t>
      </w:r>
      <w:r w:rsidR="00A93E74" w:rsidRPr="000A563C">
        <w:rPr>
          <w:rStyle w:val="FootnoteReference"/>
          <w:color w:val="000000"/>
          <w:sz w:val="26"/>
          <w:szCs w:val="26"/>
        </w:rPr>
        <w:footnoteReference w:id="4"/>
      </w:r>
      <w:r w:rsidR="00A20ACB" w:rsidRPr="000A563C">
        <w:rPr>
          <w:color w:val="000000"/>
          <w:sz w:val="26"/>
          <w:szCs w:val="26"/>
        </w:rPr>
        <w:t xml:space="preserve"> </w:t>
      </w:r>
      <w:r w:rsidR="00A93E74" w:rsidRPr="000A563C">
        <w:rPr>
          <w:color w:val="000000"/>
          <w:sz w:val="26"/>
          <w:szCs w:val="26"/>
        </w:rPr>
        <w:t xml:space="preserve">It also </w:t>
      </w:r>
      <w:r w:rsidR="0052171E" w:rsidRPr="000A563C">
        <w:rPr>
          <w:color w:val="000000"/>
          <w:sz w:val="26"/>
          <w:szCs w:val="26"/>
        </w:rPr>
        <w:t xml:space="preserve">provides central standards for processing personal data such as its </w:t>
      </w:r>
      <w:r w:rsidR="002F4A52" w:rsidRPr="000A563C">
        <w:rPr>
          <w:color w:val="000000"/>
          <w:sz w:val="26"/>
          <w:szCs w:val="26"/>
        </w:rPr>
        <w:t>principles</w:t>
      </w:r>
      <w:r w:rsidR="003E0F5C" w:rsidRPr="000A563C">
        <w:rPr>
          <w:color w:val="000000"/>
          <w:sz w:val="26"/>
          <w:szCs w:val="26"/>
        </w:rPr>
        <w:t xml:space="preserve">. Included here is </w:t>
      </w:r>
      <w:r w:rsidR="00EF41A5" w:rsidRPr="000A563C">
        <w:rPr>
          <w:color w:val="000000"/>
          <w:sz w:val="26"/>
          <w:szCs w:val="26"/>
        </w:rPr>
        <w:t>‘lawfulness’, t</w:t>
      </w:r>
      <w:r w:rsidR="003E0F5C" w:rsidRPr="000A563C">
        <w:rPr>
          <w:color w:val="000000"/>
          <w:sz w:val="26"/>
          <w:szCs w:val="26"/>
        </w:rPr>
        <w:t>he requirement for an organisation to have a lawful basis for processing personal data</w:t>
      </w:r>
      <w:r w:rsidR="00A174E0" w:rsidRPr="000A563C">
        <w:rPr>
          <w:color w:val="000000"/>
          <w:sz w:val="26"/>
          <w:szCs w:val="26"/>
        </w:rPr>
        <w:t xml:space="preserve">. </w:t>
      </w:r>
    </w:p>
    <w:p w14:paraId="1366D5D5" w14:textId="77777777" w:rsidR="00FE3D54" w:rsidRPr="000A563C" w:rsidRDefault="00FE3D54" w:rsidP="000071F0">
      <w:pPr>
        <w:spacing w:line="480" w:lineRule="auto"/>
        <w:rPr>
          <w:color w:val="000000"/>
          <w:sz w:val="26"/>
          <w:szCs w:val="26"/>
        </w:rPr>
      </w:pPr>
    </w:p>
    <w:p w14:paraId="3022D906" w14:textId="47B3613F" w:rsidR="0093703A" w:rsidRPr="000A563C" w:rsidRDefault="00FE3D54" w:rsidP="000071F0">
      <w:pPr>
        <w:spacing w:line="480" w:lineRule="auto"/>
        <w:rPr>
          <w:color w:val="000000"/>
          <w:sz w:val="26"/>
          <w:szCs w:val="26"/>
        </w:rPr>
      </w:pPr>
      <w:r w:rsidRPr="000A563C">
        <w:rPr>
          <w:color w:val="000000"/>
          <w:sz w:val="26"/>
          <w:szCs w:val="26"/>
        </w:rPr>
        <w:t>The replacement the EU Data Protection Directive was initiated by concerns relating to the poor enforceability and compliance with its provisions</w:t>
      </w:r>
      <w:r w:rsidR="00267B2A" w:rsidRPr="000A563C">
        <w:rPr>
          <w:color w:val="000000"/>
          <w:sz w:val="26"/>
          <w:szCs w:val="26"/>
        </w:rPr>
        <w:t xml:space="preserve">, and the need for refinement </w:t>
      </w:r>
      <w:r w:rsidR="002E1B91" w:rsidRPr="000A563C">
        <w:rPr>
          <w:color w:val="000000"/>
          <w:sz w:val="26"/>
          <w:szCs w:val="26"/>
        </w:rPr>
        <w:t>regarding certain concepts.</w:t>
      </w:r>
      <w:r w:rsidRPr="000A563C">
        <w:rPr>
          <w:rStyle w:val="FootnoteReference"/>
          <w:color w:val="000000"/>
          <w:sz w:val="26"/>
          <w:szCs w:val="26"/>
        </w:rPr>
        <w:footnoteReference w:id="5"/>
      </w:r>
      <w:r w:rsidRPr="000A563C">
        <w:rPr>
          <w:color w:val="000000"/>
          <w:sz w:val="26"/>
          <w:szCs w:val="26"/>
        </w:rPr>
        <w:t xml:space="preserve"> For instance</w:t>
      </w:r>
      <w:r w:rsidR="00CB1640" w:rsidRPr="000A563C">
        <w:rPr>
          <w:color w:val="000000"/>
          <w:sz w:val="26"/>
          <w:szCs w:val="26"/>
        </w:rPr>
        <w:t xml:space="preserve">, the directive did not hold a </w:t>
      </w:r>
      <w:r w:rsidR="00023976" w:rsidRPr="000A563C">
        <w:rPr>
          <w:color w:val="000000"/>
          <w:sz w:val="26"/>
          <w:szCs w:val="26"/>
        </w:rPr>
        <w:t xml:space="preserve">data processor </w:t>
      </w:r>
      <w:r w:rsidR="00AA0D19" w:rsidRPr="000A563C">
        <w:rPr>
          <w:color w:val="000000"/>
          <w:sz w:val="26"/>
          <w:szCs w:val="26"/>
        </w:rPr>
        <w:t>independently</w:t>
      </w:r>
      <w:r w:rsidR="00A141E7" w:rsidRPr="000A563C">
        <w:rPr>
          <w:color w:val="000000"/>
          <w:sz w:val="26"/>
          <w:szCs w:val="26"/>
        </w:rPr>
        <w:t xml:space="preserve"> liable for their actions.</w:t>
      </w:r>
      <w:r w:rsidR="000E6B9B" w:rsidRPr="000A563C">
        <w:rPr>
          <w:color w:val="000000"/>
          <w:sz w:val="26"/>
          <w:szCs w:val="26"/>
        </w:rPr>
        <w:t xml:space="preserve"> rather, the</w:t>
      </w:r>
      <w:r w:rsidR="00A141E7" w:rsidRPr="000A563C">
        <w:rPr>
          <w:color w:val="000000"/>
          <w:sz w:val="26"/>
          <w:szCs w:val="26"/>
        </w:rPr>
        <w:t xml:space="preserve"> controller </w:t>
      </w:r>
      <w:r w:rsidR="002E1B91" w:rsidRPr="000A563C">
        <w:rPr>
          <w:color w:val="000000"/>
          <w:sz w:val="26"/>
          <w:szCs w:val="26"/>
        </w:rPr>
        <w:t>in that situation carried sole liability for processing decisions.</w:t>
      </w:r>
      <w:r w:rsidR="00563B16" w:rsidRPr="000A563C">
        <w:rPr>
          <w:rStyle w:val="FootnoteReference"/>
          <w:color w:val="000000"/>
          <w:sz w:val="26"/>
          <w:szCs w:val="26"/>
        </w:rPr>
        <w:footnoteReference w:id="6"/>
      </w:r>
      <w:r w:rsidR="002E1B91" w:rsidRPr="000A563C">
        <w:rPr>
          <w:color w:val="000000"/>
          <w:sz w:val="26"/>
          <w:szCs w:val="26"/>
        </w:rPr>
        <w:t xml:space="preserve"> </w:t>
      </w:r>
      <w:r w:rsidR="006C417F" w:rsidRPr="000A563C">
        <w:rPr>
          <w:color w:val="000000"/>
          <w:sz w:val="26"/>
          <w:szCs w:val="26"/>
        </w:rPr>
        <w:t>The GDPR however ensures that both parties are</w:t>
      </w:r>
      <w:r w:rsidR="004342B9" w:rsidRPr="000A563C">
        <w:rPr>
          <w:color w:val="000000"/>
          <w:sz w:val="26"/>
          <w:szCs w:val="26"/>
        </w:rPr>
        <w:t xml:space="preserve"> liable in a processing situation. Additionally, personal </w:t>
      </w:r>
      <w:r w:rsidR="00B82419" w:rsidRPr="000A563C">
        <w:rPr>
          <w:color w:val="000000"/>
          <w:sz w:val="26"/>
          <w:szCs w:val="26"/>
        </w:rPr>
        <w:t xml:space="preserve">data </w:t>
      </w:r>
      <w:r w:rsidR="00013342" w:rsidRPr="000A563C">
        <w:rPr>
          <w:color w:val="000000"/>
          <w:sz w:val="26"/>
          <w:szCs w:val="26"/>
        </w:rPr>
        <w:t>was not well defined in the directive,</w:t>
      </w:r>
      <w:r w:rsidR="009A2A2D" w:rsidRPr="000A563C">
        <w:rPr>
          <w:rStyle w:val="FootnoteReference"/>
          <w:color w:val="000000"/>
          <w:sz w:val="26"/>
          <w:szCs w:val="26"/>
        </w:rPr>
        <w:footnoteReference w:id="7"/>
      </w:r>
      <w:r w:rsidR="00013342" w:rsidRPr="000A563C">
        <w:rPr>
          <w:color w:val="000000"/>
          <w:sz w:val="26"/>
          <w:szCs w:val="26"/>
        </w:rPr>
        <w:t xml:space="preserve"> as it was made limited to actual information types, i.e. </w:t>
      </w:r>
      <w:r w:rsidR="00E62D8C" w:rsidRPr="000A563C">
        <w:rPr>
          <w:color w:val="000000"/>
          <w:sz w:val="26"/>
          <w:szCs w:val="26"/>
        </w:rPr>
        <w:t xml:space="preserve">names, photos etc. The GDPR on the other hand refines this to include </w:t>
      </w:r>
      <w:r w:rsidR="001E50BD" w:rsidRPr="000A563C">
        <w:rPr>
          <w:color w:val="000000"/>
          <w:sz w:val="26"/>
          <w:szCs w:val="26"/>
        </w:rPr>
        <w:t>any ‘identifiable data’, thus enabling the</w:t>
      </w:r>
      <w:r w:rsidR="00F1235C" w:rsidRPr="000A563C">
        <w:rPr>
          <w:color w:val="000000"/>
          <w:sz w:val="26"/>
          <w:szCs w:val="26"/>
        </w:rPr>
        <w:t xml:space="preserve"> legal</w:t>
      </w:r>
      <w:r w:rsidR="001E50BD" w:rsidRPr="000A563C">
        <w:rPr>
          <w:color w:val="000000"/>
          <w:sz w:val="26"/>
          <w:szCs w:val="26"/>
        </w:rPr>
        <w:t xml:space="preserve"> coverage of data markers such as </w:t>
      </w:r>
      <w:r w:rsidR="00BE3CE7" w:rsidRPr="000A563C">
        <w:rPr>
          <w:color w:val="000000"/>
          <w:sz w:val="26"/>
          <w:szCs w:val="26"/>
        </w:rPr>
        <w:t>IP addresses.</w:t>
      </w:r>
      <w:r w:rsidR="00A03CA9">
        <w:rPr>
          <w:rStyle w:val="FootnoteReference"/>
          <w:color w:val="000000"/>
          <w:sz w:val="26"/>
          <w:szCs w:val="26"/>
        </w:rPr>
        <w:footnoteReference w:id="8"/>
      </w:r>
      <w:r w:rsidR="00BE3CE7" w:rsidRPr="000A563C">
        <w:rPr>
          <w:color w:val="000000"/>
          <w:sz w:val="26"/>
          <w:szCs w:val="26"/>
        </w:rPr>
        <w:t xml:space="preserve"> </w:t>
      </w:r>
    </w:p>
    <w:p w14:paraId="5D1A519A" w14:textId="77777777" w:rsidR="004576CE" w:rsidRPr="000A563C" w:rsidRDefault="004576CE" w:rsidP="000071F0">
      <w:pPr>
        <w:spacing w:line="480" w:lineRule="auto"/>
        <w:rPr>
          <w:color w:val="000000"/>
          <w:sz w:val="26"/>
          <w:szCs w:val="26"/>
        </w:rPr>
      </w:pPr>
    </w:p>
    <w:p w14:paraId="461B9ACA" w14:textId="4DB14198" w:rsidR="00085C45" w:rsidRPr="000463C2" w:rsidRDefault="00461178" w:rsidP="000071F0">
      <w:pPr>
        <w:spacing w:line="480" w:lineRule="auto"/>
        <w:rPr>
          <w:color w:val="000000"/>
          <w:sz w:val="26"/>
          <w:szCs w:val="26"/>
        </w:rPr>
      </w:pPr>
      <w:r w:rsidRPr="000463C2">
        <w:rPr>
          <w:color w:val="000000"/>
          <w:sz w:val="26"/>
          <w:szCs w:val="26"/>
        </w:rPr>
        <w:lastRenderedPageBreak/>
        <w:t xml:space="preserve">The </w:t>
      </w:r>
      <w:r w:rsidR="00AB7A74" w:rsidRPr="000463C2">
        <w:rPr>
          <w:color w:val="000000"/>
          <w:sz w:val="26"/>
          <w:szCs w:val="26"/>
        </w:rPr>
        <w:t xml:space="preserve">Data </w:t>
      </w:r>
      <w:r w:rsidR="00A61C75" w:rsidRPr="000463C2">
        <w:rPr>
          <w:color w:val="000000"/>
          <w:sz w:val="26"/>
          <w:szCs w:val="26"/>
        </w:rPr>
        <w:t>P</w:t>
      </w:r>
      <w:r w:rsidR="00AB7A74" w:rsidRPr="000463C2">
        <w:rPr>
          <w:color w:val="000000"/>
          <w:sz w:val="26"/>
          <w:szCs w:val="26"/>
        </w:rPr>
        <w:t xml:space="preserve">rotection </w:t>
      </w:r>
      <w:r w:rsidR="00A61C75" w:rsidRPr="000463C2">
        <w:rPr>
          <w:color w:val="000000"/>
          <w:sz w:val="26"/>
          <w:szCs w:val="26"/>
        </w:rPr>
        <w:t>A</w:t>
      </w:r>
      <w:r w:rsidR="00AB7A74" w:rsidRPr="000463C2">
        <w:rPr>
          <w:color w:val="000000"/>
          <w:sz w:val="26"/>
          <w:szCs w:val="26"/>
        </w:rPr>
        <w:t>ct</w:t>
      </w:r>
      <w:r w:rsidR="00A61C75" w:rsidRPr="000463C2">
        <w:rPr>
          <w:color w:val="000000"/>
          <w:sz w:val="26"/>
          <w:szCs w:val="26"/>
        </w:rPr>
        <w:t xml:space="preserve"> 2018 </w:t>
      </w:r>
      <w:r w:rsidR="00DF62D2" w:rsidRPr="000463C2">
        <w:rPr>
          <w:color w:val="000000"/>
          <w:sz w:val="26"/>
          <w:szCs w:val="26"/>
        </w:rPr>
        <w:t xml:space="preserve">amends the Data Protection Act 1998. It </w:t>
      </w:r>
      <w:r w:rsidR="00A61C75" w:rsidRPr="000463C2">
        <w:rPr>
          <w:color w:val="000000"/>
          <w:sz w:val="26"/>
          <w:szCs w:val="26"/>
        </w:rPr>
        <w:t xml:space="preserve">is </w:t>
      </w:r>
      <w:r w:rsidR="001109B1" w:rsidRPr="000463C2">
        <w:rPr>
          <w:color w:val="000000"/>
          <w:sz w:val="26"/>
          <w:szCs w:val="26"/>
        </w:rPr>
        <w:t xml:space="preserve">referred to as </w:t>
      </w:r>
      <w:r w:rsidR="00766DF7" w:rsidRPr="000463C2">
        <w:rPr>
          <w:color w:val="000000"/>
          <w:sz w:val="26"/>
          <w:szCs w:val="26"/>
        </w:rPr>
        <w:t xml:space="preserve">a </w:t>
      </w:r>
      <w:r w:rsidR="00AB7A74" w:rsidRPr="000463C2">
        <w:rPr>
          <w:color w:val="000000"/>
          <w:sz w:val="26"/>
          <w:szCs w:val="26"/>
        </w:rPr>
        <w:t xml:space="preserve">complete </w:t>
      </w:r>
      <w:r w:rsidR="00EC2B57" w:rsidRPr="000463C2">
        <w:rPr>
          <w:color w:val="000000"/>
          <w:sz w:val="26"/>
          <w:szCs w:val="26"/>
        </w:rPr>
        <w:t>‘</w:t>
      </w:r>
      <w:r w:rsidR="00AB7A74" w:rsidRPr="000463C2">
        <w:rPr>
          <w:color w:val="000000"/>
          <w:sz w:val="26"/>
          <w:szCs w:val="26"/>
        </w:rPr>
        <w:t>data handling framework</w:t>
      </w:r>
      <w:r w:rsidR="00EC2B57" w:rsidRPr="000463C2">
        <w:rPr>
          <w:color w:val="000000"/>
          <w:sz w:val="26"/>
          <w:szCs w:val="26"/>
        </w:rPr>
        <w:t>’,</w:t>
      </w:r>
      <w:r w:rsidR="00EC2B57" w:rsidRPr="000463C2">
        <w:rPr>
          <w:rStyle w:val="FootnoteReference"/>
          <w:color w:val="000000"/>
          <w:sz w:val="26"/>
          <w:szCs w:val="26"/>
        </w:rPr>
        <w:footnoteReference w:id="9"/>
      </w:r>
      <w:r w:rsidR="00AB7A74" w:rsidRPr="000463C2">
        <w:rPr>
          <w:color w:val="000000"/>
          <w:sz w:val="26"/>
          <w:szCs w:val="26"/>
        </w:rPr>
        <w:t xml:space="preserve"> </w:t>
      </w:r>
      <w:r w:rsidR="00C91A95" w:rsidRPr="000463C2">
        <w:rPr>
          <w:color w:val="000000"/>
          <w:sz w:val="26"/>
          <w:szCs w:val="26"/>
        </w:rPr>
        <w:t>introduced</w:t>
      </w:r>
      <w:r w:rsidR="00EC2B57" w:rsidRPr="000463C2">
        <w:rPr>
          <w:color w:val="000000"/>
          <w:sz w:val="26"/>
          <w:szCs w:val="26"/>
        </w:rPr>
        <w:t xml:space="preserve"> to</w:t>
      </w:r>
      <w:r w:rsidR="009542FC" w:rsidRPr="000463C2">
        <w:rPr>
          <w:color w:val="000000"/>
          <w:sz w:val="26"/>
          <w:szCs w:val="26"/>
        </w:rPr>
        <w:t xml:space="preserve"> help the UK cope </w:t>
      </w:r>
      <w:r w:rsidR="00D360C9" w:rsidRPr="000463C2">
        <w:rPr>
          <w:color w:val="000000"/>
          <w:sz w:val="26"/>
          <w:szCs w:val="26"/>
        </w:rPr>
        <w:t xml:space="preserve">with the changes in </w:t>
      </w:r>
      <w:r w:rsidR="00A82D44" w:rsidRPr="000463C2">
        <w:rPr>
          <w:color w:val="000000"/>
          <w:sz w:val="26"/>
          <w:szCs w:val="26"/>
        </w:rPr>
        <w:t>an increasingly</w:t>
      </w:r>
      <w:r w:rsidR="00D360C9" w:rsidRPr="000463C2">
        <w:rPr>
          <w:color w:val="000000"/>
          <w:sz w:val="26"/>
          <w:szCs w:val="26"/>
        </w:rPr>
        <w:t xml:space="preserve"> digital world. </w:t>
      </w:r>
      <w:r w:rsidR="002C2072" w:rsidRPr="000463C2">
        <w:rPr>
          <w:color w:val="000000"/>
          <w:sz w:val="26"/>
          <w:szCs w:val="26"/>
        </w:rPr>
        <w:t>It</w:t>
      </w:r>
      <w:r w:rsidR="006F5C35" w:rsidRPr="000463C2">
        <w:rPr>
          <w:color w:val="000000"/>
          <w:sz w:val="26"/>
          <w:szCs w:val="26"/>
        </w:rPr>
        <w:t xml:space="preserve">s key </w:t>
      </w:r>
      <w:r w:rsidR="0023290B" w:rsidRPr="000463C2">
        <w:rPr>
          <w:color w:val="000000"/>
          <w:sz w:val="26"/>
          <w:szCs w:val="26"/>
        </w:rPr>
        <w:t>provisions</w:t>
      </w:r>
      <w:r w:rsidR="006F5C35" w:rsidRPr="000463C2">
        <w:rPr>
          <w:color w:val="000000"/>
          <w:sz w:val="26"/>
          <w:szCs w:val="26"/>
        </w:rPr>
        <w:t xml:space="preserve"> aim to safeguard the rights of the data subject, </w:t>
      </w:r>
      <w:r w:rsidR="00753F56" w:rsidRPr="000463C2">
        <w:rPr>
          <w:color w:val="000000"/>
          <w:sz w:val="26"/>
          <w:szCs w:val="26"/>
        </w:rPr>
        <w:t>build</w:t>
      </w:r>
      <w:r w:rsidR="00866846" w:rsidRPr="000463C2">
        <w:rPr>
          <w:color w:val="000000"/>
          <w:sz w:val="26"/>
          <w:szCs w:val="26"/>
        </w:rPr>
        <w:t xml:space="preserve"> protections for the processing of sensitive information, </w:t>
      </w:r>
      <w:r w:rsidR="00753F56" w:rsidRPr="000463C2">
        <w:rPr>
          <w:color w:val="000000"/>
          <w:sz w:val="26"/>
          <w:szCs w:val="26"/>
        </w:rPr>
        <w:t>put stringent controls on processing children’s information</w:t>
      </w:r>
      <w:r w:rsidR="00E8615E" w:rsidRPr="000463C2">
        <w:rPr>
          <w:color w:val="000000"/>
          <w:sz w:val="26"/>
          <w:szCs w:val="26"/>
        </w:rPr>
        <w:t>, and empower the Information Commission</w:t>
      </w:r>
      <w:r w:rsidR="00413776" w:rsidRPr="000463C2">
        <w:rPr>
          <w:color w:val="000000"/>
          <w:sz w:val="26"/>
          <w:szCs w:val="26"/>
        </w:rPr>
        <w:t>’s enforcement powers to</w:t>
      </w:r>
      <w:r w:rsidR="00E8615E" w:rsidRPr="000463C2">
        <w:rPr>
          <w:color w:val="000000"/>
          <w:sz w:val="26"/>
          <w:szCs w:val="26"/>
        </w:rPr>
        <w:t xml:space="preserve"> ensure </w:t>
      </w:r>
      <w:r w:rsidR="001E23BB" w:rsidRPr="000463C2">
        <w:rPr>
          <w:color w:val="000000"/>
          <w:sz w:val="26"/>
          <w:szCs w:val="26"/>
        </w:rPr>
        <w:t>compliance.</w:t>
      </w:r>
      <w:r w:rsidR="00321080">
        <w:rPr>
          <w:rStyle w:val="FootnoteReference"/>
          <w:color w:val="000000"/>
          <w:sz w:val="26"/>
          <w:szCs w:val="26"/>
        </w:rPr>
        <w:footnoteReference w:id="10"/>
      </w:r>
      <w:r w:rsidR="00321080">
        <w:rPr>
          <w:color w:val="000000"/>
          <w:sz w:val="26"/>
          <w:szCs w:val="26"/>
        </w:rPr>
        <w:t xml:space="preserve"> </w:t>
      </w:r>
      <w:r w:rsidR="00D360C9" w:rsidRPr="000463C2">
        <w:rPr>
          <w:color w:val="000000"/>
          <w:sz w:val="26"/>
          <w:szCs w:val="26"/>
        </w:rPr>
        <w:t xml:space="preserve">The </w:t>
      </w:r>
      <w:r w:rsidR="00911378" w:rsidRPr="000463C2">
        <w:rPr>
          <w:color w:val="000000"/>
          <w:sz w:val="26"/>
          <w:szCs w:val="26"/>
        </w:rPr>
        <w:t>legislation is</w:t>
      </w:r>
      <w:r w:rsidR="00D360C9" w:rsidRPr="000463C2">
        <w:rPr>
          <w:color w:val="000000"/>
          <w:sz w:val="26"/>
          <w:szCs w:val="26"/>
        </w:rPr>
        <w:t xml:space="preserve"> supplementary to the </w:t>
      </w:r>
      <w:r w:rsidR="00AB7A74" w:rsidRPr="000463C2">
        <w:rPr>
          <w:color w:val="000000"/>
          <w:sz w:val="26"/>
          <w:szCs w:val="26"/>
        </w:rPr>
        <w:t>GDPR</w:t>
      </w:r>
      <w:r w:rsidR="006D6131" w:rsidRPr="000463C2">
        <w:rPr>
          <w:color w:val="000000"/>
          <w:sz w:val="26"/>
          <w:szCs w:val="26"/>
        </w:rPr>
        <w:t xml:space="preserve"> in the way </w:t>
      </w:r>
      <w:r w:rsidR="00911378" w:rsidRPr="000463C2">
        <w:rPr>
          <w:color w:val="000000"/>
          <w:sz w:val="26"/>
          <w:szCs w:val="26"/>
        </w:rPr>
        <w:t>that it appl</w:t>
      </w:r>
      <w:r w:rsidR="00085C45" w:rsidRPr="000463C2">
        <w:rPr>
          <w:color w:val="000000"/>
          <w:sz w:val="26"/>
          <w:szCs w:val="26"/>
        </w:rPr>
        <w:t>i</w:t>
      </w:r>
      <w:r w:rsidR="00911378" w:rsidRPr="000463C2">
        <w:rPr>
          <w:color w:val="000000"/>
          <w:sz w:val="26"/>
          <w:szCs w:val="26"/>
        </w:rPr>
        <w:t>es</w:t>
      </w:r>
      <w:r w:rsidR="00C2770C" w:rsidRPr="000463C2">
        <w:rPr>
          <w:color w:val="000000"/>
          <w:sz w:val="26"/>
          <w:szCs w:val="26"/>
        </w:rPr>
        <w:t xml:space="preserve"> its </w:t>
      </w:r>
      <w:r w:rsidR="00A23289" w:rsidRPr="000463C2">
        <w:rPr>
          <w:color w:val="000000"/>
          <w:sz w:val="26"/>
          <w:szCs w:val="26"/>
        </w:rPr>
        <w:t>standards and provisions</w:t>
      </w:r>
      <w:r w:rsidR="00C2770C" w:rsidRPr="000463C2">
        <w:rPr>
          <w:color w:val="000000"/>
          <w:sz w:val="26"/>
          <w:szCs w:val="26"/>
        </w:rPr>
        <w:t>,</w:t>
      </w:r>
      <w:r w:rsidR="00A23289" w:rsidRPr="000463C2">
        <w:rPr>
          <w:color w:val="000000"/>
          <w:sz w:val="26"/>
          <w:szCs w:val="26"/>
        </w:rPr>
        <w:t xml:space="preserve"> </w:t>
      </w:r>
      <w:r w:rsidR="00A82D44" w:rsidRPr="000463C2">
        <w:rPr>
          <w:color w:val="000000"/>
          <w:sz w:val="26"/>
          <w:szCs w:val="26"/>
        </w:rPr>
        <w:t xml:space="preserve">such as </w:t>
      </w:r>
      <w:r w:rsidR="008666B3" w:rsidRPr="000463C2">
        <w:rPr>
          <w:color w:val="000000"/>
          <w:sz w:val="26"/>
          <w:szCs w:val="26"/>
        </w:rPr>
        <w:t xml:space="preserve">the </w:t>
      </w:r>
      <w:r w:rsidR="00082091" w:rsidRPr="000463C2">
        <w:rPr>
          <w:color w:val="000000"/>
          <w:sz w:val="26"/>
          <w:szCs w:val="26"/>
        </w:rPr>
        <w:t xml:space="preserve">key </w:t>
      </w:r>
      <w:r w:rsidR="008666B3" w:rsidRPr="000463C2">
        <w:rPr>
          <w:color w:val="000000"/>
          <w:sz w:val="26"/>
          <w:szCs w:val="26"/>
        </w:rPr>
        <w:t xml:space="preserve">definitions used, </w:t>
      </w:r>
      <w:r w:rsidR="00082091" w:rsidRPr="000463C2">
        <w:rPr>
          <w:color w:val="000000"/>
          <w:sz w:val="26"/>
          <w:szCs w:val="26"/>
        </w:rPr>
        <w:t xml:space="preserve">and the principles of processing </w:t>
      </w:r>
      <w:r w:rsidR="00C2770C" w:rsidRPr="000463C2">
        <w:rPr>
          <w:color w:val="000000"/>
          <w:sz w:val="26"/>
          <w:szCs w:val="26"/>
        </w:rPr>
        <w:t xml:space="preserve">personal data. </w:t>
      </w:r>
    </w:p>
    <w:p w14:paraId="51388672" w14:textId="77777777" w:rsidR="00191ED1" w:rsidRPr="000A563C" w:rsidRDefault="00191ED1" w:rsidP="000071F0">
      <w:pPr>
        <w:spacing w:line="480" w:lineRule="auto"/>
        <w:rPr>
          <w:color w:val="000000"/>
          <w:sz w:val="26"/>
          <w:szCs w:val="26"/>
        </w:rPr>
      </w:pPr>
    </w:p>
    <w:p w14:paraId="5D4AAB5F" w14:textId="77777777" w:rsidR="00321080" w:rsidRPr="000A563C" w:rsidRDefault="00321080" w:rsidP="000071F0">
      <w:pPr>
        <w:spacing w:line="480" w:lineRule="auto"/>
      </w:pPr>
    </w:p>
    <w:p w14:paraId="081E700B" w14:textId="10F4AC36" w:rsidR="001F4224" w:rsidRPr="001F4224" w:rsidRDefault="00942B7E" w:rsidP="00942B7E">
      <w:pPr>
        <w:pStyle w:val="Heading2"/>
      </w:pPr>
      <w:bookmarkStart w:id="30" w:name="_Toc170714801"/>
      <w:bookmarkStart w:id="31" w:name="_Toc170715003"/>
      <w:r>
        <w:t xml:space="preserve">Section 1. </w:t>
      </w:r>
      <w:r w:rsidR="001F4224" w:rsidRPr="001F4224">
        <w:t>Personal Data and other Key Definitions</w:t>
      </w:r>
      <w:bookmarkEnd w:id="30"/>
      <w:bookmarkEnd w:id="31"/>
    </w:p>
    <w:p w14:paraId="12BD0F3F" w14:textId="77777777" w:rsidR="001F4224" w:rsidRPr="001F4224" w:rsidRDefault="001F4224" w:rsidP="000071F0">
      <w:pPr>
        <w:pStyle w:val="ListParagraph"/>
        <w:spacing w:line="480" w:lineRule="auto"/>
      </w:pPr>
      <w:r w:rsidRPr="001F4224">
        <w:t> </w:t>
      </w:r>
    </w:p>
    <w:p w14:paraId="79FE8EAB" w14:textId="77777777" w:rsidR="001F4224" w:rsidRPr="000A563C" w:rsidRDefault="001F4224" w:rsidP="000071F0">
      <w:pPr>
        <w:spacing w:line="480" w:lineRule="auto"/>
      </w:pPr>
      <w:r w:rsidRPr="000A563C">
        <w:t>The guidance given by the handbook applies to the handling of personal data. This section of the handbook defines personal data and other key terms necessary to understand the handbook such as, processing, data subject and data controller.</w:t>
      </w:r>
    </w:p>
    <w:p w14:paraId="5602C5DD" w14:textId="77777777" w:rsidR="001F4224" w:rsidRPr="000A563C" w:rsidRDefault="001F4224" w:rsidP="000071F0">
      <w:pPr>
        <w:spacing w:line="480" w:lineRule="auto"/>
      </w:pPr>
    </w:p>
    <w:p w14:paraId="35B42B76" w14:textId="2EA5BA74" w:rsidR="001F4224" w:rsidRPr="000A563C" w:rsidRDefault="001F4224" w:rsidP="000071F0">
      <w:pPr>
        <w:spacing w:line="480" w:lineRule="auto"/>
      </w:pPr>
      <w:r w:rsidRPr="000A563C">
        <w:t>These definitions are found in article 4 of the GDPR. Personal data adopts a broader meaning under the GDPR compared to the former directive. The GDPR has evolved to include ‘online identifiers’ such as IP addresses, cookies and location data.</w:t>
      </w:r>
      <w:r w:rsidR="00C66519">
        <w:rPr>
          <w:rStyle w:val="FootnoteReference"/>
        </w:rPr>
        <w:footnoteReference w:id="11"/>
      </w:r>
    </w:p>
    <w:p w14:paraId="5BF412BA" w14:textId="77777777" w:rsidR="001F4224" w:rsidRPr="001F4224" w:rsidRDefault="001F4224" w:rsidP="000071F0">
      <w:pPr>
        <w:pStyle w:val="ListParagraph"/>
        <w:spacing w:line="480" w:lineRule="auto"/>
        <w:rPr>
          <w:b/>
          <w:bCs/>
          <w:u w:val="single"/>
        </w:rPr>
      </w:pPr>
    </w:p>
    <w:p w14:paraId="79F543BC" w14:textId="3A3B829D" w:rsidR="001C640E" w:rsidRDefault="001C640E" w:rsidP="000071F0">
      <w:pPr>
        <w:spacing w:line="480" w:lineRule="auto"/>
      </w:pPr>
    </w:p>
    <w:p w14:paraId="614B7B72" w14:textId="77777777" w:rsidR="00EE7747" w:rsidRDefault="00EE7747" w:rsidP="000071F0">
      <w:pPr>
        <w:spacing w:line="480" w:lineRule="auto"/>
      </w:pPr>
    </w:p>
    <w:p w14:paraId="4CC76FA7" w14:textId="77777777" w:rsidR="00EE7747" w:rsidRPr="001C640E" w:rsidRDefault="00EE7747" w:rsidP="000071F0">
      <w:pPr>
        <w:spacing w:line="480" w:lineRule="auto"/>
      </w:pPr>
    </w:p>
    <w:p w14:paraId="51346C6C" w14:textId="11530721" w:rsidR="001C640E" w:rsidRPr="001C640E" w:rsidRDefault="00942B7E" w:rsidP="00942B7E">
      <w:pPr>
        <w:pStyle w:val="Heading2"/>
        <w:rPr>
          <w:rFonts w:eastAsia="Times New Roman"/>
        </w:rPr>
      </w:pPr>
      <w:bookmarkStart w:id="32" w:name="_Toc170714802"/>
      <w:bookmarkStart w:id="33" w:name="_Toc170715004"/>
      <w:r>
        <w:rPr>
          <w:rFonts w:eastAsia="Times New Roman"/>
        </w:rPr>
        <w:t xml:space="preserve">Section 2. </w:t>
      </w:r>
      <w:r w:rsidR="001C640E" w:rsidRPr="001C640E">
        <w:rPr>
          <w:rFonts w:eastAsia="Times New Roman"/>
        </w:rPr>
        <w:t>Step by Step- Guide to designing a compliant privacy policy</w:t>
      </w:r>
      <w:bookmarkEnd w:id="32"/>
      <w:bookmarkEnd w:id="33"/>
    </w:p>
    <w:p w14:paraId="4569CEFF" w14:textId="77777777" w:rsidR="00EE7747" w:rsidRDefault="001C640E" w:rsidP="000071F0">
      <w:pPr>
        <w:spacing w:line="480" w:lineRule="auto"/>
      </w:pPr>
      <w:r w:rsidRPr="001C640E">
        <w:rPr>
          <w:b/>
          <w:bCs/>
          <w:color w:val="000000"/>
        </w:rPr>
        <w:t> </w:t>
      </w:r>
    </w:p>
    <w:p w14:paraId="4CF0C5EB" w14:textId="06820797" w:rsidR="001C640E" w:rsidRPr="001C640E" w:rsidRDefault="001C640E" w:rsidP="000071F0">
      <w:pPr>
        <w:spacing w:line="480" w:lineRule="auto"/>
      </w:pPr>
      <w:r w:rsidRPr="001C640E">
        <w:rPr>
          <w:color w:val="000000"/>
        </w:rPr>
        <w:t>The handbook section on designing a legally compliant privacy policy provides what to include in a document that complies with the data laws. It first defines the role of a privacy policy in ensuring compliant data handling practices. It is a document that communicates a company's data handling methods on their website. </w:t>
      </w:r>
    </w:p>
    <w:p w14:paraId="4BE5B88A" w14:textId="77777777" w:rsidR="001C640E" w:rsidRPr="001C640E" w:rsidRDefault="001C640E" w:rsidP="000071F0">
      <w:pPr>
        <w:spacing w:line="480" w:lineRule="auto"/>
      </w:pPr>
    </w:p>
    <w:p w14:paraId="46E55CC0" w14:textId="3931C83C" w:rsidR="001C640E" w:rsidRPr="001C640E" w:rsidRDefault="001C640E" w:rsidP="000071F0">
      <w:pPr>
        <w:spacing w:line="480" w:lineRule="auto"/>
      </w:pPr>
      <w:r w:rsidRPr="001C640E">
        <w:rPr>
          <w:color w:val="000000"/>
        </w:rPr>
        <w:t>The significance of a privacy policy according to the GDPR is that it facilitates the transparency principle of the GDPR. The principles, contained in article 5, must inform every aspect of data processing.</w:t>
      </w:r>
      <w:r w:rsidR="00942B7E">
        <w:rPr>
          <w:rStyle w:val="FootnoteReference"/>
          <w:color w:val="000000"/>
        </w:rPr>
        <w:footnoteReference w:id="12"/>
      </w:r>
      <w:r w:rsidRPr="001C640E">
        <w:rPr>
          <w:color w:val="000000"/>
        </w:rPr>
        <w:t xml:space="preserve"> Transparency is clarified as the provision of measures which are ‘concise, intelligible, clear, easily accessible…clear and plain language’</w:t>
      </w:r>
      <w:r w:rsidR="0075090F">
        <w:rPr>
          <w:color w:val="000000"/>
        </w:rPr>
        <w:t>.</w:t>
      </w:r>
      <w:r w:rsidR="0075090F">
        <w:rPr>
          <w:rStyle w:val="FootnoteReference"/>
          <w:color w:val="000000"/>
        </w:rPr>
        <w:footnoteReference w:id="13"/>
      </w:r>
      <w:r w:rsidRPr="001C640E">
        <w:rPr>
          <w:color w:val="000000"/>
        </w:rPr>
        <w:t xml:space="preserve"> A privacy policy is a written form of that measure according to article 25’s ‘technical and organisational measures’</w:t>
      </w:r>
      <w:r w:rsidR="0075090F">
        <w:rPr>
          <w:rStyle w:val="FootnoteReference"/>
          <w:color w:val="000000"/>
        </w:rPr>
        <w:footnoteReference w:id="14"/>
      </w:r>
      <w:r w:rsidRPr="001C640E">
        <w:rPr>
          <w:color w:val="000000"/>
        </w:rPr>
        <w:t xml:space="preserve"> The GDPR recital 60 underscores the significance of such measures, highlighting the right of the data subject being sufficiently informed to ensure transparent processing. This includes children.</w:t>
      </w:r>
      <w:r w:rsidR="00AB7939">
        <w:rPr>
          <w:rStyle w:val="FootnoteReference"/>
          <w:color w:val="000000"/>
        </w:rPr>
        <w:footnoteReference w:id="15"/>
      </w:r>
    </w:p>
    <w:p w14:paraId="68240AB0" w14:textId="77777777" w:rsidR="001C640E" w:rsidRPr="001C640E" w:rsidRDefault="001C640E" w:rsidP="000071F0">
      <w:pPr>
        <w:spacing w:line="480" w:lineRule="auto"/>
      </w:pPr>
    </w:p>
    <w:p w14:paraId="49BAF314" w14:textId="28D9A681" w:rsidR="001C640E" w:rsidRPr="001C640E" w:rsidRDefault="001C640E" w:rsidP="000071F0">
      <w:pPr>
        <w:spacing w:line="480" w:lineRule="auto"/>
      </w:pPr>
      <w:r w:rsidRPr="001C640E">
        <w:rPr>
          <w:color w:val="000000"/>
        </w:rPr>
        <w:t>To this end, the handbook gives an example of the BBC’s privacy policy for children, where it adopts child appropriate measures in language, to facilitate their understanding as data subjects.</w:t>
      </w:r>
      <w:r w:rsidR="00AB7939">
        <w:rPr>
          <w:rStyle w:val="FootnoteReference"/>
          <w:color w:val="000000"/>
        </w:rPr>
        <w:footnoteReference w:id="16"/>
      </w:r>
    </w:p>
    <w:p w14:paraId="240C2ABF" w14:textId="77777777" w:rsidR="001C640E" w:rsidRPr="001C640E" w:rsidRDefault="001C640E" w:rsidP="000071F0">
      <w:pPr>
        <w:spacing w:line="480" w:lineRule="auto"/>
      </w:pPr>
    </w:p>
    <w:p w14:paraId="0801D496" w14:textId="2263D7D4" w:rsidR="00FD3678" w:rsidRPr="00FD3678" w:rsidRDefault="00FD3678" w:rsidP="000071F0">
      <w:pPr>
        <w:spacing w:line="480" w:lineRule="auto"/>
      </w:pPr>
      <w:r w:rsidRPr="00FD3678">
        <w:rPr>
          <w:color w:val="000000"/>
        </w:rPr>
        <w:t xml:space="preserve">This handbook section further outlines headings following the themes that must be provided in order to ‘design’ a complaint </w:t>
      </w:r>
      <w:r w:rsidR="00D802C0" w:rsidRPr="00FD3678">
        <w:rPr>
          <w:color w:val="000000"/>
        </w:rPr>
        <w:t>privacy</w:t>
      </w:r>
      <w:r w:rsidRPr="00FD3678">
        <w:rPr>
          <w:color w:val="000000"/>
        </w:rPr>
        <w:t xml:space="preserve"> policy. These include data collection, data use, legal basis for processing data, rights of the data subject, third party arrangements, and data security. These headings are modelled according to article 14 of the GDPR,</w:t>
      </w:r>
      <w:r w:rsidR="003C7364">
        <w:rPr>
          <w:rStyle w:val="FootnoteReference"/>
          <w:color w:val="000000"/>
        </w:rPr>
        <w:footnoteReference w:id="17"/>
      </w:r>
      <w:r w:rsidRPr="00FD3678">
        <w:rPr>
          <w:color w:val="000000"/>
        </w:rPr>
        <w:t xml:space="preserve"> which lists the kind of information that must be provided to users where personal data have </w:t>
      </w:r>
      <w:r w:rsidR="00D802C0" w:rsidRPr="00D802C0">
        <w:rPr>
          <w:b/>
          <w:bCs/>
          <w:color w:val="000000"/>
        </w:rPr>
        <w:t>NOT</w:t>
      </w:r>
      <w:r w:rsidR="00D802C0" w:rsidRPr="00FD3678">
        <w:rPr>
          <w:color w:val="000000"/>
        </w:rPr>
        <w:t xml:space="preserve"> been</w:t>
      </w:r>
      <w:r w:rsidRPr="00FD3678">
        <w:rPr>
          <w:color w:val="000000"/>
        </w:rPr>
        <w:t xml:space="preserve"> collected, </w:t>
      </w:r>
      <w:r w:rsidR="003C7364">
        <w:rPr>
          <w:color w:val="000000"/>
        </w:rPr>
        <w:t xml:space="preserve">this is the focus of the handbook, as </w:t>
      </w:r>
      <w:r w:rsidRPr="00FD3678">
        <w:rPr>
          <w:color w:val="000000"/>
        </w:rPr>
        <w:t xml:space="preserve">privacy policy is </w:t>
      </w:r>
      <w:r w:rsidR="003C7364">
        <w:rPr>
          <w:color w:val="000000"/>
        </w:rPr>
        <w:t xml:space="preserve">only </w:t>
      </w:r>
      <w:r w:rsidRPr="00FD3678">
        <w:rPr>
          <w:color w:val="000000"/>
        </w:rPr>
        <w:t xml:space="preserve">a notice. This </w:t>
      </w:r>
      <w:r w:rsidR="003C7364">
        <w:rPr>
          <w:color w:val="000000"/>
        </w:rPr>
        <w:t xml:space="preserve">measure </w:t>
      </w:r>
      <w:r w:rsidRPr="00FD3678">
        <w:rPr>
          <w:color w:val="000000"/>
        </w:rPr>
        <w:t xml:space="preserve">enables the controller to </w:t>
      </w:r>
      <w:r w:rsidRPr="00FD3678">
        <w:rPr>
          <w:i/>
          <w:iCs/>
          <w:color w:val="000000"/>
        </w:rPr>
        <w:t>demonstrate</w:t>
      </w:r>
      <w:r w:rsidRPr="00FD3678">
        <w:rPr>
          <w:color w:val="000000"/>
        </w:rPr>
        <w:t xml:space="preserve"> compliance instances of processing personal information.</w:t>
      </w:r>
    </w:p>
    <w:p w14:paraId="49452634" w14:textId="77777777" w:rsidR="00FD3678" w:rsidRPr="00FD3678" w:rsidRDefault="00FD3678" w:rsidP="000071F0">
      <w:pPr>
        <w:spacing w:after="240" w:line="480" w:lineRule="auto"/>
      </w:pPr>
    </w:p>
    <w:p w14:paraId="7CD77D11" w14:textId="4DAFF429" w:rsidR="00FD3678" w:rsidRPr="00FD3678" w:rsidRDefault="00FD3678" w:rsidP="00942B7E">
      <w:pPr>
        <w:pStyle w:val="Heading2"/>
        <w:numPr>
          <w:ilvl w:val="0"/>
          <w:numId w:val="51"/>
        </w:numPr>
        <w:rPr>
          <w:rFonts w:eastAsia="Times New Roman"/>
        </w:rPr>
      </w:pPr>
      <w:bookmarkStart w:id="34" w:name="_Toc170714803"/>
      <w:bookmarkStart w:id="35" w:name="_Toc170715005"/>
      <w:r w:rsidRPr="00FD3678">
        <w:rPr>
          <w:rFonts w:eastAsia="Times New Roman"/>
        </w:rPr>
        <w:t>Identification of Controller</w:t>
      </w:r>
      <w:bookmarkEnd w:id="34"/>
      <w:bookmarkEnd w:id="35"/>
      <w:r w:rsidRPr="00FD3678">
        <w:rPr>
          <w:rFonts w:eastAsia="Times New Roman"/>
        </w:rPr>
        <w:t xml:space="preserve"> </w:t>
      </w:r>
    </w:p>
    <w:p w14:paraId="71E5EFC1" w14:textId="77777777" w:rsidR="00FD3678" w:rsidRPr="00FD3678" w:rsidRDefault="00FD3678" w:rsidP="000071F0">
      <w:pPr>
        <w:spacing w:line="480" w:lineRule="auto"/>
      </w:pPr>
    </w:p>
    <w:p w14:paraId="1D2BC59D" w14:textId="5441BA1C" w:rsidR="00FD3678" w:rsidRPr="00FD3678" w:rsidRDefault="00FD3678" w:rsidP="000071F0">
      <w:pPr>
        <w:spacing w:line="480" w:lineRule="auto"/>
      </w:pPr>
      <w:r w:rsidRPr="00FD3678">
        <w:rPr>
          <w:color w:val="000000"/>
        </w:rPr>
        <w:t>The handbook section on controller identification gives instructions on how</w:t>
      </w:r>
      <w:r w:rsidR="000A2B3B">
        <w:rPr>
          <w:color w:val="000000"/>
        </w:rPr>
        <w:t xml:space="preserve"> the staff of 3T’s may identify as </w:t>
      </w:r>
      <w:r w:rsidRPr="00FD3678">
        <w:rPr>
          <w:color w:val="000000"/>
        </w:rPr>
        <w:t>controller in a privacy policy. This must be done at the start and include details such that the controller is contactable. I.e. email and postal address.</w:t>
      </w:r>
    </w:p>
    <w:p w14:paraId="3348CD4F" w14:textId="77777777" w:rsidR="00FD3678" w:rsidRPr="00FD3678" w:rsidRDefault="00FD3678" w:rsidP="000071F0">
      <w:pPr>
        <w:spacing w:line="480" w:lineRule="auto"/>
      </w:pPr>
    </w:p>
    <w:p w14:paraId="0AF92F29" w14:textId="7F41CAD5" w:rsidR="00FD3678" w:rsidRPr="00FD3678" w:rsidRDefault="00FD3678" w:rsidP="000071F0">
      <w:pPr>
        <w:spacing w:line="480" w:lineRule="auto"/>
      </w:pPr>
      <w:r w:rsidRPr="00FD3678">
        <w:rPr>
          <w:color w:val="000000"/>
        </w:rPr>
        <w:t>This is given by the GDPR in article 14 (a), which requires the controller to provide this information for the use of the data subject.</w:t>
      </w:r>
      <w:r w:rsidR="003E2C83">
        <w:rPr>
          <w:rStyle w:val="FootnoteReference"/>
          <w:color w:val="000000"/>
        </w:rPr>
        <w:footnoteReference w:id="18"/>
      </w:r>
      <w:r w:rsidRPr="00FD3678">
        <w:rPr>
          <w:color w:val="000000"/>
        </w:rPr>
        <w:t> </w:t>
      </w:r>
    </w:p>
    <w:p w14:paraId="1492FB1C" w14:textId="77777777" w:rsidR="00FD3678" w:rsidRPr="00FD3678" w:rsidRDefault="00FD3678" w:rsidP="000071F0">
      <w:pPr>
        <w:spacing w:line="480" w:lineRule="auto"/>
      </w:pPr>
    </w:p>
    <w:p w14:paraId="65B81206" w14:textId="69F34FDE" w:rsidR="00FD3678" w:rsidRPr="00FD3678" w:rsidRDefault="00FD3678" w:rsidP="000071F0">
      <w:pPr>
        <w:spacing w:line="480" w:lineRule="auto"/>
      </w:pPr>
      <w:r w:rsidRPr="00FD3678">
        <w:rPr>
          <w:color w:val="000000"/>
        </w:rPr>
        <w:t>To illustrate this instruction, the handbook uses an example from ‘Smyths Toys Superstore’ to show how they identify their controller with clarity.</w:t>
      </w:r>
      <w:r w:rsidR="000A2B3B">
        <w:rPr>
          <w:rStyle w:val="FootnoteReference"/>
          <w:color w:val="000000"/>
        </w:rPr>
        <w:footnoteReference w:id="19"/>
      </w:r>
      <w:r w:rsidRPr="00FD3678">
        <w:rPr>
          <w:color w:val="000000"/>
        </w:rPr>
        <w:t>  </w:t>
      </w:r>
    </w:p>
    <w:p w14:paraId="61985A80" w14:textId="77777777" w:rsidR="00FD3678" w:rsidRPr="00FD3678" w:rsidRDefault="00FD3678" w:rsidP="000071F0">
      <w:pPr>
        <w:spacing w:line="480" w:lineRule="auto"/>
      </w:pPr>
    </w:p>
    <w:p w14:paraId="3D416D8C" w14:textId="77777777" w:rsidR="001C640E" w:rsidRPr="001C640E" w:rsidRDefault="001C640E" w:rsidP="000071F0">
      <w:pPr>
        <w:spacing w:line="480" w:lineRule="auto"/>
      </w:pPr>
    </w:p>
    <w:p w14:paraId="108DD94E" w14:textId="48E99609" w:rsidR="005204ED" w:rsidRPr="000A563C" w:rsidRDefault="005204ED" w:rsidP="00942B7E">
      <w:pPr>
        <w:pStyle w:val="Heading2"/>
        <w:numPr>
          <w:ilvl w:val="0"/>
          <w:numId w:val="51"/>
        </w:numPr>
      </w:pPr>
      <w:bookmarkStart w:id="36" w:name="_Toc170714804"/>
      <w:bookmarkStart w:id="37" w:name="_Toc170715006"/>
      <w:r w:rsidRPr="000A563C">
        <w:t>Data Collection</w:t>
      </w:r>
      <w:bookmarkEnd w:id="36"/>
      <w:bookmarkEnd w:id="37"/>
      <w:r w:rsidRPr="000A563C">
        <w:t xml:space="preserve"> </w:t>
      </w:r>
    </w:p>
    <w:p w14:paraId="2CD64F11" w14:textId="77777777" w:rsidR="005204ED" w:rsidRPr="000A563C" w:rsidRDefault="005204ED" w:rsidP="000071F0">
      <w:pPr>
        <w:spacing w:line="480" w:lineRule="auto"/>
      </w:pPr>
    </w:p>
    <w:p w14:paraId="34A40ED3" w14:textId="0767E941" w:rsidR="005204ED" w:rsidRPr="000A563C" w:rsidRDefault="005204ED" w:rsidP="000071F0">
      <w:pPr>
        <w:spacing w:line="480" w:lineRule="auto"/>
      </w:pPr>
      <w:r w:rsidRPr="000A563C">
        <w:t>The handbook section on data collection concerns instructions on</w:t>
      </w:r>
      <w:r w:rsidR="00EB75D5">
        <w:t xml:space="preserve"> the requirement </w:t>
      </w:r>
      <w:r w:rsidRPr="000A563C">
        <w:t xml:space="preserve">to demonstrate to the user, via their privacy policy, the kinds of personal data collected by the </w:t>
      </w:r>
      <w:r w:rsidR="009531FB" w:rsidRPr="000A563C">
        <w:t>controller and</w:t>
      </w:r>
      <w:r w:rsidRPr="000A563C">
        <w:t xml:space="preserve"> how</w:t>
      </w:r>
      <w:r w:rsidR="009531FB">
        <w:t>.</w:t>
      </w:r>
    </w:p>
    <w:p w14:paraId="14D991B7" w14:textId="77777777" w:rsidR="005204ED" w:rsidRPr="000A563C" w:rsidRDefault="005204ED" w:rsidP="000071F0">
      <w:pPr>
        <w:spacing w:line="480" w:lineRule="auto"/>
      </w:pPr>
    </w:p>
    <w:p w14:paraId="79B7E3E2" w14:textId="4F9FD46A" w:rsidR="005204ED" w:rsidRPr="000A563C" w:rsidRDefault="005204ED" w:rsidP="000071F0">
      <w:pPr>
        <w:spacing w:line="480" w:lineRule="auto"/>
      </w:pPr>
      <w:r w:rsidRPr="000A563C">
        <w:t>Under</w:t>
      </w:r>
      <w:r w:rsidRPr="000A563C">
        <w:t xml:space="preserve"> article 14 (d) of the GDPR, controllers are obliged to inform the data subject </w:t>
      </w:r>
    </w:p>
    <w:p w14:paraId="1EAE3D1B" w14:textId="73A0572B" w:rsidR="005204ED" w:rsidRPr="000A563C" w:rsidRDefault="005204ED" w:rsidP="000071F0">
      <w:pPr>
        <w:spacing w:line="480" w:lineRule="auto"/>
      </w:pPr>
      <w:r w:rsidRPr="000A563C">
        <w:t>about the data concerned in the processing activities it will undertake.</w:t>
      </w:r>
      <w:r w:rsidR="009531FB">
        <w:rPr>
          <w:rStyle w:val="FootnoteReference"/>
        </w:rPr>
        <w:footnoteReference w:id="20"/>
      </w:r>
      <w:r w:rsidRPr="000A563C">
        <w:t xml:space="preserve"> The privacy policy handbook covers both personal information, and sensitive information. </w:t>
      </w:r>
      <w:r w:rsidR="00645500" w:rsidRPr="000A563C">
        <w:t>Additionally,</w:t>
      </w:r>
      <w:r w:rsidRPr="000A563C">
        <w:t xml:space="preserve"> it outlines that this </w:t>
      </w:r>
      <w:r w:rsidR="0076336B" w:rsidRPr="000A563C">
        <w:t>informatio</w:t>
      </w:r>
      <w:r w:rsidR="0076336B">
        <w:t>n</w:t>
      </w:r>
      <w:r w:rsidRPr="000A563C">
        <w:t xml:space="preserve"> </w:t>
      </w:r>
      <w:r w:rsidR="0076336B">
        <w:t xml:space="preserve">may be </w:t>
      </w:r>
      <w:r w:rsidRPr="000A563C">
        <w:t xml:space="preserve">collected via channels such as verification, marketing communications, etc. </w:t>
      </w:r>
    </w:p>
    <w:p w14:paraId="1D6AECC8" w14:textId="77777777" w:rsidR="005204ED" w:rsidRPr="000A563C" w:rsidRDefault="005204ED" w:rsidP="000071F0">
      <w:pPr>
        <w:spacing w:line="480" w:lineRule="auto"/>
      </w:pPr>
    </w:p>
    <w:p w14:paraId="2A0A826F" w14:textId="731162AE" w:rsidR="005204ED" w:rsidRPr="000A563C" w:rsidRDefault="005204ED" w:rsidP="000071F0">
      <w:pPr>
        <w:spacing w:line="480" w:lineRule="auto"/>
      </w:pPr>
      <w:r w:rsidRPr="000A563C">
        <w:t>Personal information is the first that must be specified in a privacy policy. It is defined by the GDPR under article 4 as any data that makes an individual ‘identifiable</w:t>
      </w:r>
      <w:r w:rsidR="00B910C2">
        <w:t>”.</w:t>
      </w:r>
      <w:r w:rsidR="00B910C2">
        <w:rPr>
          <w:rStyle w:val="FootnoteReference"/>
        </w:rPr>
        <w:footnoteReference w:id="21"/>
      </w:r>
      <w:r w:rsidR="00B910C2">
        <w:t xml:space="preserve"> </w:t>
      </w:r>
      <w:r w:rsidRPr="000A563C">
        <w:t>The GDPR builds on the former directive by including online identifiers such as IP addresses and cookie data and location data within the definition of personal data</w:t>
      </w:r>
      <w:r w:rsidR="00BD0299">
        <w:t>.</w:t>
      </w:r>
      <w:r w:rsidR="00BD0299">
        <w:rPr>
          <w:rStyle w:val="FootnoteReference"/>
        </w:rPr>
        <w:footnoteReference w:id="22"/>
      </w:r>
      <w:r w:rsidR="00BD0299">
        <w:t xml:space="preserve"> </w:t>
      </w:r>
      <w:r w:rsidRPr="000A563C">
        <w:t xml:space="preserve">This allows for increased </w:t>
      </w:r>
      <w:r w:rsidRPr="000A563C">
        <w:lastRenderedPageBreak/>
        <w:t xml:space="preserve">protections of data identified with natural persons. As such, these bases also </w:t>
      </w:r>
      <w:r w:rsidR="00BD0299" w:rsidRPr="000A563C">
        <w:t>cover</w:t>
      </w:r>
      <w:r w:rsidR="00BD0299">
        <w:t xml:space="preserve"> </w:t>
      </w:r>
      <w:r w:rsidRPr="000A563C">
        <w:t xml:space="preserve">automatically collected information as outlined by the handbook. </w:t>
      </w:r>
    </w:p>
    <w:p w14:paraId="703AA4A1" w14:textId="77777777" w:rsidR="005204ED" w:rsidRPr="000A563C" w:rsidRDefault="005204ED" w:rsidP="000071F0">
      <w:pPr>
        <w:spacing w:line="480" w:lineRule="auto"/>
      </w:pPr>
    </w:p>
    <w:p w14:paraId="14CA9932" w14:textId="097CAF55" w:rsidR="005204ED" w:rsidRPr="000A563C" w:rsidRDefault="005204ED" w:rsidP="000071F0">
      <w:pPr>
        <w:spacing w:line="480" w:lineRule="auto"/>
      </w:pPr>
      <w:r w:rsidRPr="000A563C">
        <w:t>Sensitive Information about persons must also be outlined. This is defined under article 9 as data that may reveal race, ethnic origin, religion and biometric data for example.</w:t>
      </w:r>
      <w:r w:rsidR="00BD0299">
        <w:rPr>
          <w:rStyle w:val="FootnoteReference"/>
        </w:rPr>
        <w:footnoteReference w:id="23"/>
      </w:r>
      <w:r w:rsidRPr="000A563C">
        <w:t xml:space="preserve"> The GDPR takes a </w:t>
      </w:r>
      <w:r w:rsidR="000071F0" w:rsidRPr="000A563C">
        <w:t xml:space="preserve">prohibitory </w:t>
      </w:r>
      <w:r w:rsidRPr="000A563C">
        <w:t xml:space="preserve">approach to this data, which means that controllers must fulfil one of the lawful bases for processing under Article 9 (2) before they can process this information. In a privacy policy a controller must make clear that they require consent to process this data. </w:t>
      </w:r>
    </w:p>
    <w:p w14:paraId="3B63CB70" w14:textId="77777777" w:rsidR="005204ED" w:rsidRPr="000A563C" w:rsidRDefault="005204ED" w:rsidP="000071F0">
      <w:pPr>
        <w:spacing w:line="480" w:lineRule="auto"/>
      </w:pPr>
    </w:p>
    <w:p w14:paraId="0F761746" w14:textId="780D7704" w:rsidR="00CD5A6C" w:rsidRPr="000A563C" w:rsidRDefault="005204ED" w:rsidP="000071F0">
      <w:pPr>
        <w:spacing w:line="480" w:lineRule="auto"/>
      </w:pPr>
      <w:r w:rsidRPr="000A563C">
        <w:t>The example given under this handbook section is taken from ‘Toys R Us’ company’s privacy policy to act as a demonstration for the web development staff who will implement this workbook.</w:t>
      </w:r>
      <w:r w:rsidR="00023C0D">
        <w:rPr>
          <w:rStyle w:val="FootnoteReference"/>
        </w:rPr>
        <w:footnoteReference w:id="24"/>
      </w:r>
    </w:p>
    <w:p w14:paraId="6BD24134" w14:textId="77777777" w:rsidR="005204ED" w:rsidRPr="000A563C" w:rsidRDefault="005204ED" w:rsidP="000071F0">
      <w:pPr>
        <w:spacing w:line="480" w:lineRule="auto"/>
      </w:pPr>
    </w:p>
    <w:p w14:paraId="6773823E" w14:textId="77777777" w:rsidR="005204ED" w:rsidRPr="000A563C" w:rsidRDefault="005204ED" w:rsidP="000071F0">
      <w:pPr>
        <w:spacing w:line="480" w:lineRule="auto"/>
      </w:pPr>
    </w:p>
    <w:p w14:paraId="484D1EF4" w14:textId="640D5BF4" w:rsidR="00201CBE" w:rsidRPr="000A563C" w:rsidRDefault="00201CBE" w:rsidP="00942B7E">
      <w:pPr>
        <w:pStyle w:val="Heading2"/>
        <w:numPr>
          <w:ilvl w:val="0"/>
          <w:numId w:val="51"/>
        </w:numPr>
        <w:spacing w:line="480" w:lineRule="auto"/>
        <w:rPr>
          <w:rFonts w:cs="Times New Roman"/>
        </w:rPr>
      </w:pPr>
      <w:bookmarkStart w:id="38" w:name="_Toc170714805"/>
      <w:bookmarkStart w:id="39" w:name="_Toc170715007"/>
      <w:r w:rsidRPr="000A563C">
        <w:rPr>
          <w:rFonts w:cs="Times New Roman"/>
        </w:rPr>
        <w:t>Lawful basis for processing</w:t>
      </w:r>
      <w:bookmarkEnd w:id="38"/>
      <w:bookmarkEnd w:id="39"/>
    </w:p>
    <w:p w14:paraId="51A940E5" w14:textId="77777777" w:rsidR="00201CBE" w:rsidRPr="000A563C" w:rsidRDefault="00201CBE" w:rsidP="000071F0">
      <w:pPr>
        <w:spacing w:line="480" w:lineRule="auto"/>
      </w:pPr>
    </w:p>
    <w:p w14:paraId="652B6B41" w14:textId="7D04671C" w:rsidR="00201CBE" w:rsidRPr="000A563C" w:rsidRDefault="00201CBE" w:rsidP="000071F0">
      <w:pPr>
        <w:pStyle w:val="NormalWeb"/>
        <w:spacing w:before="0" w:beforeAutospacing="0" w:after="0" w:afterAutospacing="0" w:line="480" w:lineRule="auto"/>
      </w:pPr>
      <w:r w:rsidRPr="000A563C">
        <w:rPr>
          <w:color w:val="000000"/>
        </w:rPr>
        <w:t>The handbook section on lawful basis instructs that the controller must explain their lawful basis for processing personal data within their privacy policies. This means that they must ensure they have legally justifiable reasons to process personal data. This follows the principle of ‘lawfulness’ of processing under article 5</w:t>
      </w:r>
      <w:r w:rsidR="00100876">
        <w:rPr>
          <w:color w:val="000000"/>
        </w:rPr>
        <w:t>.</w:t>
      </w:r>
      <w:r w:rsidR="00100876">
        <w:rPr>
          <w:rStyle w:val="FootnoteReference"/>
          <w:color w:val="000000"/>
        </w:rPr>
        <w:footnoteReference w:id="25"/>
      </w:r>
      <w:r w:rsidRPr="000A563C">
        <w:rPr>
          <w:color w:val="000000"/>
        </w:rPr>
        <w:t xml:space="preserve">  Lawful bases are defined by article </w:t>
      </w:r>
      <w:r w:rsidRPr="000A563C">
        <w:rPr>
          <w:color w:val="000000"/>
        </w:rPr>
        <w:lastRenderedPageBreak/>
        <w:t xml:space="preserve">6. </w:t>
      </w:r>
      <w:r w:rsidR="00B5225C" w:rsidRPr="000A563C">
        <w:rPr>
          <w:color w:val="000000"/>
        </w:rPr>
        <w:t>They include</w:t>
      </w:r>
      <w:r w:rsidRPr="000A563C">
        <w:rPr>
          <w:color w:val="000000"/>
        </w:rPr>
        <w:t xml:space="preserve"> consent, legitimate interests, </w:t>
      </w:r>
      <w:r w:rsidR="00B5225C" w:rsidRPr="000A563C">
        <w:rPr>
          <w:color w:val="000000"/>
        </w:rPr>
        <w:t>contract</w:t>
      </w:r>
      <w:r w:rsidRPr="000A563C">
        <w:rPr>
          <w:color w:val="000000"/>
        </w:rPr>
        <w:t>, legal obligation, public interest and vital interest. The handbook provides their definitions. In addition, </w:t>
      </w:r>
    </w:p>
    <w:p w14:paraId="4DBE8331" w14:textId="77777777" w:rsidR="00201CBE" w:rsidRPr="000A563C" w:rsidRDefault="00201CBE" w:rsidP="000071F0">
      <w:pPr>
        <w:spacing w:line="480" w:lineRule="auto"/>
      </w:pPr>
    </w:p>
    <w:p w14:paraId="20BBBBD4" w14:textId="2A0268DE" w:rsidR="00201CBE" w:rsidRPr="000A563C" w:rsidRDefault="00201CBE" w:rsidP="000071F0">
      <w:pPr>
        <w:pStyle w:val="NormalWeb"/>
        <w:spacing w:before="0" w:beforeAutospacing="0" w:after="0" w:afterAutospacing="0" w:line="480" w:lineRule="auto"/>
      </w:pPr>
      <w:r w:rsidRPr="000A563C">
        <w:rPr>
          <w:color w:val="000000"/>
        </w:rPr>
        <w:t>Within the handbook, it was determined that Tods, Toys and Tots (3T’s) would be relying on lawful basis of contract, consent and legitimate interest, as they are a Toy store processing information for marketing and ecommerce purposes.</w:t>
      </w:r>
      <w:r w:rsidR="00B5225C">
        <w:rPr>
          <w:color w:val="000000"/>
        </w:rPr>
        <w:t xml:space="preserve"> This also follows the guidance </w:t>
      </w:r>
      <w:r w:rsidR="00E01178">
        <w:rPr>
          <w:color w:val="000000"/>
        </w:rPr>
        <w:t xml:space="preserve">to legitimate interests </w:t>
      </w:r>
      <w:r w:rsidR="00B5225C">
        <w:rPr>
          <w:color w:val="000000"/>
        </w:rPr>
        <w:t>given b</w:t>
      </w:r>
      <w:r w:rsidR="0054602A">
        <w:rPr>
          <w:color w:val="000000"/>
        </w:rPr>
        <w:t>y</w:t>
      </w:r>
      <w:r w:rsidR="00B5225C">
        <w:rPr>
          <w:color w:val="000000"/>
        </w:rPr>
        <w:t xml:space="preserve"> the </w:t>
      </w:r>
      <w:r w:rsidR="0054602A">
        <w:rPr>
          <w:color w:val="000000"/>
        </w:rPr>
        <w:t>Data and marketing association</w:t>
      </w:r>
      <w:r w:rsidR="00E01178">
        <w:rPr>
          <w:color w:val="000000"/>
        </w:rPr>
        <w:t>.</w:t>
      </w:r>
      <w:r w:rsidR="00E01178">
        <w:rPr>
          <w:rStyle w:val="FootnoteReference"/>
          <w:color w:val="000000"/>
        </w:rPr>
        <w:footnoteReference w:id="26"/>
      </w:r>
    </w:p>
    <w:p w14:paraId="5D21835D" w14:textId="77777777" w:rsidR="00201CBE" w:rsidRPr="000A563C" w:rsidRDefault="00201CBE" w:rsidP="000071F0">
      <w:pPr>
        <w:spacing w:line="480" w:lineRule="auto"/>
      </w:pPr>
    </w:p>
    <w:p w14:paraId="69B96E55" w14:textId="773858FF" w:rsidR="00201CBE" w:rsidRPr="000A563C" w:rsidRDefault="00201CBE" w:rsidP="000071F0">
      <w:pPr>
        <w:pStyle w:val="NormalWeb"/>
        <w:spacing w:before="0" w:beforeAutospacing="0" w:after="0" w:afterAutospacing="0" w:line="480" w:lineRule="auto"/>
      </w:pPr>
      <w:r w:rsidRPr="000A563C">
        <w:rPr>
          <w:color w:val="000000"/>
        </w:rPr>
        <w:t>Contract as a lawful basis determines that processing personal information is lawful where it is necessary for the performance of a contract. This is explained in recital 44 of the GDPR.</w:t>
      </w:r>
      <w:r w:rsidR="00C51F3A">
        <w:rPr>
          <w:rStyle w:val="FootnoteReference"/>
          <w:color w:val="000000"/>
        </w:rPr>
        <w:footnoteReference w:id="27"/>
      </w:r>
      <w:r w:rsidRPr="000A563C">
        <w:rPr>
          <w:color w:val="000000"/>
        </w:rPr>
        <w:t xml:space="preserve"> In addition, this basis remains consistent with the former directive.</w:t>
      </w:r>
      <w:r w:rsidR="00474739">
        <w:rPr>
          <w:rStyle w:val="FootnoteReference"/>
          <w:color w:val="000000"/>
        </w:rPr>
        <w:footnoteReference w:id="28"/>
      </w:r>
      <w:r w:rsidRPr="000A563C">
        <w:rPr>
          <w:color w:val="000000"/>
        </w:rPr>
        <w:t xml:space="preserve"> The handbook gives examples of this processing situation, such as the use of personal information to take and process product orders. </w:t>
      </w:r>
    </w:p>
    <w:p w14:paraId="09CAB422" w14:textId="77777777" w:rsidR="00201CBE" w:rsidRPr="000A563C" w:rsidRDefault="00201CBE" w:rsidP="000071F0">
      <w:pPr>
        <w:spacing w:line="480" w:lineRule="auto"/>
      </w:pPr>
    </w:p>
    <w:p w14:paraId="406D3C7E" w14:textId="4AFE866D" w:rsidR="00201CBE" w:rsidRPr="000A563C" w:rsidRDefault="00201CBE" w:rsidP="000071F0">
      <w:pPr>
        <w:pStyle w:val="NormalWeb"/>
        <w:spacing w:before="0" w:beforeAutospacing="0" w:after="0" w:afterAutospacing="0" w:line="480" w:lineRule="auto"/>
      </w:pPr>
      <w:r w:rsidRPr="000A563C">
        <w:rPr>
          <w:color w:val="000000"/>
        </w:rPr>
        <w:t xml:space="preserve">Next consent as a lawful basis means that under the conditions of ‘freely given, </w:t>
      </w:r>
      <w:r w:rsidR="00262B20" w:rsidRPr="000A563C">
        <w:rPr>
          <w:color w:val="000000"/>
        </w:rPr>
        <w:t>specific and</w:t>
      </w:r>
      <w:r w:rsidRPr="000A563C">
        <w:rPr>
          <w:color w:val="000000"/>
        </w:rPr>
        <w:t xml:space="preserve"> informed’ consent from the data subject,</w:t>
      </w:r>
      <w:r w:rsidR="00B31180">
        <w:rPr>
          <w:rStyle w:val="FootnoteReference"/>
          <w:color w:val="000000"/>
        </w:rPr>
        <w:footnoteReference w:id="29"/>
      </w:r>
      <w:r w:rsidRPr="000A563C">
        <w:rPr>
          <w:color w:val="000000"/>
        </w:rPr>
        <w:t xml:space="preserve"> their data may be processed lawfully. </w:t>
      </w:r>
      <w:r w:rsidR="00262B20" w:rsidRPr="000A563C">
        <w:rPr>
          <w:color w:val="000000"/>
        </w:rPr>
        <w:t>Furthermore,</w:t>
      </w:r>
      <w:r w:rsidRPr="000A563C">
        <w:rPr>
          <w:color w:val="000000"/>
        </w:rPr>
        <w:t xml:space="preserve"> the GDPR lays a framework of what constitutes valid consent under article 7</w:t>
      </w:r>
      <w:r w:rsidR="00262B20">
        <w:rPr>
          <w:rStyle w:val="FootnoteReference"/>
          <w:color w:val="000000"/>
        </w:rPr>
        <w:footnoteReference w:id="30"/>
      </w:r>
      <w:r w:rsidRPr="000A563C">
        <w:rPr>
          <w:color w:val="000000"/>
        </w:rPr>
        <w:t> </w:t>
      </w:r>
    </w:p>
    <w:p w14:paraId="39B673D5" w14:textId="77777777" w:rsidR="00201CBE" w:rsidRPr="000A563C" w:rsidRDefault="00201CBE" w:rsidP="000071F0">
      <w:pPr>
        <w:spacing w:line="480" w:lineRule="auto"/>
      </w:pPr>
      <w:r w:rsidRPr="000A563C">
        <w:br/>
      </w:r>
    </w:p>
    <w:p w14:paraId="278685DA" w14:textId="77777777" w:rsidR="00201CBE" w:rsidRPr="000A563C" w:rsidRDefault="00201CBE" w:rsidP="000071F0">
      <w:pPr>
        <w:pStyle w:val="NormalWeb"/>
        <w:numPr>
          <w:ilvl w:val="0"/>
          <w:numId w:val="45"/>
        </w:numPr>
        <w:spacing w:before="0" w:beforeAutospacing="0" w:after="0" w:afterAutospacing="0" w:line="480" w:lineRule="auto"/>
        <w:textAlignment w:val="baseline"/>
        <w:rPr>
          <w:color w:val="000000"/>
        </w:rPr>
      </w:pPr>
      <w:r w:rsidRPr="000A563C">
        <w:rPr>
          <w:color w:val="000000"/>
        </w:rPr>
        <w:t>Must be demonstrable </w:t>
      </w:r>
    </w:p>
    <w:p w14:paraId="6EC9BD01" w14:textId="77777777" w:rsidR="00201CBE" w:rsidRPr="000A563C" w:rsidRDefault="00201CBE" w:rsidP="000071F0">
      <w:pPr>
        <w:pStyle w:val="NormalWeb"/>
        <w:numPr>
          <w:ilvl w:val="0"/>
          <w:numId w:val="45"/>
        </w:numPr>
        <w:spacing w:before="0" w:beforeAutospacing="0" w:after="0" w:afterAutospacing="0" w:line="480" w:lineRule="auto"/>
        <w:textAlignment w:val="baseline"/>
        <w:rPr>
          <w:color w:val="000000"/>
        </w:rPr>
      </w:pPr>
      <w:r w:rsidRPr="000A563C">
        <w:rPr>
          <w:color w:val="000000"/>
        </w:rPr>
        <w:lastRenderedPageBreak/>
        <w:t>Consent matters must be clearly distinguishable from other matters contained in the written policy/ notice </w:t>
      </w:r>
    </w:p>
    <w:p w14:paraId="4C64D423" w14:textId="77777777" w:rsidR="00201CBE" w:rsidRPr="000A563C" w:rsidRDefault="00201CBE" w:rsidP="000071F0">
      <w:pPr>
        <w:pStyle w:val="NormalWeb"/>
        <w:numPr>
          <w:ilvl w:val="0"/>
          <w:numId w:val="45"/>
        </w:numPr>
        <w:spacing w:before="0" w:beforeAutospacing="0" w:after="0" w:afterAutospacing="0" w:line="480" w:lineRule="auto"/>
        <w:textAlignment w:val="baseline"/>
        <w:rPr>
          <w:color w:val="000000"/>
        </w:rPr>
      </w:pPr>
      <w:r w:rsidRPr="000A563C">
        <w:rPr>
          <w:color w:val="000000"/>
        </w:rPr>
        <w:t>Must be made to be freely and easily withdrawn </w:t>
      </w:r>
    </w:p>
    <w:p w14:paraId="532B1775" w14:textId="77777777" w:rsidR="00201CBE" w:rsidRPr="000A563C" w:rsidRDefault="00201CBE" w:rsidP="000071F0">
      <w:pPr>
        <w:pStyle w:val="NormalWeb"/>
        <w:numPr>
          <w:ilvl w:val="0"/>
          <w:numId w:val="45"/>
        </w:numPr>
        <w:spacing w:before="0" w:beforeAutospacing="0" w:after="0" w:afterAutospacing="0" w:line="480" w:lineRule="auto"/>
        <w:textAlignment w:val="baseline"/>
        <w:rPr>
          <w:color w:val="000000"/>
        </w:rPr>
      </w:pPr>
      <w:r w:rsidRPr="000A563C">
        <w:rPr>
          <w:color w:val="000000"/>
        </w:rPr>
        <w:t>Must be unambiguous- must require a clear opt in rather than a more passive method. </w:t>
      </w:r>
    </w:p>
    <w:p w14:paraId="372FCE0E" w14:textId="77777777" w:rsidR="00201CBE" w:rsidRPr="000A563C" w:rsidRDefault="00201CBE" w:rsidP="000071F0">
      <w:pPr>
        <w:pStyle w:val="NormalWeb"/>
        <w:spacing w:before="0" w:beforeAutospacing="0" w:after="0" w:afterAutospacing="0" w:line="480" w:lineRule="auto"/>
      </w:pPr>
      <w:r w:rsidRPr="000A563C">
        <w:rPr>
          <w:color w:val="000000"/>
        </w:rPr>
        <w:t>Situations that require consent in the handbook include the facilitation of marketing communications, such as newsletters. </w:t>
      </w:r>
    </w:p>
    <w:p w14:paraId="4000ADCD" w14:textId="77777777" w:rsidR="00201CBE" w:rsidRPr="000A563C" w:rsidRDefault="00201CBE" w:rsidP="000071F0">
      <w:pPr>
        <w:spacing w:line="480" w:lineRule="auto"/>
      </w:pPr>
    </w:p>
    <w:p w14:paraId="75186C95" w14:textId="5B6497DD" w:rsidR="00201CBE" w:rsidRPr="000A563C" w:rsidRDefault="00201CBE" w:rsidP="000071F0">
      <w:pPr>
        <w:pStyle w:val="NormalWeb"/>
        <w:spacing w:before="0" w:beforeAutospacing="0" w:after="0" w:afterAutospacing="0" w:line="480" w:lineRule="auto"/>
      </w:pPr>
      <w:r w:rsidRPr="000A563C">
        <w:rPr>
          <w:color w:val="000000"/>
        </w:rPr>
        <w:t xml:space="preserve">Finally, legitimate Interests according to the GDPR is the lawful basis where processing is legitimised by the </w:t>
      </w:r>
      <w:r w:rsidR="00E476AE" w:rsidRPr="000A563C">
        <w:rPr>
          <w:color w:val="000000"/>
        </w:rPr>
        <w:t>controller</w:t>
      </w:r>
      <w:r w:rsidR="00E476AE">
        <w:rPr>
          <w:color w:val="000000"/>
        </w:rPr>
        <w:t xml:space="preserve">’s </w:t>
      </w:r>
      <w:r w:rsidRPr="000A563C">
        <w:rPr>
          <w:color w:val="000000"/>
        </w:rPr>
        <w:t>interests. The GDPR in recital 47 lists marketing as one of these interests.</w:t>
      </w:r>
      <w:r w:rsidR="00262B20">
        <w:rPr>
          <w:rStyle w:val="FootnoteReference"/>
          <w:color w:val="000000"/>
        </w:rPr>
        <w:footnoteReference w:id="31"/>
      </w:r>
      <w:r w:rsidRPr="000A563C">
        <w:rPr>
          <w:color w:val="000000"/>
        </w:rPr>
        <w:t xml:space="preserve"> The handbook lists examples in line with this, such as maximising business operations, improving web metrics and advertising such as profiling to deliver targeted services. </w:t>
      </w:r>
    </w:p>
    <w:p w14:paraId="450A8B89" w14:textId="77777777" w:rsidR="00201CBE" w:rsidRPr="000A563C" w:rsidRDefault="00201CBE" w:rsidP="000071F0">
      <w:pPr>
        <w:spacing w:line="480" w:lineRule="auto"/>
      </w:pPr>
    </w:p>
    <w:p w14:paraId="4097E6E7" w14:textId="77777777" w:rsidR="00201CBE" w:rsidRDefault="00201CBE" w:rsidP="000071F0">
      <w:pPr>
        <w:pStyle w:val="NormalWeb"/>
        <w:spacing w:before="0" w:beforeAutospacing="0" w:after="0" w:afterAutospacing="0" w:line="480" w:lineRule="auto"/>
        <w:rPr>
          <w:color w:val="000000"/>
        </w:rPr>
      </w:pPr>
      <w:r w:rsidRPr="000A563C">
        <w:rPr>
          <w:color w:val="000000"/>
        </w:rPr>
        <w:t xml:space="preserve">In considering legitimate interests, a controller must determine the purpose of processing the data, the extent of the necessity of this act, and whether they balance these interests against those of their data subjects, particularly children. </w:t>
      </w:r>
    </w:p>
    <w:p w14:paraId="00390158" w14:textId="77777777" w:rsidR="006B7EC3" w:rsidRDefault="006B7EC3" w:rsidP="000071F0">
      <w:pPr>
        <w:pStyle w:val="NormalWeb"/>
        <w:spacing w:before="0" w:beforeAutospacing="0" w:after="0" w:afterAutospacing="0" w:line="480" w:lineRule="auto"/>
        <w:rPr>
          <w:color w:val="000000"/>
        </w:rPr>
      </w:pPr>
    </w:p>
    <w:p w14:paraId="7BFEC4D0" w14:textId="0DE83B6A" w:rsidR="00E476AE" w:rsidRPr="000A563C" w:rsidRDefault="006B7EC3" w:rsidP="000071F0">
      <w:pPr>
        <w:pStyle w:val="NormalWeb"/>
        <w:spacing w:before="0" w:beforeAutospacing="0" w:after="0" w:afterAutospacing="0" w:line="480" w:lineRule="auto"/>
      </w:pPr>
      <w:r>
        <w:rPr>
          <w:color w:val="000000"/>
        </w:rPr>
        <w:t>Finally, this section included an image example from the privacy policy of ‘build a bear’ to aid implementation.</w:t>
      </w:r>
      <w:r>
        <w:rPr>
          <w:rStyle w:val="FootnoteReference"/>
          <w:color w:val="000000"/>
        </w:rPr>
        <w:footnoteReference w:id="32"/>
      </w:r>
      <w:r>
        <w:rPr>
          <w:color w:val="000000"/>
        </w:rPr>
        <w:t xml:space="preserve"> </w:t>
      </w:r>
    </w:p>
    <w:p w14:paraId="1E82077C" w14:textId="77777777" w:rsidR="00201CBE" w:rsidRPr="000A563C" w:rsidRDefault="00201CBE" w:rsidP="000071F0">
      <w:pPr>
        <w:spacing w:line="480" w:lineRule="auto"/>
      </w:pPr>
    </w:p>
    <w:p w14:paraId="3BC11518" w14:textId="77777777" w:rsidR="005204ED" w:rsidRPr="000A563C" w:rsidRDefault="005204ED" w:rsidP="000071F0">
      <w:pPr>
        <w:spacing w:line="480" w:lineRule="auto"/>
      </w:pPr>
    </w:p>
    <w:p w14:paraId="0EAD8FBA" w14:textId="35BEB9C9" w:rsidR="00867020" w:rsidRPr="000A563C" w:rsidRDefault="00867020" w:rsidP="00942B7E">
      <w:pPr>
        <w:pStyle w:val="Heading2"/>
        <w:numPr>
          <w:ilvl w:val="0"/>
          <w:numId w:val="51"/>
        </w:numPr>
        <w:spacing w:line="480" w:lineRule="auto"/>
        <w:rPr>
          <w:rFonts w:cs="Times New Roman"/>
        </w:rPr>
      </w:pPr>
      <w:bookmarkStart w:id="40" w:name="_Toc170714806"/>
      <w:bookmarkStart w:id="41" w:name="_Toc170715008"/>
      <w:r w:rsidRPr="000A563C">
        <w:rPr>
          <w:rFonts w:cs="Times New Roman"/>
        </w:rPr>
        <w:lastRenderedPageBreak/>
        <w:t>User rights</w:t>
      </w:r>
      <w:bookmarkEnd w:id="40"/>
      <w:bookmarkEnd w:id="41"/>
      <w:r w:rsidRPr="000A563C">
        <w:rPr>
          <w:rFonts w:cs="Times New Roman"/>
        </w:rPr>
        <w:t> </w:t>
      </w:r>
    </w:p>
    <w:p w14:paraId="3A3C78EC" w14:textId="77777777" w:rsidR="0005363D" w:rsidRPr="000A563C" w:rsidRDefault="0005363D" w:rsidP="000071F0">
      <w:pPr>
        <w:spacing w:line="480" w:lineRule="auto"/>
      </w:pPr>
    </w:p>
    <w:p w14:paraId="336F9A94" w14:textId="77777777" w:rsidR="00867020" w:rsidRPr="00867020" w:rsidRDefault="00867020" w:rsidP="000071F0">
      <w:pPr>
        <w:spacing w:line="480" w:lineRule="auto"/>
      </w:pPr>
      <w:r w:rsidRPr="00867020">
        <w:t>The handbook section on user rights gives the instruction that the rights of the data subject must be included in the privacy policy. This section also includes an example to demonstrate how the staff of 3 T’s may implement it into their policy. </w:t>
      </w:r>
    </w:p>
    <w:p w14:paraId="5B89E898" w14:textId="77777777" w:rsidR="00867020" w:rsidRPr="00867020" w:rsidRDefault="00867020" w:rsidP="000071F0">
      <w:pPr>
        <w:spacing w:line="480" w:lineRule="auto"/>
      </w:pPr>
    </w:p>
    <w:p w14:paraId="54ACFE56" w14:textId="4CC29B06" w:rsidR="00867020" w:rsidRPr="00867020" w:rsidRDefault="00867020" w:rsidP="000071F0">
      <w:pPr>
        <w:spacing w:line="480" w:lineRule="auto"/>
      </w:pPr>
      <w:r w:rsidRPr="00867020">
        <w:t>The rights of the data subject must be included in a privacy policy according to article 12, in order to facilitate the data subjects in exercising them.</w:t>
      </w:r>
      <w:r w:rsidR="003A4A9D" w:rsidRPr="000A563C">
        <w:rPr>
          <w:rStyle w:val="FootnoteReference"/>
        </w:rPr>
        <w:footnoteReference w:id="33"/>
      </w:r>
      <w:r w:rsidRPr="00867020">
        <w:t xml:space="preserve"> The rights are 6 in number, provided under article 15 - 21 of the GDPR. they include the right of individuals to access their personal data,</w:t>
      </w:r>
      <w:r w:rsidR="00CF3160" w:rsidRPr="000A563C">
        <w:rPr>
          <w:rStyle w:val="FootnoteReference"/>
        </w:rPr>
        <w:footnoteReference w:id="34"/>
      </w:r>
      <w:r w:rsidRPr="00867020">
        <w:t xml:space="preserve"> right to rectification of false personal information, or erasure from data systems</w:t>
      </w:r>
      <w:r w:rsidR="00CF3160" w:rsidRPr="000A563C">
        <w:t>,</w:t>
      </w:r>
      <w:r w:rsidR="00D90837" w:rsidRPr="000A563C">
        <w:rPr>
          <w:rStyle w:val="FootnoteReference"/>
        </w:rPr>
        <w:footnoteReference w:id="35"/>
      </w:r>
      <w:r w:rsidRPr="00867020">
        <w:t xml:space="preserve"> the right of individuals to have the processing of their personal data restricted</w:t>
      </w:r>
      <w:r w:rsidR="00D90837" w:rsidRPr="000A563C">
        <w:t>,</w:t>
      </w:r>
      <w:r w:rsidR="00D90837" w:rsidRPr="000A563C">
        <w:rPr>
          <w:rStyle w:val="FootnoteReference"/>
        </w:rPr>
        <w:footnoteReference w:id="36"/>
      </w:r>
      <w:r w:rsidRPr="00867020">
        <w:t xml:space="preserve"> the right to have their data transferred between controllers (portability)</w:t>
      </w:r>
      <w:r w:rsidR="00D90837" w:rsidRPr="000A563C">
        <w:t>,</w:t>
      </w:r>
      <w:r w:rsidR="00D90837" w:rsidRPr="000A563C">
        <w:rPr>
          <w:rStyle w:val="FootnoteReference"/>
        </w:rPr>
        <w:footnoteReference w:id="37"/>
      </w:r>
      <w:r w:rsidRPr="00867020">
        <w:t>the right against automated decision making</w:t>
      </w:r>
      <w:r w:rsidR="00D90837" w:rsidRPr="000A563C">
        <w:t>,</w:t>
      </w:r>
      <w:r w:rsidR="00D90837" w:rsidRPr="000A563C">
        <w:rPr>
          <w:rStyle w:val="FootnoteReference"/>
        </w:rPr>
        <w:footnoteReference w:id="38"/>
      </w:r>
      <w:r w:rsidRPr="00867020">
        <w:t>and the right to object data processing</w:t>
      </w:r>
      <w:r w:rsidR="00B079F8" w:rsidRPr="000A563C">
        <w:t xml:space="preserve"> (objectivity)</w:t>
      </w:r>
      <w:r w:rsidRPr="00867020">
        <w:t>, i.e. the withdrawal of consent</w:t>
      </w:r>
      <w:r w:rsidR="00B079F8" w:rsidRPr="000A563C">
        <w:t>.</w:t>
      </w:r>
      <w:r w:rsidR="00B079F8" w:rsidRPr="000A563C">
        <w:rPr>
          <w:rStyle w:val="FootnoteReference"/>
        </w:rPr>
        <w:footnoteReference w:id="39"/>
      </w:r>
    </w:p>
    <w:p w14:paraId="0BA61165" w14:textId="77777777" w:rsidR="00867020" w:rsidRPr="00867020" w:rsidRDefault="00867020" w:rsidP="000071F0">
      <w:pPr>
        <w:spacing w:line="480" w:lineRule="auto"/>
      </w:pPr>
    </w:p>
    <w:p w14:paraId="7CF61599" w14:textId="08C88883" w:rsidR="00867020" w:rsidRPr="000A563C" w:rsidRDefault="00867020" w:rsidP="000071F0">
      <w:pPr>
        <w:spacing w:line="480" w:lineRule="auto"/>
      </w:pPr>
      <w:r w:rsidRPr="00867020">
        <w:t>The significance of these rights enshrined in the GDPR is to empower users to have more control over their data in an increased way since the former directive.</w:t>
      </w:r>
      <w:r w:rsidR="0024142F" w:rsidRPr="000A563C">
        <w:rPr>
          <w:rStyle w:val="FootnoteReference"/>
        </w:rPr>
        <w:footnoteReference w:id="40"/>
      </w:r>
      <w:r w:rsidRPr="00867020">
        <w:t xml:space="preserve"> By including them in a privacy policy, the article 14 requirement of information to make</w:t>
      </w:r>
      <w:r w:rsidR="000E0370" w:rsidRPr="000A563C">
        <w:t xml:space="preserve"> necessary</w:t>
      </w:r>
      <w:r w:rsidRPr="00867020">
        <w:t xml:space="preserve"> available to users is fulfilled. The GDPR requires this from data controllers in order </w:t>
      </w:r>
      <w:r w:rsidR="007A57C7" w:rsidRPr="000A563C">
        <w:t xml:space="preserve">to </w:t>
      </w:r>
      <w:r w:rsidRPr="00867020">
        <w:t xml:space="preserve">give organisations a responsibility to assist data users in exercising their rights. As stated by the handbook, this </w:t>
      </w:r>
      <w:r w:rsidRPr="00867020">
        <w:lastRenderedPageBreak/>
        <w:t xml:space="preserve">is additionally facilitated by the inclusion of the </w:t>
      </w:r>
      <w:r w:rsidR="007A57C7" w:rsidRPr="000A563C">
        <w:t>controller’s</w:t>
      </w:r>
      <w:r w:rsidRPr="00867020">
        <w:t xml:space="preserve"> details in the privacy policy, as well as the contact information of the data protection officer</w:t>
      </w:r>
      <w:r w:rsidR="00DC53D3" w:rsidRPr="000A563C">
        <w:t xml:space="preserve"> (where applicable). </w:t>
      </w:r>
    </w:p>
    <w:p w14:paraId="118EABB8" w14:textId="77777777" w:rsidR="00942B7E" w:rsidRDefault="00942B7E" w:rsidP="000071F0">
      <w:pPr>
        <w:pStyle w:val="Heading2"/>
        <w:spacing w:line="480" w:lineRule="auto"/>
        <w:rPr>
          <w:rFonts w:cs="Times New Roman"/>
        </w:rPr>
      </w:pPr>
    </w:p>
    <w:p w14:paraId="51D6483A" w14:textId="2F614841" w:rsidR="003959CF" w:rsidRPr="000A563C" w:rsidRDefault="003959CF" w:rsidP="00942B7E">
      <w:pPr>
        <w:pStyle w:val="Heading2"/>
        <w:numPr>
          <w:ilvl w:val="0"/>
          <w:numId w:val="54"/>
        </w:numPr>
        <w:spacing w:line="480" w:lineRule="auto"/>
        <w:rPr>
          <w:rFonts w:cs="Times New Roman"/>
        </w:rPr>
      </w:pPr>
      <w:bookmarkStart w:id="42" w:name="_Toc170714807"/>
      <w:bookmarkStart w:id="43" w:name="_Toc170715009"/>
      <w:r w:rsidRPr="000A563C">
        <w:rPr>
          <w:rFonts w:cs="Times New Roman"/>
        </w:rPr>
        <w:t>Third parties</w:t>
      </w:r>
      <w:bookmarkEnd w:id="42"/>
      <w:bookmarkEnd w:id="43"/>
      <w:r w:rsidRPr="000A563C">
        <w:rPr>
          <w:rFonts w:cs="Times New Roman"/>
        </w:rPr>
        <w:t> </w:t>
      </w:r>
    </w:p>
    <w:p w14:paraId="511C3826" w14:textId="77777777" w:rsidR="0005363D" w:rsidRPr="000A563C" w:rsidRDefault="0005363D" w:rsidP="000071F0">
      <w:pPr>
        <w:spacing w:line="480" w:lineRule="auto"/>
      </w:pPr>
    </w:p>
    <w:p w14:paraId="249DCC63" w14:textId="1A770042" w:rsidR="003959CF" w:rsidRPr="003959CF" w:rsidRDefault="003959CF" w:rsidP="000071F0">
      <w:pPr>
        <w:spacing w:line="480" w:lineRule="auto"/>
      </w:pPr>
      <w:r w:rsidRPr="003959CF">
        <w:t xml:space="preserve">Under this section, the handbook instructs that the privacy policy being designed must outline its </w:t>
      </w:r>
      <w:r w:rsidR="008B0580" w:rsidRPr="000A563C">
        <w:t>third-party</w:t>
      </w:r>
      <w:r w:rsidRPr="003959CF">
        <w:t xml:space="preserve"> access/ handling arrangements if applicable. This is required of a privacy policy following article 1</w:t>
      </w:r>
      <w:r w:rsidR="00D025B9" w:rsidRPr="000A563C">
        <w:t>4</w:t>
      </w:r>
      <w:r w:rsidRPr="003959CF">
        <w:t xml:space="preserve"> of the GDPR.</w:t>
      </w:r>
      <w:r w:rsidR="00D025B9" w:rsidRPr="000A563C">
        <w:rPr>
          <w:rStyle w:val="FootnoteReference"/>
        </w:rPr>
        <w:footnoteReference w:id="41"/>
      </w:r>
      <w:r w:rsidRPr="003959CF">
        <w:t> </w:t>
      </w:r>
    </w:p>
    <w:p w14:paraId="54B6BA58" w14:textId="77777777" w:rsidR="003959CF" w:rsidRPr="003959CF" w:rsidRDefault="003959CF" w:rsidP="000071F0">
      <w:pPr>
        <w:spacing w:line="480" w:lineRule="auto"/>
      </w:pPr>
    </w:p>
    <w:p w14:paraId="046D4718" w14:textId="5AB6D919" w:rsidR="003959CF" w:rsidRPr="003959CF" w:rsidRDefault="003959CF" w:rsidP="000071F0">
      <w:pPr>
        <w:spacing w:line="480" w:lineRule="auto"/>
      </w:pPr>
      <w:r w:rsidRPr="003959CF">
        <w:t>Data sharing with third parties concerns how other organisations and countries may be involved in processing personal data and maintaining safeguards</w:t>
      </w:r>
      <w:r w:rsidR="008B0580" w:rsidRPr="000A563C">
        <w:t>.</w:t>
      </w:r>
      <w:r w:rsidR="008B0580" w:rsidRPr="000A563C">
        <w:rPr>
          <w:rStyle w:val="FootnoteReference"/>
        </w:rPr>
        <w:footnoteReference w:id="42"/>
      </w:r>
      <w:r w:rsidRPr="003959CF">
        <w:t>The significance of this heading is that there is a risk to the quality of protection of data within the UK when data is processed outside its borders, except for the EU which shares the same data protection system, and is termed ‘adequate’ for data transfers according to article 45.</w:t>
      </w:r>
      <w:r w:rsidR="009141D7" w:rsidRPr="000A563C">
        <w:rPr>
          <w:rStyle w:val="FootnoteReference"/>
        </w:rPr>
        <w:footnoteReference w:id="43"/>
      </w:r>
      <w:r w:rsidRPr="003959CF">
        <w:t xml:space="preserve"> This ‘adequacy’ must also be established from these third countries or organisations, before transfers may occur.</w:t>
      </w:r>
      <w:r w:rsidR="009141D7" w:rsidRPr="000A563C">
        <w:rPr>
          <w:rStyle w:val="FootnoteReference"/>
        </w:rPr>
        <w:footnoteReference w:id="44"/>
      </w:r>
      <w:r w:rsidRPr="003959CF">
        <w:t> </w:t>
      </w:r>
    </w:p>
    <w:p w14:paraId="6F4D2761" w14:textId="77777777" w:rsidR="003959CF" w:rsidRPr="003959CF" w:rsidRDefault="003959CF" w:rsidP="000071F0">
      <w:pPr>
        <w:spacing w:line="480" w:lineRule="auto"/>
      </w:pPr>
    </w:p>
    <w:p w14:paraId="7DEC9A65" w14:textId="5AC3010B" w:rsidR="003959CF" w:rsidRPr="003959CF" w:rsidRDefault="003959CF" w:rsidP="000071F0">
      <w:pPr>
        <w:spacing w:line="480" w:lineRule="auto"/>
      </w:pPr>
      <w:r w:rsidRPr="003959CF">
        <w:t xml:space="preserve">The handbook lists two instances of </w:t>
      </w:r>
      <w:r w:rsidR="009141D7" w:rsidRPr="000A563C">
        <w:t>third-party</w:t>
      </w:r>
      <w:r w:rsidRPr="003959CF">
        <w:t xml:space="preserve"> involvement that must be outlined in the privacy </w:t>
      </w:r>
      <w:r w:rsidR="009141D7" w:rsidRPr="000A563C">
        <w:t>policy:</w:t>
      </w:r>
      <w:r w:rsidRPr="003959CF">
        <w:t xml:space="preserve"> International data transfers and tracking services</w:t>
      </w:r>
      <w:r w:rsidR="009141D7" w:rsidRPr="000A563C">
        <w:t>, such as cookies</w:t>
      </w:r>
      <w:r w:rsidRPr="003959CF">
        <w:t xml:space="preserve">. In </w:t>
      </w:r>
      <w:r w:rsidR="009141D7" w:rsidRPr="000A563C">
        <w:t>addition,</w:t>
      </w:r>
      <w:r w:rsidRPr="003959CF">
        <w:t xml:space="preserve"> </w:t>
      </w:r>
      <w:r w:rsidRPr="003959CF">
        <w:lastRenderedPageBreak/>
        <w:t>it gives an example from ‘Smyths toy store’ to demonstrate how 3 T’s may implement this requirement.</w:t>
      </w:r>
      <w:r w:rsidR="00D417CA" w:rsidRPr="000A563C">
        <w:rPr>
          <w:rStyle w:val="FootnoteReference"/>
        </w:rPr>
        <w:footnoteReference w:id="45"/>
      </w:r>
      <w:r w:rsidRPr="003959CF">
        <w:t> </w:t>
      </w:r>
    </w:p>
    <w:p w14:paraId="78EC13B1" w14:textId="77777777" w:rsidR="003959CF" w:rsidRPr="003959CF" w:rsidRDefault="003959CF" w:rsidP="000071F0">
      <w:pPr>
        <w:spacing w:line="480" w:lineRule="auto"/>
      </w:pPr>
    </w:p>
    <w:p w14:paraId="2B6ECF64" w14:textId="284B5978" w:rsidR="009F2028" w:rsidRPr="000A563C" w:rsidRDefault="009F2028" w:rsidP="00942B7E">
      <w:pPr>
        <w:pStyle w:val="Heading2"/>
        <w:numPr>
          <w:ilvl w:val="0"/>
          <w:numId w:val="52"/>
        </w:numPr>
        <w:spacing w:line="480" w:lineRule="auto"/>
        <w:rPr>
          <w:rFonts w:cs="Times New Roman"/>
        </w:rPr>
      </w:pPr>
      <w:bookmarkStart w:id="44" w:name="_Toc170714808"/>
      <w:bookmarkStart w:id="45" w:name="_Toc170715010"/>
      <w:r w:rsidRPr="000A563C">
        <w:rPr>
          <w:rFonts w:cs="Times New Roman"/>
        </w:rPr>
        <w:t>Data security</w:t>
      </w:r>
      <w:bookmarkEnd w:id="44"/>
      <w:bookmarkEnd w:id="45"/>
      <w:r w:rsidRPr="000A563C">
        <w:rPr>
          <w:rFonts w:cs="Times New Roman"/>
        </w:rPr>
        <w:t> </w:t>
      </w:r>
    </w:p>
    <w:p w14:paraId="5189B591" w14:textId="77777777" w:rsidR="0005363D" w:rsidRPr="000A563C" w:rsidRDefault="0005363D" w:rsidP="000071F0">
      <w:pPr>
        <w:spacing w:line="480" w:lineRule="auto"/>
      </w:pPr>
    </w:p>
    <w:p w14:paraId="5516FE4D" w14:textId="77777777" w:rsidR="009F2028" w:rsidRPr="000A563C" w:rsidRDefault="009F2028" w:rsidP="000071F0">
      <w:pPr>
        <w:spacing w:line="480" w:lineRule="auto"/>
      </w:pPr>
      <w:r w:rsidRPr="009F2028">
        <w:t>The handbook instructs that the privacy policy, the topic of guidance, is protected by particular measures that must be outlined under a similar heading in the document. These include technical protective measures, and processing limitations. Additionally, it gives an example from the privacy policy of build a bear’s website, for a demonstration regarding how this may be implemented.</w:t>
      </w:r>
    </w:p>
    <w:p w14:paraId="551B02B4" w14:textId="77777777" w:rsidR="00CB270F" w:rsidRPr="009F2028" w:rsidRDefault="00CB270F" w:rsidP="000071F0">
      <w:pPr>
        <w:spacing w:line="480" w:lineRule="auto"/>
      </w:pPr>
    </w:p>
    <w:p w14:paraId="6E26BB0B" w14:textId="42929A7A" w:rsidR="009F2028" w:rsidRPr="009F2028" w:rsidRDefault="009F2028" w:rsidP="000071F0">
      <w:pPr>
        <w:spacing w:line="480" w:lineRule="auto"/>
      </w:pPr>
      <w:r w:rsidRPr="009F2028">
        <w:t>Protective measures such as encryption are justified by the GDPR requirement to implement ‘technical and organisational measures’ to ensure security according to article 32.</w:t>
      </w:r>
      <w:r w:rsidR="001C7641" w:rsidRPr="000A563C">
        <w:rPr>
          <w:rStyle w:val="FootnoteReference"/>
        </w:rPr>
        <w:footnoteReference w:id="46"/>
      </w:r>
      <w:r w:rsidR="001C7641" w:rsidRPr="000A563C">
        <w:t xml:space="preserve"> </w:t>
      </w:r>
      <w:r w:rsidRPr="009F2028">
        <w:t>Encryption is an example given by the recital 83.</w:t>
      </w:r>
      <w:r w:rsidR="001C7641" w:rsidRPr="000A563C">
        <w:rPr>
          <w:rStyle w:val="FootnoteReference"/>
        </w:rPr>
        <w:footnoteReference w:id="47"/>
      </w:r>
      <w:r w:rsidRPr="009F2028">
        <w:t xml:space="preserve"> Other measures include the appointment of a data protection officer, and the ‘assurance’ of security measures</w:t>
      </w:r>
      <w:r w:rsidR="001C7641" w:rsidRPr="000A563C">
        <w:t xml:space="preserve"> communicated in the policy </w:t>
      </w:r>
      <w:r w:rsidRPr="009F2028">
        <w:t>.</w:t>
      </w:r>
      <w:r w:rsidR="001C7641" w:rsidRPr="000A563C">
        <w:rPr>
          <w:rStyle w:val="FootnoteReference"/>
        </w:rPr>
        <w:footnoteReference w:id="48"/>
      </w:r>
      <w:r w:rsidRPr="009F2028">
        <w:t>  The recital dictates that ensuring data security requires the careful assessment of risks inherent to data processing such as ‘breach’ as described by article 4(12) to include loss, alteration, accidental and unlawful destruction</w:t>
      </w:r>
      <w:r w:rsidR="00C31552" w:rsidRPr="000A563C">
        <w:t>.</w:t>
      </w:r>
      <w:r w:rsidR="00C31552" w:rsidRPr="000A563C">
        <w:rPr>
          <w:rStyle w:val="FootnoteReference"/>
        </w:rPr>
        <w:footnoteReference w:id="49"/>
      </w:r>
      <w:r w:rsidR="00C31552" w:rsidRPr="000A563C">
        <w:t xml:space="preserve"> </w:t>
      </w:r>
    </w:p>
    <w:p w14:paraId="5EE2847D" w14:textId="77777777" w:rsidR="009F2028" w:rsidRPr="009F2028" w:rsidRDefault="009F2028" w:rsidP="000071F0">
      <w:pPr>
        <w:spacing w:line="480" w:lineRule="auto"/>
      </w:pPr>
    </w:p>
    <w:p w14:paraId="4ED205E9" w14:textId="77777777" w:rsidR="00201CBE" w:rsidRPr="000A563C" w:rsidRDefault="00201CBE" w:rsidP="000071F0">
      <w:pPr>
        <w:spacing w:line="480" w:lineRule="auto"/>
      </w:pPr>
    </w:p>
    <w:p w14:paraId="6DD8CF41" w14:textId="476F8680" w:rsidR="00101650" w:rsidRPr="000A563C" w:rsidRDefault="00101650" w:rsidP="000071F0">
      <w:pPr>
        <w:pStyle w:val="Heading2"/>
        <w:spacing w:line="480" w:lineRule="auto"/>
        <w:rPr>
          <w:rFonts w:cs="Times New Roman"/>
        </w:rPr>
      </w:pPr>
      <w:r w:rsidRPr="000A563C">
        <w:rPr>
          <w:rFonts w:cs="Times New Roman"/>
        </w:rPr>
        <w:lastRenderedPageBreak/>
        <w:t> </w:t>
      </w:r>
      <w:bookmarkStart w:id="46" w:name="_Toc170714809"/>
      <w:bookmarkStart w:id="47" w:name="_Toc170715011"/>
      <w:r w:rsidR="00942B7E">
        <w:rPr>
          <w:rFonts w:cs="Times New Roman"/>
        </w:rPr>
        <w:t xml:space="preserve">Section 3. </w:t>
      </w:r>
      <w:r w:rsidRPr="000A563C">
        <w:rPr>
          <w:rFonts w:cs="Times New Roman"/>
        </w:rPr>
        <w:t>Non-compliance</w:t>
      </w:r>
      <w:bookmarkEnd w:id="46"/>
      <w:bookmarkEnd w:id="47"/>
      <w:r w:rsidRPr="000A563C">
        <w:rPr>
          <w:rFonts w:cs="Times New Roman"/>
        </w:rPr>
        <w:t> </w:t>
      </w:r>
    </w:p>
    <w:p w14:paraId="3539FB12" w14:textId="77777777" w:rsidR="00CB0C79" w:rsidRPr="00101650" w:rsidRDefault="00CB0C79" w:rsidP="000071F0">
      <w:pPr>
        <w:spacing w:line="480" w:lineRule="auto"/>
      </w:pPr>
    </w:p>
    <w:p w14:paraId="21EE7F62" w14:textId="1BF18294" w:rsidR="00CB0C79" w:rsidRPr="00CB0C79" w:rsidRDefault="00CB0C79" w:rsidP="000071F0">
      <w:pPr>
        <w:spacing w:line="480" w:lineRule="auto"/>
      </w:pPr>
      <w:r w:rsidRPr="00CB0C79">
        <w:t>T</w:t>
      </w:r>
      <w:r w:rsidRPr="000A563C">
        <w:t xml:space="preserve">his is the final section of the handbook, </w:t>
      </w:r>
      <w:r w:rsidR="00B17605" w:rsidRPr="000A563C">
        <w:t>providing information</w:t>
      </w:r>
      <w:r w:rsidRPr="00CB0C79">
        <w:t xml:space="preserve"> on the consequences of noncompliance with the data laws in</w:t>
      </w:r>
      <w:r w:rsidR="008A3B92" w:rsidRPr="000A563C">
        <w:t xml:space="preserve"> implementing</w:t>
      </w:r>
      <w:r w:rsidRPr="00CB0C79">
        <w:t xml:space="preserve"> privacy policy. Enforcement is carried out by the UK’s data p</w:t>
      </w:r>
      <w:r w:rsidR="00B17605" w:rsidRPr="000A563C">
        <w:t>rotection</w:t>
      </w:r>
      <w:r w:rsidRPr="00CB0C79">
        <w:t xml:space="preserve"> commissioner, the Information commission. This occurs through the issuance of information or warning notices, and administrative fines. </w:t>
      </w:r>
    </w:p>
    <w:p w14:paraId="55998614" w14:textId="77777777" w:rsidR="00CB0C79" w:rsidRPr="00CB0C79" w:rsidRDefault="00CB0C79" w:rsidP="000071F0">
      <w:pPr>
        <w:spacing w:line="480" w:lineRule="auto"/>
      </w:pPr>
    </w:p>
    <w:p w14:paraId="50479694" w14:textId="06FF9A46" w:rsidR="00CB0C79" w:rsidRPr="00CB0C79" w:rsidRDefault="00CB0C79" w:rsidP="000071F0">
      <w:pPr>
        <w:spacing w:line="480" w:lineRule="auto"/>
      </w:pPr>
      <w:r w:rsidRPr="00CB0C79">
        <w:t>The commission is empowered by the UK GDPR to issue warning or information notices.</w:t>
      </w:r>
      <w:r w:rsidR="00757F2B" w:rsidRPr="000A563C">
        <w:t xml:space="preserve"> </w:t>
      </w:r>
      <w:r w:rsidRPr="00CB0C79">
        <w:t>These are clarified and detailed under article 143 of the Data Protection Act 2018.</w:t>
      </w:r>
      <w:r w:rsidR="00757F2B" w:rsidRPr="000A563C">
        <w:rPr>
          <w:rStyle w:val="FootnoteReference"/>
        </w:rPr>
        <w:footnoteReference w:id="50"/>
      </w:r>
      <w:r w:rsidRPr="00CB0C79">
        <w:t xml:space="preserve"> The commission is additionally empowered by the GDPR to impose fines up to £8,700,000 or 2% of annual turnover, or up to £17,500,00 or 4% of annual turnover.</w:t>
      </w:r>
      <w:r w:rsidR="00906C6F" w:rsidRPr="000A563C">
        <w:rPr>
          <w:rStyle w:val="FootnoteReference"/>
        </w:rPr>
        <w:footnoteReference w:id="51"/>
      </w:r>
      <w:r w:rsidRPr="00CB0C79">
        <w:t> These are subject to specific conditions respectively, contained under article 83 of the UK GDPR. </w:t>
      </w:r>
      <w:r w:rsidR="00563882" w:rsidRPr="000A563C">
        <w:t xml:space="preserve">They include instances such </w:t>
      </w:r>
      <w:r w:rsidR="00337335" w:rsidRPr="000A563C">
        <w:t>as</w:t>
      </w:r>
      <w:r w:rsidR="00C53DC7" w:rsidRPr="000A563C">
        <w:t xml:space="preserve"> where the controller or processor has infringed the provisions of the legislation; </w:t>
      </w:r>
      <w:r w:rsidR="00816D50" w:rsidRPr="000A563C">
        <w:t>intentional or negligent infringement, action taken by the controller to mitigate them, and the categories of personal data under the infringement, amongst others.</w:t>
      </w:r>
      <w:r w:rsidR="00816D50" w:rsidRPr="000A563C">
        <w:rPr>
          <w:rStyle w:val="FootnoteReference"/>
        </w:rPr>
        <w:footnoteReference w:id="52"/>
      </w:r>
      <w:r w:rsidR="00816D50" w:rsidRPr="000A563C">
        <w:t xml:space="preserve"> </w:t>
      </w:r>
    </w:p>
    <w:p w14:paraId="65687A10" w14:textId="77777777" w:rsidR="00CB0C79" w:rsidRPr="00CB0C79" w:rsidRDefault="00CB0C79" w:rsidP="000071F0">
      <w:pPr>
        <w:spacing w:line="480" w:lineRule="auto"/>
      </w:pPr>
    </w:p>
    <w:p w14:paraId="0F7CA270" w14:textId="38B42D17" w:rsidR="00101650" w:rsidRPr="00101650" w:rsidRDefault="00CB0C79" w:rsidP="000071F0">
      <w:pPr>
        <w:spacing w:line="480" w:lineRule="auto"/>
      </w:pPr>
      <w:r w:rsidRPr="00CB0C79">
        <w:t xml:space="preserve">In the enforcement of privacy notices in particular, central to this informational measure is the principle of Transparency, facilitated by the </w:t>
      </w:r>
      <w:r w:rsidR="00337335" w:rsidRPr="000A563C">
        <w:t>informational</w:t>
      </w:r>
      <w:r w:rsidRPr="00CB0C79">
        <w:t xml:space="preserve"> requirements under Article 14 (1).</w:t>
      </w:r>
      <w:r w:rsidR="00337335" w:rsidRPr="000A563C">
        <w:rPr>
          <w:rStyle w:val="FootnoteReference"/>
        </w:rPr>
        <w:footnoteReference w:id="53"/>
      </w:r>
      <w:r w:rsidRPr="00CB0C79">
        <w:t xml:space="preserve"> The commission recently has dealt with a case on these grounds. </w:t>
      </w:r>
      <w:r w:rsidR="00101650" w:rsidRPr="00101650">
        <w:t xml:space="preserve">The case of </w:t>
      </w:r>
      <w:r w:rsidR="00101650" w:rsidRPr="00101650">
        <w:rPr>
          <w:i/>
          <w:iCs/>
        </w:rPr>
        <w:t>Experian</w:t>
      </w:r>
      <w:r w:rsidR="003C3642" w:rsidRPr="000A563C">
        <w:rPr>
          <w:i/>
          <w:iCs/>
        </w:rPr>
        <w:t xml:space="preserve"> Ltd v Information Commissioner</w:t>
      </w:r>
      <w:r w:rsidR="003C3642" w:rsidRPr="000A563C">
        <w:rPr>
          <w:rStyle w:val="FootnoteReference"/>
          <w:i/>
          <w:iCs/>
        </w:rPr>
        <w:footnoteReference w:id="54"/>
      </w:r>
      <w:r w:rsidR="000D4F10" w:rsidRPr="000A563C">
        <w:t xml:space="preserve"> </w:t>
      </w:r>
      <w:r w:rsidR="00101650" w:rsidRPr="00101650">
        <w:t xml:space="preserve">credit reference agency, one of the largest credit reference firms providing services to 50 million plus people in the UK. In this case the information </w:t>
      </w:r>
      <w:r w:rsidR="00101650" w:rsidRPr="00101650">
        <w:lastRenderedPageBreak/>
        <w:t xml:space="preserve">commissioner opened an investigation into its suspicious handling of personal data. They combine data from a variety of public and private sources without direct relationship to the data subjects except where they are </w:t>
      </w:r>
      <w:r w:rsidRPr="000A563C">
        <w:t>Experian</w:t>
      </w:r>
      <w:r w:rsidR="00101650" w:rsidRPr="00101650">
        <w:t xml:space="preserve"> customers. </w:t>
      </w:r>
    </w:p>
    <w:p w14:paraId="3B705B2F" w14:textId="77777777" w:rsidR="00101650" w:rsidRPr="00101650" w:rsidRDefault="00101650" w:rsidP="000071F0">
      <w:pPr>
        <w:spacing w:line="480" w:lineRule="auto"/>
      </w:pPr>
    </w:p>
    <w:p w14:paraId="6066F243" w14:textId="51047C12" w:rsidR="00101650" w:rsidRPr="00101650" w:rsidRDefault="00101650" w:rsidP="000071F0">
      <w:pPr>
        <w:spacing w:line="480" w:lineRule="auto"/>
      </w:pPr>
      <w:r w:rsidRPr="00101650">
        <w:t xml:space="preserve">The Information commission found that Experian was creating this data bank for its own purposes without adequate transparency measures according to article 4 and 14 (1) of the </w:t>
      </w:r>
      <w:r w:rsidRPr="000A563C">
        <w:t>GDPR and</w:t>
      </w:r>
      <w:r w:rsidRPr="00101650">
        <w:t xml:space="preserve"> was therefore in breach of the GDPR. </w:t>
      </w:r>
    </w:p>
    <w:p w14:paraId="6868EC86" w14:textId="1520DAB7" w:rsidR="00101650" w:rsidRPr="00101650" w:rsidRDefault="00101650" w:rsidP="000071F0">
      <w:pPr>
        <w:spacing w:line="480" w:lineRule="auto"/>
      </w:pPr>
    </w:p>
    <w:p w14:paraId="1C46B802" w14:textId="1D54F5F0" w:rsidR="00101650" w:rsidRPr="00101650" w:rsidRDefault="00101650" w:rsidP="000071F0">
      <w:pPr>
        <w:spacing w:line="480" w:lineRule="auto"/>
      </w:pPr>
      <w:r w:rsidRPr="00101650">
        <w:t>This was a case where the Information commission specifically targeted the communication of a company's data processing of its users personal data, alleging a purposeful use of ‘unclear’ language, for example trying to dissuade the users from the fact that their data was being shared with political parties,</w:t>
      </w:r>
      <w:r w:rsidR="00D32C8E" w:rsidRPr="000A563C">
        <w:rPr>
          <w:rStyle w:val="FootnoteReference"/>
        </w:rPr>
        <w:footnoteReference w:id="55"/>
      </w:r>
      <w:r w:rsidRPr="00101650">
        <w:t>  and instead implementing wording measures to advertise their large scale data mining as financially advantageous to the users, such as the use of industry language.</w:t>
      </w:r>
      <w:r w:rsidR="00F329FA" w:rsidRPr="000A563C">
        <w:rPr>
          <w:rStyle w:val="FootnoteReference"/>
        </w:rPr>
        <w:footnoteReference w:id="56"/>
      </w:r>
      <w:r w:rsidRPr="00101650">
        <w:t xml:space="preserve"> The commission found further significance in  experience </w:t>
      </w:r>
      <w:r w:rsidR="00D32C8E" w:rsidRPr="000A563C">
        <w:t>non-compliance</w:t>
      </w:r>
      <w:r w:rsidRPr="00101650">
        <w:t>, highlighting that a failure to communicate the details of data processing does not allow the subjects to exercise their rights such as rights to erasure. </w:t>
      </w:r>
    </w:p>
    <w:p w14:paraId="600DEAB5" w14:textId="77777777" w:rsidR="00101650" w:rsidRPr="00101650" w:rsidRDefault="00101650" w:rsidP="000071F0">
      <w:pPr>
        <w:spacing w:line="480" w:lineRule="auto"/>
      </w:pPr>
    </w:p>
    <w:p w14:paraId="10F2149F" w14:textId="77777777" w:rsidR="00101650" w:rsidRPr="00101650" w:rsidRDefault="00101650" w:rsidP="000071F0">
      <w:pPr>
        <w:spacing w:line="480" w:lineRule="auto"/>
      </w:pPr>
      <w:r w:rsidRPr="00101650">
        <w:t>This case ended in the Information commission attempting to impose strict consent requirements, which Experian appealed on the grounds that it would affect their marketing operations to a large extent. The court later found that the commission did not have enough evidence to claim a breach of the GDPR. </w:t>
      </w:r>
    </w:p>
    <w:p w14:paraId="320DDCB2" w14:textId="77777777" w:rsidR="00101650" w:rsidRPr="00101650" w:rsidRDefault="00101650" w:rsidP="000071F0">
      <w:pPr>
        <w:spacing w:line="480" w:lineRule="auto"/>
      </w:pPr>
    </w:p>
    <w:p w14:paraId="58D876B3" w14:textId="4E76B6DA" w:rsidR="00101650" w:rsidRPr="00101650" w:rsidRDefault="00101650" w:rsidP="000071F0">
      <w:pPr>
        <w:spacing w:line="480" w:lineRule="auto"/>
      </w:pPr>
      <w:r w:rsidRPr="00101650">
        <w:lastRenderedPageBreak/>
        <w:t xml:space="preserve">This case highlights the importance of businesses adopting the GDPR’s compliance by design. </w:t>
      </w:r>
      <w:r w:rsidR="007915A3" w:rsidRPr="000A563C">
        <w:t xml:space="preserve">This is </w:t>
      </w:r>
      <w:r w:rsidR="0017182A" w:rsidRPr="000A563C">
        <w:t xml:space="preserve">supported </w:t>
      </w:r>
      <w:r w:rsidR="007915A3" w:rsidRPr="000A563C">
        <w:t xml:space="preserve">by </w:t>
      </w:r>
      <w:r w:rsidR="0017182A" w:rsidRPr="000A563C">
        <w:t xml:space="preserve">Lands, who </w:t>
      </w:r>
      <w:r w:rsidR="00CF611E" w:rsidRPr="000A563C">
        <w:t xml:space="preserve">suggests that controllers must factor compliance </w:t>
      </w:r>
      <w:r w:rsidR="00AB76FA" w:rsidRPr="000A563C">
        <w:t>into modelling their commercial operations.</w:t>
      </w:r>
      <w:r w:rsidR="00AB76FA" w:rsidRPr="000A563C">
        <w:rPr>
          <w:rStyle w:val="FootnoteReference"/>
        </w:rPr>
        <w:footnoteReference w:id="57"/>
      </w:r>
      <w:r w:rsidR="0017182A" w:rsidRPr="000A563C">
        <w:t xml:space="preserve"> </w:t>
      </w:r>
      <w:r w:rsidRPr="00101650">
        <w:t>Where a controller is able to build systems which clearly communicate their processing and purposes, maintaining transparent and well communicated data processing operation</w:t>
      </w:r>
      <w:r w:rsidR="007915A3" w:rsidRPr="000A563C">
        <w:t>s will come at less cost.</w:t>
      </w:r>
    </w:p>
    <w:p w14:paraId="034E894C" w14:textId="77777777" w:rsidR="00101650" w:rsidRPr="00101650" w:rsidRDefault="00101650" w:rsidP="000071F0">
      <w:pPr>
        <w:spacing w:line="480" w:lineRule="auto"/>
      </w:pPr>
    </w:p>
    <w:p w14:paraId="3EC9807A" w14:textId="77777777" w:rsidR="00201CBE" w:rsidRPr="000A563C" w:rsidRDefault="00201CBE" w:rsidP="000071F0">
      <w:pPr>
        <w:spacing w:line="480" w:lineRule="auto"/>
      </w:pPr>
    </w:p>
    <w:p w14:paraId="732053DF" w14:textId="77777777" w:rsidR="001970A8" w:rsidRPr="000A563C" w:rsidRDefault="001970A8" w:rsidP="000071F0">
      <w:pPr>
        <w:spacing w:line="480" w:lineRule="auto"/>
      </w:pPr>
    </w:p>
    <w:p w14:paraId="0A2C1FCF" w14:textId="77777777" w:rsidR="001970A8" w:rsidRDefault="001970A8" w:rsidP="000071F0">
      <w:pPr>
        <w:spacing w:line="480" w:lineRule="auto"/>
      </w:pPr>
    </w:p>
    <w:p w14:paraId="46D077BA" w14:textId="77777777" w:rsidR="00EF138F" w:rsidRDefault="00EF138F" w:rsidP="000071F0">
      <w:pPr>
        <w:spacing w:line="480" w:lineRule="auto"/>
      </w:pPr>
    </w:p>
    <w:p w14:paraId="4EACB467" w14:textId="77777777" w:rsidR="00EF138F" w:rsidRDefault="00EF138F" w:rsidP="000071F0">
      <w:pPr>
        <w:spacing w:line="480" w:lineRule="auto"/>
      </w:pPr>
    </w:p>
    <w:p w14:paraId="3A79C599" w14:textId="77777777" w:rsidR="00EF138F" w:rsidRDefault="00EF138F" w:rsidP="000071F0">
      <w:pPr>
        <w:spacing w:line="480" w:lineRule="auto"/>
      </w:pPr>
    </w:p>
    <w:p w14:paraId="2EA79493" w14:textId="77777777" w:rsidR="00F905F7" w:rsidRDefault="00F905F7" w:rsidP="000071F0">
      <w:pPr>
        <w:spacing w:line="480" w:lineRule="auto"/>
      </w:pPr>
    </w:p>
    <w:p w14:paraId="691357CC" w14:textId="77777777" w:rsidR="00F905F7" w:rsidRPr="000A563C" w:rsidRDefault="00F905F7" w:rsidP="000071F0">
      <w:pPr>
        <w:spacing w:line="480" w:lineRule="auto"/>
      </w:pPr>
    </w:p>
    <w:p w14:paraId="52F03715" w14:textId="6F33338F" w:rsidR="001970A8" w:rsidRPr="00F905F7" w:rsidRDefault="001970A8" w:rsidP="000071F0">
      <w:pPr>
        <w:spacing w:line="480" w:lineRule="auto"/>
        <w:rPr>
          <w:b/>
          <w:bCs/>
          <w:sz w:val="32"/>
          <w:szCs w:val="32"/>
        </w:rPr>
      </w:pPr>
      <w:r w:rsidRPr="00F905F7">
        <w:rPr>
          <w:b/>
          <w:bCs/>
          <w:sz w:val="32"/>
          <w:szCs w:val="32"/>
        </w:rPr>
        <w:t xml:space="preserve">Bibliography </w:t>
      </w:r>
    </w:p>
    <w:p w14:paraId="1B5114AC" w14:textId="77777777" w:rsidR="00E3229C" w:rsidRPr="00F905F7" w:rsidRDefault="001970A8" w:rsidP="00E3229C">
      <w:pPr>
        <w:pStyle w:val="ListParagraph"/>
        <w:numPr>
          <w:ilvl w:val="0"/>
          <w:numId w:val="45"/>
        </w:numPr>
        <w:spacing w:line="480" w:lineRule="auto"/>
        <w:rPr>
          <w:b/>
          <w:bCs/>
          <w:sz w:val="28"/>
          <w:szCs w:val="28"/>
        </w:rPr>
      </w:pPr>
      <w:r w:rsidRPr="00F905F7">
        <w:rPr>
          <w:b/>
          <w:bCs/>
          <w:sz w:val="28"/>
          <w:szCs w:val="28"/>
        </w:rPr>
        <w:t xml:space="preserve">Legislation and Case Law </w:t>
      </w:r>
    </w:p>
    <w:p w14:paraId="3EE82480" w14:textId="3E4FB14C" w:rsidR="00AA266A" w:rsidRPr="00CD225C" w:rsidRDefault="00AA266A" w:rsidP="00AA266A">
      <w:pPr>
        <w:pStyle w:val="ListParagraph"/>
        <w:numPr>
          <w:ilvl w:val="0"/>
          <w:numId w:val="57"/>
        </w:numPr>
        <w:spacing w:line="480" w:lineRule="auto"/>
        <w:rPr>
          <w:color w:val="000000"/>
          <w:sz w:val="26"/>
          <w:szCs w:val="26"/>
        </w:rPr>
      </w:pPr>
      <w:r w:rsidRPr="00CD225C">
        <w:rPr>
          <w:color w:val="000000"/>
          <w:sz w:val="26"/>
          <w:szCs w:val="26"/>
        </w:rPr>
        <w:t>Data protection Act 1998. </w:t>
      </w:r>
    </w:p>
    <w:p w14:paraId="6ACD275A" w14:textId="79656337" w:rsidR="00AA266A" w:rsidRPr="00CD225C" w:rsidRDefault="00AA266A" w:rsidP="00AA266A">
      <w:pPr>
        <w:pStyle w:val="ListParagraph"/>
        <w:numPr>
          <w:ilvl w:val="0"/>
          <w:numId w:val="57"/>
        </w:numPr>
        <w:spacing w:line="480" w:lineRule="auto"/>
      </w:pPr>
      <w:r w:rsidRPr="00CD225C">
        <w:rPr>
          <w:color w:val="000000"/>
        </w:rPr>
        <w:t xml:space="preserve">Data Protection Act (2018) </w:t>
      </w:r>
    </w:p>
    <w:p w14:paraId="3C91B68F" w14:textId="77777777" w:rsidR="00E918C5" w:rsidRPr="00E918C5" w:rsidRDefault="00AA266A" w:rsidP="00E918C5">
      <w:pPr>
        <w:pStyle w:val="ListParagraph"/>
        <w:numPr>
          <w:ilvl w:val="0"/>
          <w:numId w:val="57"/>
        </w:numPr>
        <w:spacing w:line="480" w:lineRule="auto"/>
        <w:rPr>
          <w:b/>
          <w:bCs/>
        </w:rPr>
      </w:pPr>
      <w:r w:rsidRPr="00CD225C">
        <w:rPr>
          <w:color w:val="000000"/>
          <w:sz w:val="26"/>
          <w:szCs w:val="26"/>
        </w:rPr>
        <w:t>European Data Protection Directive 96/46 EC 1998</w:t>
      </w:r>
    </w:p>
    <w:p w14:paraId="2EFB883C" w14:textId="70C12412" w:rsidR="000D3D23" w:rsidRPr="00E918C5" w:rsidRDefault="000D3D23" w:rsidP="00E918C5">
      <w:pPr>
        <w:pStyle w:val="ListParagraph"/>
        <w:numPr>
          <w:ilvl w:val="0"/>
          <w:numId w:val="57"/>
        </w:numPr>
        <w:spacing w:line="480" w:lineRule="auto"/>
        <w:rPr>
          <w:b/>
          <w:bCs/>
        </w:rPr>
      </w:pPr>
      <w:r w:rsidRPr="00E918C5">
        <w:rPr>
          <w:i/>
          <w:iCs/>
        </w:rPr>
        <w:t>Experian Ltd v Information Commissioner</w:t>
      </w:r>
      <w:r>
        <w:t xml:space="preserve"> [2023] UKFTT 132 (GRC)</w:t>
      </w:r>
    </w:p>
    <w:p w14:paraId="0C0DE998" w14:textId="7FD2A69B" w:rsidR="00EE7747" w:rsidRPr="00AA266A" w:rsidRDefault="00EE7747" w:rsidP="00AA266A">
      <w:pPr>
        <w:pStyle w:val="ListParagraph"/>
        <w:numPr>
          <w:ilvl w:val="0"/>
          <w:numId w:val="57"/>
        </w:numPr>
        <w:spacing w:line="480" w:lineRule="auto"/>
        <w:rPr>
          <w:color w:val="000000"/>
        </w:rPr>
      </w:pPr>
      <w:r w:rsidRPr="00EE7747">
        <w:rPr>
          <w:b/>
          <w:bCs/>
          <w:color w:val="000000"/>
        </w:rPr>
        <w:t xml:space="preserve"> </w:t>
      </w:r>
      <w:r w:rsidRPr="00CD225C">
        <w:rPr>
          <w:color w:val="000000"/>
        </w:rPr>
        <w:t>Regulation (EU) 2016/679 of the European Parliament and of the Council of 27 April 2016 on the protection of natural persons with regard to the processing of personal data and on the free movement of such data, and repealing Directive 95/46/EC (</w:t>
      </w:r>
      <w:r w:rsidRPr="00AA266A">
        <w:rPr>
          <w:b/>
          <w:bCs/>
          <w:color w:val="000000"/>
        </w:rPr>
        <w:t>General Data Protection Regulation</w:t>
      </w:r>
      <w:r w:rsidRPr="00CD225C">
        <w:rPr>
          <w:color w:val="000000"/>
        </w:rPr>
        <w:t>) (Text with EEA relevance)</w:t>
      </w:r>
    </w:p>
    <w:p w14:paraId="4583024A" w14:textId="49DC9AB0" w:rsidR="007E75D7" w:rsidRDefault="00EE7747" w:rsidP="007E75D7">
      <w:pPr>
        <w:pStyle w:val="ListParagraph"/>
        <w:numPr>
          <w:ilvl w:val="0"/>
          <w:numId w:val="57"/>
        </w:numPr>
        <w:spacing w:line="480" w:lineRule="auto"/>
        <w:rPr>
          <w:color w:val="000000"/>
        </w:rPr>
      </w:pPr>
      <w:r w:rsidRPr="00EE7747">
        <w:rPr>
          <w:b/>
          <w:bCs/>
          <w:color w:val="000000"/>
        </w:rPr>
        <w:t xml:space="preserve">  </w:t>
      </w:r>
      <w:r w:rsidRPr="00CD225C">
        <w:rPr>
          <w:color w:val="000000"/>
        </w:rPr>
        <w:t>Regulation (EU) 2016/679 of the European Parliament and of the Council of 27 April 2016on the protection of natural persons with regard to the processing of personal data and on the free movement of such data (</w:t>
      </w:r>
      <w:r w:rsidRPr="00AA266A">
        <w:rPr>
          <w:b/>
          <w:bCs/>
          <w:color w:val="000000"/>
        </w:rPr>
        <w:t>United Kingdom General Data Protection Regulation)</w:t>
      </w:r>
      <w:r w:rsidRPr="00CD225C">
        <w:rPr>
          <w:color w:val="000000"/>
        </w:rPr>
        <w:t xml:space="preserve"> (Text with EEA relevance)</w:t>
      </w:r>
    </w:p>
    <w:p w14:paraId="1CC2B3C4" w14:textId="77777777" w:rsidR="00F905F7" w:rsidRDefault="00F905F7" w:rsidP="00F905F7">
      <w:pPr>
        <w:pStyle w:val="ListParagraph"/>
        <w:spacing w:line="480" w:lineRule="auto"/>
        <w:ind w:left="1440"/>
        <w:rPr>
          <w:color w:val="000000"/>
        </w:rPr>
      </w:pPr>
    </w:p>
    <w:p w14:paraId="361616CC" w14:textId="4F6A9A6E" w:rsidR="007E75D7" w:rsidRPr="00F905F7" w:rsidRDefault="007E75D7" w:rsidP="007E75D7">
      <w:pPr>
        <w:pStyle w:val="ListParagraph"/>
        <w:numPr>
          <w:ilvl w:val="0"/>
          <w:numId w:val="45"/>
        </w:numPr>
        <w:spacing w:line="480" w:lineRule="auto"/>
        <w:rPr>
          <w:b/>
          <w:bCs/>
          <w:color w:val="000000"/>
          <w:sz w:val="28"/>
          <w:szCs w:val="28"/>
        </w:rPr>
      </w:pPr>
      <w:r w:rsidRPr="00F905F7">
        <w:rPr>
          <w:b/>
          <w:bCs/>
          <w:color w:val="000000"/>
          <w:sz w:val="28"/>
          <w:szCs w:val="28"/>
        </w:rPr>
        <w:t xml:space="preserve">Secondary sources </w:t>
      </w:r>
    </w:p>
    <w:p w14:paraId="0A21FFDA" w14:textId="77777777" w:rsidR="007E75D7" w:rsidRDefault="007E75D7" w:rsidP="007E75D7">
      <w:pPr>
        <w:pStyle w:val="ListParagraph"/>
        <w:numPr>
          <w:ilvl w:val="0"/>
          <w:numId w:val="57"/>
        </w:numPr>
        <w:spacing w:line="480" w:lineRule="auto"/>
      </w:pPr>
      <w:r>
        <w:t xml:space="preserve">A&amp;L Goodbody, ‘The GDPR: A Guide for Business’ A&amp;L Goodbody </w:t>
      </w:r>
      <w:proofErr w:type="gramStart"/>
      <w:r>
        <w:t>2016;</w:t>
      </w:r>
      <w:proofErr w:type="gramEnd"/>
      <w:r>
        <w:t xml:space="preserve"> </w:t>
      </w:r>
    </w:p>
    <w:p w14:paraId="5560F6E1" w14:textId="5766D6F9" w:rsidR="007E75D7" w:rsidRDefault="007E75D7" w:rsidP="007E75D7">
      <w:pPr>
        <w:pStyle w:val="ListParagraph"/>
        <w:numPr>
          <w:ilvl w:val="0"/>
          <w:numId w:val="57"/>
        </w:numPr>
        <w:spacing w:line="480" w:lineRule="auto"/>
      </w:pPr>
      <w:r>
        <w:t>British Broadcasting Network (BBC), ‘BBC Children’s Privacy Policy for Under 13s’ (BBC, 2024) &lt;</w:t>
      </w:r>
      <w:r>
        <w:t xml:space="preserve"> </w:t>
      </w:r>
      <w:hyperlink r:id="rId16" w:history="1">
        <w:r w:rsidRPr="009D6291">
          <w:rPr>
            <w:rStyle w:val="Hyperlink"/>
          </w:rPr>
          <w:t>https://www.bbc.co.uk/cbbc/findoutmore/childrens-privacy-policy-u13</w:t>
        </w:r>
      </w:hyperlink>
      <w:r>
        <w:t xml:space="preserve">  &gt; accessed</w:t>
      </w:r>
      <w:r>
        <w:t xml:space="preserve"> 30 June 2014 </w:t>
      </w:r>
    </w:p>
    <w:p w14:paraId="03EC07C8" w14:textId="2FF5217C" w:rsidR="007E75D7" w:rsidRDefault="007E75D7" w:rsidP="007E75D7">
      <w:pPr>
        <w:pStyle w:val="ListParagraph"/>
        <w:numPr>
          <w:ilvl w:val="0"/>
          <w:numId w:val="57"/>
        </w:numPr>
        <w:spacing w:line="480" w:lineRule="auto"/>
      </w:pPr>
      <w:r>
        <w:t xml:space="preserve">Build a Bear, ‘Build-A-Bear Workshop Global Privacy Policy - effective 31 </w:t>
      </w:r>
      <w:proofErr w:type="gramStart"/>
      <w:r>
        <w:t>May,</w:t>
      </w:r>
      <w:proofErr w:type="gramEnd"/>
      <w:r>
        <w:t xml:space="preserve"> 2024’ </w:t>
      </w:r>
      <w:r>
        <w:t>(Build</w:t>
      </w:r>
      <w:r>
        <w:t xml:space="preserve"> a Bear, 31 May 2024) &lt;</w:t>
      </w:r>
      <w:r>
        <w:t xml:space="preserve"> </w:t>
      </w:r>
      <w:hyperlink r:id="rId17" w:history="1">
        <w:r w:rsidRPr="009D6291">
          <w:rPr>
            <w:rStyle w:val="Hyperlink"/>
          </w:rPr>
          <w:t>https://www.buildabear.co.uk/privacy-policy.html</w:t>
        </w:r>
      </w:hyperlink>
      <w:r>
        <w:t xml:space="preserve"> </w:t>
      </w:r>
      <w:r>
        <w:t xml:space="preserve"> &gt; accessed 30 June 2024 </w:t>
      </w:r>
    </w:p>
    <w:p w14:paraId="10F348AB" w14:textId="77777777" w:rsidR="007E75D7" w:rsidRDefault="007E75D7" w:rsidP="007E75D7">
      <w:pPr>
        <w:pStyle w:val="ListParagraph"/>
        <w:numPr>
          <w:ilvl w:val="0"/>
          <w:numId w:val="57"/>
        </w:numPr>
        <w:spacing w:line="480" w:lineRule="auto"/>
      </w:pPr>
      <w:r>
        <w:t xml:space="preserve">Chris Jay Hoofnagle, Bart van der Sloot &amp; Frederik Zuiderveen Borgesius (2019) The European Union general data protection regulation: what it is and what it means, Information &amp; Communications Technology Law, 28:1, 65-98, </w:t>
      </w:r>
    </w:p>
    <w:p w14:paraId="603786C2" w14:textId="124B07BC" w:rsidR="007E75D7" w:rsidRDefault="007E75D7" w:rsidP="007E75D7">
      <w:pPr>
        <w:pStyle w:val="ListParagraph"/>
        <w:numPr>
          <w:ilvl w:val="0"/>
          <w:numId w:val="57"/>
        </w:numPr>
        <w:spacing w:line="480" w:lineRule="auto"/>
      </w:pPr>
      <w:r>
        <w:t xml:space="preserve">Data and marketing association, ‘GDPR for Marketers: Consent and Legitimate Interests’ (DMA, 2019) &lt; </w:t>
      </w:r>
      <w:hyperlink r:id="rId18" w:history="1">
        <w:r w:rsidR="00753C41" w:rsidRPr="009D6291">
          <w:rPr>
            <w:rStyle w:val="Hyperlink"/>
          </w:rPr>
          <w:t>https://dma.org.uk/uploads/misc/new-gdpr-for-marketers_consent-and-legitimate-interest-final.pdf</w:t>
        </w:r>
      </w:hyperlink>
      <w:r w:rsidR="00753C41">
        <w:t xml:space="preserve"> </w:t>
      </w:r>
      <w:r>
        <w:t xml:space="preserve">&gt; accessed 30 June 2024 </w:t>
      </w:r>
    </w:p>
    <w:p w14:paraId="4D39BAFC" w14:textId="6F68BFE3" w:rsidR="007E75D7" w:rsidRDefault="007E75D7" w:rsidP="007E75D7">
      <w:pPr>
        <w:pStyle w:val="ListParagraph"/>
        <w:numPr>
          <w:ilvl w:val="0"/>
          <w:numId w:val="57"/>
        </w:numPr>
        <w:spacing w:line="480" w:lineRule="auto"/>
      </w:pPr>
      <w:r>
        <w:t xml:space="preserve">Department for Digital, Culture, media and Sport, ‘Data Protection Act 2018 Factsheet – Overview’ </w:t>
      </w:r>
      <w:r w:rsidR="00753C41">
        <w:t>(Department</w:t>
      </w:r>
      <w:r>
        <w:t xml:space="preserve"> for Digital, Culture, media and Sport, 23 May 2028 )&lt;</w:t>
      </w:r>
      <w:r w:rsidR="00753C41">
        <w:t xml:space="preserve"> </w:t>
      </w:r>
      <w:hyperlink r:id="rId19" w:history="1">
        <w:r w:rsidR="00753C41" w:rsidRPr="009D6291">
          <w:rPr>
            <w:rStyle w:val="Hyperlink"/>
          </w:rPr>
          <w:t>https://assets.publishing.service.gov.uk/media/5b07df82e5274a63a50b567e/2018-05-23_Factsheet_1_-_Act_overview.pdf</w:t>
        </w:r>
      </w:hyperlink>
      <w:r w:rsidR="00753C41">
        <w:t xml:space="preserve"> </w:t>
      </w:r>
      <w:r>
        <w:t xml:space="preserve"> &gt; accessed 30 June 2024 </w:t>
      </w:r>
    </w:p>
    <w:p w14:paraId="3AC72EB6" w14:textId="7F6648D2" w:rsidR="007E75D7" w:rsidRDefault="007E75D7" w:rsidP="007E75D7">
      <w:pPr>
        <w:pStyle w:val="ListParagraph"/>
        <w:numPr>
          <w:ilvl w:val="0"/>
          <w:numId w:val="57"/>
        </w:numPr>
        <w:spacing w:line="480" w:lineRule="auto"/>
      </w:pPr>
      <w:r>
        <w:t>ICO, ‘A guide to international transfers’ (Information Commission, 13 October 2023)</w:t>
      </w:r>
      <w:r w:rsidR="00753C41">
        <w:t xml:space="preserve">&lt; </w:t>
      </w:r>
      <w:r>
        <w:t xml:space="preserve"> </w:t>
      </w:r>
      <w:hyperlink r:id="rId20" w:history="1">
        <w:r w:rsidR="00753C41" w:rsidRPr="009D6291">
          <w:rPr>
            <w:rStyle w:val="Hyperlink"/>
          </w:rPr>
          <w:t>https://ico.org.uk/for-organisations/uk-gdpr-guidance-and-resources/international-transfers/international-transfers-a-guide/</w:t>
        </w:r>
      </w:hyperlink>
      <w:r w:rsidR="00753C41">
        <w:t xml:space="preserve">&gt; </w:t>
      </w:r>
      <w:r>
        <w:t xml:space="preserve"> accessed 30 June 2024 </w:t>
      </w:r>
    </w:p>
    <w:p w14:paraId="0657DBCE" w14:textId="77777777" w:rsidR="007E75D7" w:rsidRPr="002E65DB" w:rsidRDefault="007E75D7" w:rsidP="007E75D7">
      <w:pPr>
        <w:pStyle w:val="ListParagraph"/>
        <w:numPr>
          <w:ilvl w:val="0"/>
          <w:numId w:val="57"/>
        </w:numPr>
        <w:spacing w:line="480" w:lineRule="auto"/>
      </w:pPr>
      <w:r>
        <w:t>Robert Lands, ‘Experian v ICO: First-tier Tribunal takes fundamentally different view of credit reference agency's marketing services’ (2023) 34(4) Entertainment Law Review 134-135</w:t>
      </w:r>
    </w:p>
    <w:p w14:paraId="73981F96" w14:textId="30C46F95" w:rsidR="007E75D7" w:rsidRDefault="007E75D7" w:rsidP="007E75D7">
      <w:pPr>
        <w:pStyle w:val="ListParagraph"/>
        <w:numPr>
          <w:ilvl w:val="0"/>
          <w:numId w:val="57"/>
        </w:numPr>
        <w:spacing w:line="480" w:lineRule="auto"/>
      </w:pPr>
      <w:r>
        <w:t xml:space="preserve">Sahar Bhaimia, 'The General Data Protection Regulation: </w:t>
      </w:r>
      <w:r w:rsidR="005618EA">
        <w:t>The</w:t>
      </w:r>
      <w:r>
        <w:t xml:space="preserve"> Next Generation of EU Data Protection' (2018) 18 L</w:t>
      </w:r>
      <w:r w:rsidR="00F905F7">
        <w:t>egal Information Management</w:t>
      </w:r>
      <w:r>
        <w:t xml:space="preserve"> 21</w:t>
      </w:r>
    </w:p>
    <w:p w14:paraId="2E00AEB6" w14:textId="1589EEE9" w:rsidR="007E75D7" w:rsidRDefault="007E75D7" w:rsidP="007E75D7">
      <w:pPr>
        <w:pStyle w:val="ListParagraph"/>
        <w:numPr>
          <w:ilvl w:val="0"/>
          <w:numId w:val="57"/>
        </w:numPr>
        <w:spacing w:line="480" w:lineRule="auto"/>
      </w:pPr>
      <w:r>
        <w:t xml:space="preserve">Smyths toy store, ‘Privacy policy’ (Smyths toys superstore, 2024)) &lt; </w:t>
      </w:r>
      <w:hyperlink r:id="rId21" w:history="1">
        <w:r w:rsidR="005618EA" w:rsidRPr="009D6291">
          <w:rPr>
            <w:rStyle w:val="Hyperlink"/>
          </w:rPr>
          <w:t>https://www.smythstoys.com/uk/en-gb/privacy-policy</w:t>
        </w:r>
      </w:hyperlink>
      <w:r w:rsidR="005618EA">
        <w:t xml:space="preserve"> </w:t>
      </w:r>
      <w:r>
        <w:t xml:space="preserve">&gt; accessed 30 June 2024 </w:t>
      </w:r>
    </w:p>
    <w:p w14:paraId="6B3B4146" w14:textId="77777777" w:rsidR="007E75D7" w:rsidRDefault="007E75D7" w:rsidP="007E75D7">
      <w:pPr>
        <w:pStyle w:val="ListParagraph"/>
        <w:numPr>
          <w:ilvl w:val="0"/>
          <w:numId w:val="57"/>
        </w:numPr>
        <w:spacing w:line="480" w:lineRule="auto"/>
      </w:pPr>
      <w:r>
        <w:t xml:space="preserve">Toys R US, ‘Toys R US: Privacy Statement’ ( Toys R Us, 26 June 2024)&lt;  </w:t>
      </w:r>
      <w:hyperlink r:id="rId22" w:history="1">
        <w:r w:rsidRPr="009D6291">
          <w:rPr>
            <w:rStyle w:val="Hyperlink"/>
          </w:rPr>
          <w:t>https://toysrus.co.uk/pages/privacy-statement#:~:text=We%20do%20not%20intend%20to,have%20a%20lawful%20basis%2C%20o</w:t>
        </w:r>
      </w:hyperlink>
      <w:r>
        <w:t xml:space="preserve">   &gt; accessed 30 June 2024 </w:t>
      </w:r>
    </w:p>
    <w:p w14:paraId="2482DD79" w14:textId="77777777" w:rsidR="007E75D7" w:rsidRPr="007E75D7" w:rsidRDefault="007E75D7" w:rsidP="00F905F7">
      <w:pPr>
        <w:pStyle w:val="ListParagraph"/>
        <w:spacing w:line="480" w:lineRule="auto"/>
        <w:ind w:left="1440"/>
        <w:rPr>
          <w:color w:val="000000"/>
        </w:rPr>
      </w:pPr>
    </w:p>
    <w:p w14:paraId="22C67791" w14:textId="77777777" w:rsidR="00EA55F9" w:rsidRDefault="00EA55F9" w:rsidP="00EA55F9">
      <w:pPr>
        <w:pStyle w:val="ListParagraph"/>
        <w:spacing w:line="360" w:lineRule="auto"/>
      </w:pPr>
    </w:p>
    <w:p w14:paraId="3510482C" w14:textId="77777777" w:rsidR="00EF138F" w:rsidRPr="00EF138F" w:rsidRDefault="00EF138F" w:rsidP="007E75D7">
      <w:pPr>
        <w:spacing w:line="480" w:lineRule="auto"/>
      </w:pPr>
    </w:p>
    <w:sectPr w:rsidR="00EF138F" w:rsidRPr="00EF138F" w:rsidSect="00877508">
      <w:headerReference w:type="default" r:id="rId2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8D1B6" w14:textId="77777777" w:rsidR="009D7CBF" w:rsidRDefault="009D7CBF" w:rsidP="00C46562">
      <w:r>
        <w:separator/>
      </w:r>
    </w:p>
  </w:endnote>
  <w:endnote w:type="continuationSeparator" w:id="0">
    <w:p w14:paraId="0045008F" w14:textId="77777777" w:rsidR="009D7CBF" w:rsidRDefault="009D7CBF" w:rsidP="00C46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A94B4" w14:textId="77777777" w:rsidR="009D7CBF" w:rsidRDefault="009D7CBF" w:rsidP="00C46562">
      <w:r>
        <w:separator/>
      </w:r>
    </w:p>
  </w:footnote>
  <w:footnote w:type="continuationSeparator" w:id="0">
    <w:p w14:paraId="1BFF9EE6" w14:textId="77777777" w:rsidR="009D7CBF" w:rsidRDefault="009D7CBF" w:rsidP="00C46562">
      <w:r>
        <w:continuationSeparator/>
      </w:r>
    </w:p>
  </w:footnote>
  <w:footnote w:id="1">
    <w:p w14:paraId="1FC677C6" w14:textId="1655AC09" w:rsidR="0015495C" w:rsidRPr="00840F4A" w:rsidRDefault="0015495C" w:rsidP="00840F4A">
      <w:pPr>
        <w:pStyle w:val="FootnoteText"/>
        <w:rPr>
          <w:b/>
          <w:bCs/>
        </w:rPr>
      </w:pPr>
      <w:r w:rsidRPr="00840F4A">
        <w:rPr>
          <w:rStyle w:val="FootnoteReference"/>
        </w:rPr>
        <w:footnoteRef/>
      </w:r>
      <w:r w:rsidRPr="00840F4A">
        <w:t xml:space="preserve"> </w:t>
      </w:r>
      <w:r w:rsidR="00DC7D9F" w:rsidRPr="00840F4A">
        <w:t>Regulation (EU) 2016/679 of the European Parliament and of the Council of 27 April 2016 on the protection of natural persons with regard to the processing of personal data and on the free movement of such data, and repealing Directive 95/46/EC (</w:t>
      </w:r>
      <w:r w:rsidR="00DC7D9F" w:rsidRPr="00840F4A">
        <w:rPr>
          <w:b/>
          <w:bCs/>
        </w:rPr>
        <w:t>General Data Protection Regulation) (Text with EEA relevance)</w:t>
      </w:r>
    </w:p>
    <w:p w14:paraId="2154D6AF" w14:textId="77777777" w:rsidR="00DC7D9F" w:rsidRPr="00840F4A" w:rsidRDefault="00DC7D9F" w:rsidP="00840F4A">
      <w:pPr>
        <w:pStyle w:val="FootnoteText"/>
        <w:rPr>
          <w:b/>
          <w:bCs/>
        </w:rPr>
      </w:pPr>
    </w:p>
  </w:footnote>
  <w:footnote w:id="2">
    <w:p w14:paraId="0E087EA9" w14:textId="70AAFE4B" w:rsidR="0015495C" w:rsidRPr="00840F4A" w:rsidRDefault="0015495C" w:rsidP="00840F4A">
      <w:pPr>
        <w:pStyle w:val="FootnoteText"/>
        <w:rPr>
          <w:b/>
          <w:bCs/>
        </w:rPr>
      </w:pPr>
      <w:r w:rsidRPr="00840F4A">
        <w:rPr>
          <w:rStyle w:val="FootnoteReference"/>
        </w:rPr>
        <w:footnoteRef/>
      </w:r>
      <w:r w:rsidRPr="00840F4A">
        <w:t xml:space="preserve"> </w:t>
      </w:r>
      <w:r w:rsidRPr="00840F4A">
        <w:t xml:space="preserve">Regulation (EU) 2016/679 of the European Parliament and of the Council of 27 April 2016on the protection of natural persons with regard to the processing of personal data and on the free movement of such data </w:t>
      </w:r>
      <w:r w:rsidRPr="00840F4A">
        <w:rPr>
          <w:b/>
          <w:bCs/>
        </w:rPr>
        <w:t xml:space="preserve">(United Kingdom General Data Protection </w:t>
      </w:r>
      <w:r w:rsidR="00DC7D9F" w:rsidRPr="00840F4A">
        <w:rPr>
          <w:b/>
          <w:bCs/>
        </w:rPr>
        <w:t>Regulation) (</w:t>
      </w:r>
      <w:r w:rsidRPr="00840F4A">
        <w:rPr>
          <w:b/>
          <w:bCs/>
        </w:rPr>
        <w:t>Text with EEA relevance)</w:t>
      </w:r>
    </w:p>
  </w:footnote>
  <w:footnote w:id="3">
    <w:p w14:paraId="18BBCBF7" w14:textId="3502EE51" w:rsidR="006A43A0" w:rsidRPr="00840F4A" w:rsidRDefault="006A43A0" w:rsidP="00840F4A">
      <w:pPr>
        <w:pStyle w:val="FootnoteText"/>
      </w:pPr>
      <w:r w:rsidRPr="00840F4A">
        <w:rPr>
          <w:rStyle w:val="FootnoteReference"/>
        </w:rPr>
        <w:footnoteRef/>
      </w:r>
      <w:r w:rsidRPr="00840F4A">
        <w:t xml:space="preserve"> </w:t>
      </w:r>
      <w:r w:rsidR="00900DA6" w:rsidRPr="00840F4A">
        <w:t xml:space="preserve">Ibid s 45 </w:t>
      </w:r>
    </w:p>
  </w:footnote>
  <w:footnote w:id="4">
    <w:p w14:paraId="735728B6" w14:textId="40163D7B" w:rsidR="00A93E74" w:rsidRPr="00840F4A" w:rsidRDefault="00A93E74" w:rsidP="00840F4A">
      <w:pPr>
        <w:pStyle w:val="FootnoteText"/>
      </w:pPr>
      <w:r w:rsidRPr="00840F4A">
        <w:rPr>
          <w:rStyle w:val="FootnoteReference"/>
        </w:rPr>
        <w:footnoteRef/>
      </w:r>
      <w:r w:rsidR="00DD6680" w:rsidRPr="00840F4A">
        <w:t>Chris Jay Hoofnagle, Bart van der Sloot &amp; Frederik Zuiderveen Borgesius (2019) The European Union general data protection regulation: what it is and what it means, Information &amp; Communications Technology Law, 28:1, 65-98,</w:t>
      </w:r>
      <w:r w:rsidRPr="00840F4A">
        <w:t xml:space="preserve"> </w:t>
      </w:r>
    </w:p>
  </w:footnote>
  <w:footnote w:id="5">
    <w:p w14:paraId="7DD01A04" w14:textId="7E6A4466" w:rsidR="00FE3D54" w:rsidRPr="00840F4A" w:rsidRDefault="00FE3D54" w:rsidP="00840F4A">
      <w:pPr>
        <w:pStyle w:val="FootnoteText"/>
      </w:pPr>
      <w:r w:rsidRPr="00840F4A">
        <w:rPr>
          <w:rStyle w:val="FootnoteReference"/>
        </w:rPr>
        <w:footnoteRef/>
      </w:r>
      <w:r w:rsidRPr="00840F4A">
        <w:t xml:space="preserve"> </w:t>
      </w:r>
      <w:r w:rsidR="00DD6680" w:rsidRPr="00840F4A">
        <w:t xml:space="preserve">Ibid </w:t>
      </w:r>
    </w:p>
  </w:footnote>
  <w:footnote w:id="6">
    <w:p w14:paraId="213E930D" w14:textId="29D0C56C" w:rsidR="00563B16" w:rsidRPr="00840F4A" w:rsidRDefault="00563B16" w:rsidP="00840F4A">
      <w:pPr>
        <w:pStyle w:val="FootnoteText"/>
      </w:pPr>
      <w:r w:rsidRPr="00840F4A">
        <w:rPr>
          <w:rStyle w:val="FootnoteReference"/>
        </w:rPr>
        <w:footnoteRef/>
      </w:r>
      <w:r w:rsidRPr="00840F4A">
        <w:t xml:space="preserve"> </w:t>
      </w:r>
      <w:r w:rsidR="00B041AF" w:rsidRPr="00840F4A">
        <w:t xml:space="preserve">Sahar Bhaimia, 'The General Data Protection Regulation: </w:t>
      </w:r>
      <w:proofErr w:type="gramStart"/>
      <w:r w:rsidR="00B041AF" w:rsidRPr="00840F4A">
        <w:t>the</w:t>
      </w:r>
      <w:proofErr w:type="gramEnd"/>
      <w:r w:rsidR="00B041AF" w:rsidRPr="00840F4A">
        <w:t xml:space="preserve"> Next Generation of EU Data Protection' (2018) 18 LIM 21</w:t>
      </w:r>
    </w:p>
  </w:footnote>
  <w:footnote w:id="7">
    <w:p w14:paraId="54621DDB" w14:textId="3368471F" w:rsidR="009A2A2D" w:rsidRPr="00840F4A" w:rsidRDefault="009A2A2D" w:rsidP="00840F4A">
      <w:pPr>
        <w:pStyle w:val="FootnoteText"/>
      </w:pPr>
      <w:r w:rsidRPr="00840F4A">
        <w:rPr>
          <w:rStyle w:val="FootnoteReference"/>
        </w:rPr>
        <w:footnoteRef/>
      </w:r>
      <w:r w:rsidRPr="00840F4A">
        <w:t xml:space="preserve"> </w:t>
      </w:r>
      <w:r w:rsidR="00B041AF" w:rsidRPr="00840F4A">
        <w:t xml:space="preserve">Ibid  </w:t>
      </w:r>
    </w:p>
  </w:footnote>
  <w:footnote w:id="8">
    <w:p w14:paraId="47A68D6C" w14:textId="27626D18" w:rsidR="00A03CA9" w:rsidRPr="00840F4A" w:rsidRDefault="00A03CA9" w:rsidP="00840F4A">
      <w:pPr>
        <w:pStyle w:val="FootnoteText"/>
      </w:pPr>
      <w:r w:rsidRPr="00840F4A">
        <w:rPr>
          <w:rStyle w:val="FootnoteReference"/>
        </w:rPr>
        <w:footnoteRef/>
      </w:r>
      <w:r w:rsidRPr="00840F4A">
        <w:t xml:space="preserve"> </w:t>
      </w:r>
      <w:r w:rsidR="000C30B6" w:rsidRPr="00840F4A">
        <w:t xml:space="preserve">N-2 recital 30 </w:t>
      </w:r>
    </w:p>
  </w:footnote>
  <w:footnote w:id="9">
    <w:p w14:paraId="52AF3805" w14:textId="4C86716C" w:rsidR="00EC2B57" w:rsidRPr="00840F4A" w:rsidRDefault="00EC2B57" w:rsidP="00840F4A">
      <w:pPr>
        <w:pStyle w:val="FootnoteText"/>
      </w:pPr>
      <w:r w:rsidRPr="00840F4A">
        <w:rPr>
          <w:rStyle w:val="FootnoteReference"/>
        </w:rPr>
        <w:footnoteRef/>
      </w:r>
      <w:r w:rsidR="00324400" w:rsidRPr="00840F4A">
        <w:t xml:space="preserve"> </w:t>
      </w:r>
      <w:r w:rsidR="008E380B" w:rsidRPr="00840F4A">
        <w:t>Department</w:t>
      </w:r>
      <w:r w:rsidR="00324400" w:rsidRPr="00840F4A">
        <w:t xml:space="preserve"> for Digital, Culture, media and Sport,</w:t>
      </w:r>
      <w:r w:rsidR="008E380B" w:rsidRPr="00840F4A">
        <w:t xml:space="preserve"> ‘</w:t>
      </w:r>
      <w:r w:rsidR="008E380B" w:rsidRPr="00840F4A">
        <w:t>Data Protection Act 2018 Factsheet – Overview</w:t>
      </w:r>
      <w:r w:rsidR="008E380B" w:rsidRPr="00840F4A">
        <w:t>’</w:t>
      </w:r>
      <w:r w:rsidRPr="00840F4A">
        <w:t xml:space="preserve"> </w:t>
      </w:r>
      <w:r w:rsidR="008E380B" w:rsidRPr="00840F4A">
        <w:t xml:space="preserve">( </w:t>
      </w:r>
      <w:r w:rsidR="008E380B" w:rsidRPr="00840F4A">
        <w:t xml:space="preserve">Department for Digital, Culture, media and Sport, </w:t>
      </w:r>
      <w:r w:rsidR="000D68CA" w:rsidRPr="00840F4A">
        <w:t xml:space="preserve">23 May 2028 )&lt; </w:t>
      </w:r>
      <w:hyperlink r:id="rId1" w:history="1">
        <w:r w:rsidR="000D68CA" w:rsidRPr="00840F4A">
          <w:rPr>
            <w:rStyle w:val="Hyperlink"/>
          </w:rPr>
          <w:t>https://assets.pu</w:t>
        </w:r>
        <w:r w:rsidR="000D68CA" w:rsidRPr="00840F4A">
          <w:rPr>
            <w:rStyle w:val="Hyperlink"/>
          </w:rPr>
          <w:t>b</w:t>
        </w:r>
        <w:r w:rsidR="000D68CA" w:rsidRPr="00840F4A">
          <w:rPr>
            <w:rStyle w:val="Hyperlink"/>
          </w:rPr>
          <w:t>lishing.service.gov.uk/media/5b07df82e5274a63a50b567e/2018-05-23_Factsheet_1_-_Act_overview.pdf</w:t>
        </w:r>
      </w:hyperlink>
      <w:r w:rsidR="00C91A95" w:rsidRPr="00840F4A">
        <w:t xml:space="preserve"> </w:t>
      </w:r>
      <w:r w:rsidR="000D68CA" w:rsidRPr="00840F4A">
        <w:t xml:space="preserve">&gt; accessed 30 June 2024 </w:t>
      </w:r>
    </w:p>
  </w:footnote>
  <w:footnote w:id="10">
    <w:p w14:paraId="2AC514A4" w14:textId="4FF38E91" w:rsidR="00321080" w:rsidRPr="00840F4A" w:rsidRDefault="00321080" w:rsidP="00840F4A">
      <w:pPr>
        <w:pStyle w:val="FootnoteText"/>
      </w:pPr>
      <w:r w:rsidRPr="00840F4A">
        <w:rPr>
          <w:rStyle w:val="FootnoteReference"/>
        </w:rPr>
        <w:footnoteRef/>
      </w:r>
      <w:r w:rsidRPr="00840F4A">
        <w:t xml:space="preserve"> Ibid </w:t>
      </w:r>
    </w:p>
  </w:footnote>
  <w:footnote w:id="11">
    <w:p w14:paraId="26EED0C1" w14:textId="436E961C" w:rsidR="00C66519" w:rsidRPr="00840F4A" w:rsidRDefault="00C66519" w:rsidP="00840F4A">
      <w:pPr>
        <w:pStyle w:val="FootnoteText"/>
      </w:pPr>
      <w:r w:rsidRPr="00840F4A">
        <w:rPr>
          <w:rStyle w:val="FootnoteReference"/>
        </w:rPr>
        <w:footnoteRef/>
      </w:r>
      <w:r w:rsidRPr="00840F4A">
        <w:t xml:space="preserve"> UK GDPR, recitals 26 &amp; 30</w:t>
      </w:r>
    </w:p>
  </w:footnote>
  <w:footnote w:id="12">
    <w:p w14:paraId="7D255331" w14:textId="1B08A731" w:rsidR="00942B7E" w:rsidRPr="00840F4A" w:rsidRDefault="00942B7E" w:rsidP="00840F4A">
      <w:pPr>
        <w:pStyle w:val="FootnoteText"/>
      </w:pPr>
      <w:r w:rsidRPr="00840F4A">
        <w:rPr>
          <w:rStyle w:val="FootnoteReference"/>
        </w:rPr>
        <w:footnoteRef/>
      </w:r>
      <w:r w:rsidRPr="00840F4A">
        <w:t xml:space="preserve"> UK GDPR s.5 </w:t>
      </w:r>
    </w:p>
  </w:footnote>
  <w:footnote w:id="13">
    <w:p w14:paraId="49F3AD58" w14:textId="50F08295" w:rsidR="0075090F" w:rsidRPr="00840F4A" w:rsidRDefault="0075090F" w:rsidP="00840F4A">
      <w:pPr>
        <w:pStyle w:val="FootnoteText"/>
      </w:pPr>
      <w:r w:rsidRPr="00840F4A">
        <w:rPr>
          <w:rStyle w:val="FootnoteReference"/>
        </w:rPr>
        <w:footnoteRef/>
      </w:r>
      <w:r w:rsidRPr="00840F4A">
        <w:t xml:space="preserve"> Ibid recital 42 </w:t>
      </w:r>
    </w:p>
  </w:footnote>
  <w:footnote w:id="14">
    <w:p w14:paraId="27D602FE" w14:textId="33A423E2" w:rsidR="0075090F" w:rsidRPr="00840F4A" w:rsidRDefault="0075090F" w:rsidP="00840F4A">
      <w:pPr>
        <w:pStyle w:val="FootnoteText"/>
      </w:pPr>
      <w:r w:rsidRPr="00840F4A">
        <w:rPr>
          <w:rStyle w:val="FootnoteReference"/>
        </w:rPr>
        <w:footnoteRef/>
      </w:r>
      <w:r w:rsidRPr="00840F4A">
        <w:t xml:space="preserve"> Ibid </w:t>
      </w:r>
      <w:r w:rsidR="00AB7939" w:rsidRPr="00840F4A">
        <w:t xml:space="preserve">s.25 </w:t>
      </w:r>
    </w:p>
  </w:footnote>
  <w:footnote w:id="15">
    <w:p w14:paraId="45DB82B5" w14:textId="09326566" w:rsidR="00AB7939" w:rsidRPr="00840F4A" w:rsidRDefault="00AB7939" w:rsidP="00840F4A">
      <w:pPr>
        <w:pStyle w:val="FootnoteText"/>
      </w:pPr>
      <w:r w:rsidRPr="00840F4A">
        <w:rPr>
          <w:rStyle w:val="FootnoteReference"/>
        </w:rPr>
        <w:footnoteRef/>
      </w:r>
      <w:r w:rsidRPr="00840F4A">
        <w:t xml:space="preserve"> Ibid recital 60 </w:t>
      </w:r>
    </w:p>
  </w:footnote>
  <w:footnote w:id="16">
    <w:p w14:paraId="40D576A2" w14:textId="7806FD52" w:rsidR="00AB7939" w:rsidRPr="00840F4A" w:rsidRDefault="00AB7939" w:rsidP="00840F4A">
      <w:pPr>
        <w:pStyle w:val="FootnoteText"/>
      </w:pPr>
      <w:r w:rsidRPr="00840F4A">
        <w:rPr>
          <w:rStyle w:val="FootnoteReference"/>
        </w:rPr>
        <w:footnoteRef/>
      </w:r>
      <w:r w:rsidRPr="00840F4A">
        <w:t xml:space="preserve"> </w:t>
      </w:r>
      <w:r w:rsidR="006776F7" w:rsidRPr="00840F4A">
        <w:t xml:space="preserve">British Broadcasting Network (BBC), </w:t>
      </w:r>
      <w:r w:rsidR="00CE7E23" w:rsidRPr="00840F4A">
        <w:t>‘</w:t>
      </w:r>
      <w:r w:rsidR="00CE7E23" w:rsidRPr="00840F4A">
        <w:t>BBC Children’s Privacy Policy for Under 13s</w:t>
      </w:r>
      <w:r w:rsidR="00CE7E23" w:rsidRPr="00840F4A">
        <w:t xml:space="preserve">’ (BBC, </w:t>
      </w:r>
      <w:r w:rsidR="001D1828" w:rsidRPr="00840F4A">
        <w:t>2024) &lt;</w:t>
      </w:r>
      <w:r w:rsidR="00137761" w:rsidRPr="00840F4A">
        <w:t>https://www.bbc.co.uk/cbbc/findoutmore/childrens-privacy-policy-u13</w:t>
      </w:r>
      <w:proofErr w:type="gramStart"/>
      <w:r w:rsidR="00137761" w:rsidRPr="00840F4A">
        <w:t>&gt;  accessed</w:t>
      </w:r>
      <w:proofErr w:type="gramEnd"/>
      <w:r w:rsidR="00137761" w:rsidRPr="00840F4A">
        <w:t xml:space="preserve"> 30 June 2014 </w:t>
      </w:r>
    </w:p>
  </w:footnote>
  <w:footnote w:id="17">
    <w:p w14:paraId="6B5B991C" w14:textId="159B598F" w:rsidR="003C7364" w:rsidRPr="00840F4A" w:rsidRDefault="003C7364" w:rsidP="00840F4A">
      <w:pPr>
        <w:pStyle w:val="FootnoteText"/>
      </w:pPr>
      <w:r w:rsidRPr="00840F4A">
        <w:rPr>
          <w:rStyle w:val="FootnoteReference"/>
        </w:rPr>
        <w:footnoteRef/>
      </w:r>
      <w:r w:rsidRPr="00840F4A">
        <w:t xml:space="preserve"> N-6 s.14 </w:t>
      </w:r>
    </w:p>
  </w:footnote>
  <w:footnote w:id="18">
    <w:p w14:paraId="1A0F3F46" w14:textId="5512F6FE" w:rsidR="003E2C83" w:rsidRPr="00840F4A" w:rsidRDefault="003E2C83" w:rsidP="00840F4A">
      <w:pPr>
        <w:pStyle w:val="FootnoteText"/>
        <w:rPr>
          <w:i/>
          <w:iCs/>
        </w:rPr>
      </w:pPr>
      <w:r w:rsidRPr="00840F4A">
        <w:rPr>
          <w:rStyle w:val="FootnoteReference"/>
        </w:rPr>
        <w:footnoteRef/>
      </w:r>
      <w:r w:rsidRPr="00840F4A">
        <w:t xml:space="preserve"> UK GDPR s. 14 (a) </w:t>
      </w:r>
      <w:r w:rsidR="00A2569E" w:rsidRPr="00840F4A">
        <w:rPr>
          <w:i/>
          <w:iCs/>
        </w:rPr>
        <w:t>Information to be provided where personal Information have not been obtained from the data subject</w:t>
      </w:r>
    </w:p>
  </w:footnote>
  <w:footnote w:id="19">
    <w:p w14:paraId="364BEB7D" w14:textId="651FC853" w:rsidR="000A2B3B" w:rsidRPr="00840F4A" w:rsidRDefault="000A2B3B" w:rsidP="00840F4A">
      <w:pPr>
        <w:pStyle w:val="FootnoteText"/>
      </w:pPr>
      <w:r w:rsidRPr="00840F4A">
        <w:rPr>
          <w:rStyle w:val="FootnoteReference"/>
        </w:rPr>
        <w:footnoteRef/>
      </w:r>
      <w:r w:rsidRPr="00840F4A">
        <w:t xml:space="preserve"> </w:t>
      </w:r>
      <w:r w:rsidR="00456FDB" w:rsidRPr="00840F4A">
        <w:t xml:space="preserve">Smyths Toys, ‘Privacy Policy’ </w:t>
      </w:r>
      <w:proofErr w:type="gramStart"/>
      <w:r w:rsidR="00456FDB" w:rsidRPr="00840F4A">
        <w:t>( Smyths</w:t>
      </w:r>
      <w:proofErr w:type="gramEnd"/>
      <w:r w:rsidR="00456FDB" w:rsidRPr="00840F4A">
        <w:t xml:space="preserve"> Toys </w:t>
      </w:r>
      <w:r w:rsidR="007620CC" w:rsidRPr="00840F4A">
        <w:t>Superstore</w:t>
      </w:r>
      <w:r w:rsidR="00456FDB" w:rsidRPr="00840F4A">
        <w:t xml:space="preserve">, </w:t>
      </w:r>
      <w:r w:rsidR="001B1E34" w:rsidRPr="00840F4A">
        <w:t xml:space="preserve">2024) &lt; </w:t>
      </w:r>
      <w:hyperlink r:id="rId2" w:history="1">
        <w:r w:rsidR="001B1E34" w:rsidRPr="00840F4A">
          <w:rPr>
            <w:rStyle w:val="Hyperlink"/>
          </w:rPr>
          <w:t>https://www.smythstoys.com/uk/en-gb/privacy-policy</w:t>
        </w:r>
      </w:hyperlink>
      <w:r w:rsidR="001B1E34" w:rsidRPr="00840F4A">
        <w:t xml:space="preserve">&gt; accessed 30 June 2024 </w:t>
      </w:r>
    </w:p>
  </w:footnote>
  <w:footnote w:id="20">
    <w:p w14:paraId="05D8B567" w14:textId="5A28F71A" w:rsidR="009531FB" w:rsidRPr="00840F4A" w:rsidRDefault="009531FB" w:rsidP="00840F4A">
      <w:pPr>
        <w:pStyle w:val="FootnoteText"/>
      </w:pPr>
      <w:r w:rsidRPr="00840F4A">
        <w:rPr>
          <w:rStyle w:val="FootnoteReference"/>
        </w:rPr>
        <w:footnoteRef/>
      </w:r>
      <w:r w:rsidRPr="00840F4A">
        <w:t xml:space="preserve"> UK GDPR s.14 (d) </w:t>
      </w:r>
    </w:p>
  </w:footnote>
  <w:footnote w:id="21">
    <w:p w14:paraId="5D5FCCC9" w14:textId="6543DA90" w:rsidR="00B910C2" w:rsidRPr="00840F4A" w:rsidRDefault="00B910C2" w:rsidP="00840F4A">
      <w:pPr>
        <w:pStyle w:val="FootnoteText"/>
      </w:pPr>
      <w:r w:rsidRPr="00840F4A">
        <w:rPr>
          <w:rStyle w:val="FootnoteReference"/>
        </w:rPr>
        <w:footnoteRef/>
      </w:r>
      <w:r w:rsidRPr="00840F4A">
        <w:t xml:space="preserve"> Ibid </w:t>
      </w:r>
      <w:r w:rsidR="00BD0299" w:rsidRPr="00840F4A">
        <w:t xml:space="preserve">s. 4 (11) </w:t>
      </w:r>
    </w:p>
  </w:footnote>
  <w:footnote w:id="22">
    <w:p w14:paraId="39FDF327" w14:textId="3D429358" w:rsidR="00BD0299" w:rsidRPr="00840F4A" w:rsidRDefault="00BD0299" w:rsidP="00840F4A">
      <w:pPr>
        <w:pStyle w:val="FootnoteText"/>
      </w:pPr>
      <w:r w:rsidRPr="00840F4A">
        <w:rPr>
          <w:rStyle w:val="FootnoteReference"/>
        </w:rPr>
        <w:footnoteRef/>
      </w:r>
      <w:r w:rsidRPr="00840F4A">
        <w:t xml:space="preserve"> Ibid. recital 30 </w:t>
      </w:r>
    </w:p>
  </w:footnote>
  <w:footnote w:id="23">
    <w:p w14:paraId="0F5F0754" w14:textId="32314982" w:rsidR="00BD0299" w:rsidRPr="00840F4A" w:rsidRDefault="00BD0299" w:rsidP="00840F4A">
      <w:pPr>
        <w:pStyle w:val="FootnoteText"/>
      </w:pPr>
      <w:r w:rsidRPr="00840F4A">
        <w:rPr>
          <w:rStyle w:val="FootnoteReference"/>
        </w:rPr>
        <w:footnoteRef/>
      </w:r>
      <w:r w:rsidRPr="00840F4A">
        <w:t xml:space="preserve"> Ibid </w:t>
      </w:r>
      <w:r w:rsidR="009C1AED" w:rsidRPr="00840F4A">
        <w:t xml:space="preserve">s.9 </w:t>
      </w:r>
    </w:p>
  </w:footnote>
  <w:footnote w:id="24">
    <w:p w14:paraId="6C444B23" w14:textId="77777777" w:rsidR="00645500" w:rsidRPr="00840F4A" w:rsidRDefault="00023C0D" w:rsidP="00840F4A">
      <w:pPr>
        <w:pStyle w:val="FootnoteText"/>
      </w:pPr>
      <w:r w:rsidRPr="00840F4A">
        <w:rPr>
          <w:rStyle w:val="FootnoteReference"/>
        </w:rPr>
        <w:footnoteRef/>
      </w:r>
      <w:r w:rsidRPr="00840F4A">
        <w:t xml:space="preserve"> Toys R US, ‘Toys R US</w:t>
      </w:r>
      <w:r w:rsidR="00645500" w:rsidRPr="00840F4A">
        <w:t xml:space="preserve">: </w:t>
      </w:r>
      <w:r w:rsidR="00645500" w:rsidRPr="00840F4A">
        <w:t>Privacy Statement</w:t>
      </w:r>
      <w:r w:rsidR="00645500" w:rsidRPr="00840F4A">
        <w:t xml:space="preserve">’ </w:t>
      </w:r>
      <w:proofErr w:type="gramStart"/>
      <w:r w:rsidR="00645500" w:rsidRPr="00840F4A">
        <w:t>( Toys</w:t>
      </w:r>
      <w:proofErr w:type="gramEnd"/>
      <w:r w:rsidR="00645500" w:rsidRPr="00840F4A">
        <w:t xml:space="preserve"> R Us, 26 June 2024)</w:t>
      </w:r>
    </w:p>
    <w:p w14:paraId="379BBEED" w14:textId="13DF1FB5" w:rsidR="00023C0D" w:rsidRPr="00840F4A" w:rsidRDefault="00645500" w:rsidP="00840F4A">
      <w:pPr>
        <w:pStyle w:val="FootnoteText"/>
      </w:pPr>
      <w:r w:rsidRPr="00840F4A">
        <w:t xml:space="preserve">&lt;  </w:t>
      </w:r>
      <w:hyperlink r:id="rId3" w:history="1">
        <w:r w:rsidRPr="00840F4A">
          <w:rPr>
            <w:rStyle w:val="Hyperlink"/>
          </w:rPr>
          <w:t>https://toysrus.co.uk/pages/privacy-statement#:~:text=We%20do%20not%20intend%20to,have%20a%20lawful%20basis%2C%20or</w:t>
        </w:r>
      </w:hyperlink>
      <w:r w:rsidRPr="00840F4A">
        <w:t xml:space="preserve"> &gt; accessed 30 June 2024 </w:t>
      </w:r>
    </w:p>
  </w:footnote>
  <w:footnote w:id="25">
    <w:p w14:paraId="1D59B7AE" w14:textId="734FA080" w:rsidR="00100876" w:rsidRPr="00840F4A" w:rsidRDefault="00100876" w:rsidP="00840F4A">
      <w:pPr>
        <w:pStyle w:val="FootnoteText"/>
      </w:pPr>
      <w:r w:rsidRPr="00840F4A">
        <w:rPr>
          <w:rStyle w:val="FootnoteReference"/>
        </w:rPr>
        <w:footnoteRef/>
      </w:r>
      <w:r w:rsidRPr="00840F4A">
        <w:t xml:space="preserve"> </w:t>
      </w:r>
      <w:r w:rsidR="00B5225C" w:rsidRPr="00840F4A">
        <w:t>UK GDPR s.5</w:t>
      </w:r>
    </w:p>
  </w:footnote>
  <w:footnote w:id="26">
    <w:p w14:paraId="397DE151" w14:textId="33332E85" w:rsidR="00E01178" w:rsidRPr="00840F4A" w:rsidRDefault="00E01178" w:rsidP="00840F4A">
      <w:pPr>
        <w:pStyle w:val="FootnoteText"/>
      </w:pPr>
      <w:r w:rsidRPr="00840F4A">
        <w:rPr>
          <w:rStyle w:val="FootnoteReference"/>
        </w:rPr>
        <w:footnoteRef/>
      </w:r>
      <w:r w:rsidRPr="00840F4A">
        <w:t xml:space="preserve"> </w:t>
      </w:r>
      <w:r w:rsidRPr="00840F4A">
        <w:rPr>
          <w:color w:val="000000"/>
        </w:rPr>
        <w:t>Data and marketing association</w:t>
      </w:r>
      <w:r w:rsidRPr="00840F4A">
        <w:rPr>
          <w:color w:val="000000"/>
        </w:rPr>
        <w:t>, ‘</w:t>
      </w:r>
      <w:r w:rsidR="00F60FB0" w:rsidRPr="00840F4A">
        <w:rPr>
          <w:color w:val="000000"/>
        </w:rPr>
        <w:t xml:space="preserve">GDPR for Marketers: Consent and Legitimate Interests’ </w:t>
      </w:r>
      <w:r w:rsidR="00A121CE" w:rsidRPr="00840F4A">
        <w:rPr>
          <w:color w:val="000000"/>
        </w:rPr>
        <w:t xml:space="preserve">(DMA, 2019) &lt; </w:t>
      </w:r>
      <w:hyperlink r:id="rId4" w:history="1">
        <w:r w:rsidR="00A121CE" w:rsidRPr="00840F4A">
          <w:rPr>
            <w:rStyle w:val="Hyperlink"/>
          </w:rPr>
          <w:t>https://dma.org.uk/uploads/misc/new-gdpr-for-marketers_consent-and-legitimate-interest-final.pdf</w:t>
        </w:r>
      </w:hyperlink>
      <w:r w:rsidR="00A121CE" w:rsidRPr="00840F4A">
        <w:rPr>
          <w:color w:val="000000"/>
        </w:rPr>
        <w:t xml:space="preserve">&gt; accessed </w:t>
      </w:r>
      <w:r w:rsidR="00C51F3A" w:rsidRPr="00840F4A">
        <w:rPr>
          <w:color w:val="000000"/>
        </w:rPr>
        <w:t xml:space="preserve">30 </w:t>
      </w:r>
      <w:r w:rsidR="00B31180" w:rsidRPr="00840F4A">
        <w:rPr>
          <w:color w:val="000000"/>
        </w:rPr>
        <w:t>June</w:t>
      </w:r>
      <w:r w:rsidR="00C51F3A" w:rsidRPr="00840F4A">
        <w:rPr>
          <w:color w:val="000000"/>
        </w:rPr>
        <w:t xml:space="preserve"> 2024 </w:t>
      </w:r>
    </w:p>
  </w:footnote>
  <w:footnote w:id="27">
    <w:p w14:paraId="08366771" w14:textId="36CDA2CF" w:rsidR="00C51F3A" w:rsidRPr="00840F4A" w:rsidRDefault="00C51F3A" w:rsidP="00840F4A">
      <w:pPr>
        <w:pStyle w:val="FootnoteText"/>
      </w:pPr>
      <w:r w:rsidRPr="00840F4A">
        <w:rPr>
          <w:rStyle w:val="FootnoteReference"/>
        </w:rPr>
        <w:footnoteRef/>
      </w:r>
      <w:r w:rsidRPr="00840F4A">
        <w:t xml:space="preserve"> UK GDPR recital 44 </w:t>
      </w:r>
    </w:p>
  </w:footnote>
  <w:footnote w:id="28">
    <w:p w14:paraId="47BB15BD" w14:textId="316CB0F2" w:rsidR="00474739" w:rsidRPr="00840F4A" w:rsidRDefault="00474739" w:rsidP="00840F4A">
      <w:pPr>
        <w:pStyle w:val="FootnoteText"/>
      </w:pPr>
      <w:r w:rsidRPr="00840F4A">
        <w:rPr>
          <w:rStyle w:val="FootnoteReference"/>
        </w:rPr>
        <w:footnoteRef/>
      </w:r>
      <w:r w:rsidRPr="00840F4A">
        <w:t xml:space="preserve"> </w:t>
      </w:r>
      <w:r w:rsidRPr="00840F4A">
        <w:t xml:space="preserve">A&amp;L Goodbody, ‘The GDPR: A Guide for Business’ A&amp;L Goodbody 2016; </w:t>
      </w:r>
      <w:r w:rsidRPr="00840F4A">
        <w:t xml:space="preserve">page </w:t>
      </w:r>
      <w:r w:rsidR="00B31180" w:rsidRPr="00840F4A">
        <w:t xml:space="preserve">14 </w:t>
      </w:r>
    </w:p>
  </w:footnote>
  <w:footnote w:id="29">
    <w:p w14:paraId="1872BB46" w14:textId="4AB8ECE3" w:rsidR="00B31180" w:rsidRPr="00840F4A" w:rsidRDefault="00B31180" w:rsidP="00840F4A">
      <w:pPr>
        <w:pStyle w:val="FootnoteText"/>
      </w:pPr>
      <w:r w:rsidRPr="00840F4A">
        <w:rPr>
          <w:rStyle w:val="FootnoteReference"/>
        </w:rPr>
        <w:footnoteRef/>
      </w:r>
      <w:r w:rsidRPr="00840F4A">
        <w:t xml:space="preserve"> UK GDPR </w:t>
      </w:r>
      <w:r w:rsidRPr="00840F4A">
        <w:rPr>
          <w:color w:val="000000"/>
        </w:rPr>
        <w:t>s.4.11</w:t>
      </w:r>
    </w:p>
  </w:footnote>
  <w:footnote w:id="30">
    <w:p w14:paraId="2177CDA1" w14:textId="518A30B0" w:rsidR="00262B20" w:rsidRPr="00840F4A" w:rsidRDefault="00262B20" w:rsidP="00840F4A">
      <w:pPr>
        <w:pStyle w:val="FootnoteText"/>
      </w:pPr>
      <w:r w:rsidRPr="00840F4A">
        <w:rPr>
          <w:rStyle w:val="FootnoteReference"/>
        </w:rPr>
        <w:footnoteRef/>
      </w:r>
      <w:r w:rsidRPr="00840F4A">
        <w:t xml:space="preserve"> Ibid. s.7 </w:t>
      </w:r>
    </w:p>
  </w:footnote>
  <w:footnote w:id="31">
    <w:p w14:paraId="5A4EDC2D" w14:textId="22F3B611" w:rsidR="00262B20" w:rsidRPr="00840F4A" w:rsidRDefault="00262B20" w:rsidP="00840F4A">
      <w:pPr>
        <w:pStyle w:val="FootnoteText"/>
      </w:pPr>
      <w:r w:rsidRPr="00840F4A">
        <w:rPr>
          <w:rStyle w:val="FootnoteReference"/>
        </w:rPr>
        <w:footnoteRef/>
      </w:r>
      <w:r w:rsidRPr="00840F4A">
        <w:t xml:space="preserve"> </w:t>
      </w:r>
      <w:r w:rsidR="00E476AE" w:rsidRPr="00840F4A">
        <w:t xml:space="preserve">Ibid </w:t>
      </w:r>
      <w:r w:rsidR="001644A1" w:rsidRPr="00840F4A">
        <w:t>recital</w:t>
      </w:r>
      <w:r w:rsidR="00E476AE" w:rsidRPr="00840F4A">
        <w:t xml:space="preserve"> 47 </w:t>
      </w:r>
    </w:p>
  </w:footnote>
  <w:footnote w:id="32">
    <w:p w14:paraId="213BFBB2" w14:textId="19D375BE" w:rsidR="006B7EC3" w:rsidRPr="00840F4A" w:rsidRDefault="006B7EC3" w:rsidP="00840F4A">
      <w:pPr>
        <w:pStyle w:val="FootnoteText"/>
      </w:pPr>
      <w:r w:rsidRPr="00840F4A">
        <w:rPr>
          <w:rStyle w:val="FootnoteReference"/>
        </w:rPr>
        <w:footnoteRef/>
      </w:r>
      <w:r w:rsidRPr="00840F4A">
        <w:t xml:space="preserve"> </w:t>
      </w:r>
      <w:r w:rsidR="003B0653" w:rsidRPr="00840F4A">
        <w:t>Build a Bear, ‘</w:t>
      </w:r>
      <w:r w:rsidR="00B10927" w:rsidRPr="00840F4A">
        <w:t>Build-A-Bear Workshop Global Privacy Policy - effective 31 May, 2024</w:t>
      </w:r>
      <w:r w:rsidR="00B10927" w:rsidRPr="00840F4A">
        <w:t xml:space="preserve">’ </w:t>
      </w:r>
      <w:proofErr w:type="gramStart"/>
      <w:r w:rsidR="00B10927" w:rsidRPr="00840F4A">
        <w:t>( Build</w:t>
      </w:r>
      <w:proofErr w:type="gramEnd"/>
      <w:r w:rsidR="00B10927" w:rsidRPr="00840F4A">
        <w:t xml:space="preserve"> a Bear, 31 May 2024) </w:t>
      </w:r>
      <w:r w:rsidR="001644A1" w:rsidRPr="00840F4A">
        <w:t>&lt;</w:t>
      </w:r>
      <w:hyperlink r:id="rId5" w:history="1">
        <w:r w:rsidR="001644A1" w:rsidRPr="00840F4A">
          <w:rPr>
            <w:rStyle w:val="Hyperlink"/>
          </w:rPr>
          <w:t>https://www.buildabear.co.uk/privacy-policy.html</w:t>
        </w:r>
      </w:hyperlink>
      <w:r w:rsidR="00B10927" w:rsidRPr="00840F4A">
        <w:t xml:space="preserve"> </w:t>
      </w:r>
      <w:r w:rsidR="001644A1" w:rsidRPr="00840F4A">
        <w:t xml:space="preserve">&gt; accessed 30 June 2024 </w:t>
      </w:r>
    </w:p>
  </w:footnote>
  <w:footnote w:id="33">
    <w:p w14:paraId="6154811C" w14:textId="41AB1141" w:rsidR="003A4A9D" w:rsidRPr="00840F4A" w:rsidRDefault="003A4A9D" w:rsidP="00840F4A">
      <w:pPr>
        <w:pStyle w:val="FootnoteText"/>
      </w:pPr>
      <w:r w:rsidRPr="00840F4A">
        <w:rPr>
          <w:rStyle w:val="FootnoteReference"/>
        </w:rPr>
        <w:footnoteRef/>
      </w:r>
      <w:r w:rsidRPr="00840F4A">
        <w:t xml:space="preserve"> UK GDPR s.12 </w:t>
      </w:r>
    </w:p>
  </w:footnote>
  <w:footnote w:id="34">
    <w:p w14:paraId="2C68B074" w14:textId="67E10237" w:rsidR="00CF3160" w:rsidRPr="00840F4A" w:rsidRDefault="00CF3160" w:rsidP="00840F4A">
      <w:pPr>
        <w:pStyle w:val="FootnoteText"/>
      </w:pPr>
      <w:r w:rsidRPr="00840F4A">
        <w:rPr>
          <w:rStyle w:val="FootnoteReference"/>
        </w:rPr>
        <w:footnoteRef/>
      </w:r>
      <w:r w:rsidRPr="00840F4A">
        <w:t xml:space="preserve"> Ibid s.15</w:t>
      </w:r>
    </w:p>
  </w:footnote>
  <w:footnote w:id="35">
    <w:p w14:paraId="3D026351" w14:textId="3F57C92D" w:rsidR="00D90837" w:rsidRPr="00840F4A" w:rsidRDefault="00D90837" w:rsidP="00840F4A">
      <w:pPr>
        <w:pStyle w:val="FootnoteText"/>
      </w:pPr>
      <w:r w:rsidRPr="00840F4A">
        <w:rPr>
          <w:rStyle w:val="FootnoteReference"/>
        </w:rPr>
        <w:footnoteRef/>
      </w:r>
      <w:r w:rsidRPr="00840F4A">
        <w:t xml:space="preserve"> Ibid s16, s17</w:t>
      </w:r>
    </w:p>
  </w:footnote>
  <w:footnote w:id="36">
    <w:p w14:paraId="4E32B7F1" w14:textId="1AEFCB3A" w:rsidR="00D90837" w:rsidRPr="00840F4A" w:rsidRDefault="00D90837" w:rsidP="00840F4A">
      <w:pPr>
        <w:pStyle w:val="FootnoteText"/>
      </w:pPr>
      <w:r w:rsidRPr="00840F4A">
        <w:rPr>
          <w:rStyle w:val="FootnoteReference"/>
        </w:rPr>
        <w:footnoteRef/>
      </w:r>
      <w:r w:rsidRPr="00840F4A">
        <w:t xml:space="preserve"> Ibid s.18 </w:t>
      </w:r>
    </w:p>
  </w:footnote>
  <w:footnote w:id="37">
    <w:p w14:paraId="047E7476" w14:textId="60BEC8CE" w:rsidR="00D90837" w:rsidRPr="00840F4A" w:rsidRDefault="00D90837" w:rsidP="00840F4A">
      <w:pPr>
        <w:pStyle w:val="FootnoteText"/>
      </w:pPr>
      <w:r w:rsidRPr="00840F4A">
        <w:rPr>
          <w:rStyle w:val="FootnoteReference"/>
        </w:rPr>
        <w:footnoteRef/>
      </w:r>
      <w:r w:rsidRPr="00840F4A">
        <w:t>Ibid s.20</w:t>
      </w:r>
    </w:p>
  </w:footnote>
  <w:footnote w:id="38">
    <w:p w14:paraId="0C8C4C31" w14:textId="6033EE72" w:rsidR="00D90837" w:rsidRPr="00840F4A" w:rsidRDefault="00D90837" w:rsidP="00840F4A">
      <w:pPr>
        <w:pStyle w:val="FootnoteText"/>
      </w:pPr>
      <w:r w:rsidRPr="00840F4A">
        <w:rPr>
          <w:rStyle w:val="FootnoteReference"/>
        </w:rPr>
        <w:footnoteRef/>
      </w:r>
      <w:r w:rsidRPr="00840F4A">
        <w:t xml:space="preserve"> Ibid s.22</w:t>
      </w:r>
    </w:p>
  </w:footnote>
  <w:footnote w:id="39">
    <w:p w14:paraId="60C215E9" w14:textId="7F137CD2" w:rsidR="00B079F8" w:rsidRPr="00840F4A" w:rsidRDefault="00B079F8" w:rsidP="00840F4A">
      <w:pPr>
        <w:pStyle w:val="FootnoteText"/>
      </w:pPr>
      <w:r w:rsidRPr="00840F4A">
        <w:rPr>
          <w:rStyle w:val="FootnoteReference"/>
        </w:rPr>
        <w:footnoteRef/>
      </w:r>
      <w:r w:rsidRPr="00840F4A">
        <w:t xml:space="preserve"> Ibid s.21</w:t>
      </w:r>
    </w:p>
  </w:footnote>
  <w:footnote w:id="40">
    <w:p w14:paraId="2C48B84C" w14:textId="3E7982C2" w:rsidR="0024142F" w:rsidRPr="00840F4A" w:rsidRDefault="0024142F" w:rsidP="00840F4A">
      <w:pPr>
        <w:pStyle w:val="FootnoteText"/>
      </w:pPr>
      <w:r w:rsidRPr="00840F4A">
        <w:rPr>
          <w:rStyle w:val="FootnoteReference"/>
        </w:rPr>
        <w:footnoteRef/>
      </w:r>
      <w:r w:rsidRPr="00840F4A">
        <w:t xml:space="preserve"> </w:t>
      </w:r>
      <w:r w:rsidRPr="00840F4A">
        <w:t xml:space="preserve">A&amp;L Goodbody, ‘The GDPR: A Guide for Business’ A&amp;L Goodbody 2016; chapter </w:t>
      </w:r>
      <w:r w:rsidR="00B35088" w:rsidRPr="00840F4A">
        <w:t>8</w:t>
      </w:r>
    </w:p>
  </w:footnote>
  <w:footnote w:id="41">
    <w:p w14:paraId="40379709" w14:textId="3D9AE82A" w:rsidR="00D025B9" w:rsidRPr="00840F4A" w:rsidRDefault="00D025B9" w:rsidP="00840F4A">
      <w:pPr>
        <w:pStyle w:val="FootnoteText"/>
      </w:pPr>
      <w:r w:rsidRPr="00840F4A">
        <w:rPr>
          <w:rStyle w:val="FootnoteReference"/>
        </w:rPr>
        <w:footnoteRef/>
      </w:r>
      <w:r w:rsidRPr="00840F4A">
        <w:t xml:space="preserve"> UK GDPR s 14 </w:t>
      </w:r>
      <w:r w:rsidR="008B0580" w:rsidRPr="00840F4A">
        <w:t xml:space="preserve">Information to be provided where personal data have not been obtained from data subject </w:t>
      </w:r>
    </w:p>
  </w:footnote>
  <w:footnote w:id="42">
    <w:p w14:paraId="6BDAF27A" w14:textId="75235CB2" w:rsidR="008B0580" w:rsidRPr="00840F4A" w:rsidRDefault="008B0580" w:rsidP="00840F4A">
      <w:pPr>
        <w:pStyle w:val="FootnoteText"/>
      </w:pPr>
      <w:r w:rsidRPr="00840F4A">
        <w:rPr>
          <w:rStyle w:val="FootnoteReference"/>
        </w:rPr>
        <w:footnoteRef/>
      </w:r>
      <w:r w:rsidRPr="00840F4A">
        <w:t xml:space="preserve"> ICO, ‘</w:t>
      </w:r>
      <w:r w:rsidRPr="00840F4A">
        <w:t>A guide to international transfers</w:t>
      </w:r>
      <w:r w:rsidRPr="00840F4A">
        <w:t xml:space="preserve">’ </w:t>
      </w:r>
      <w:r w:rsidR="0053773E" w:rsidRPr="00840F4A">
        <w:t>(Information Commission</w:t>
      </w:r>
      <w:r w:rsidR="00977916" w:rsidRPr="00840F4A">
        <w:t xml:space="preserve">, 13 October 2023) </w:t>
      </w:r>
      <w:hyperlink r:id="rId6" w:history="1">
        <w:r w:rsidR="00977916" w:rsidRPr="00840F4A">
          <w:rPr>
            <w:rStyle w:val="Hyperlink"/>
          </w:rPr>
          <w:t>https://ico.org.uk/for-organisations/uk-gdpr-guidance-and-resources/international-transfers/international-transfers-a-guide/</w:t>
        </w:r>
      </w:hyperlink>
      <w:r w:rsidR="00977916" w:rsidRPr="00840F4A">
        <w:t xml:space="preserve"> accessed 30 June 2024 </w:t>
      </w:r>
    </w:p>
  </w:footnote>
  <w:footnote w:id="43">
    <w:p w14:paraId="55CCC4D7" w14:textId="18E7DCF0" w:rsidR="009141D7" w:rsidRPr="00840F4A" w:rsidRDefault="009141D7" w:rsidP="00840F4A">
      <w:pPr>
        <w:pStyle w:val="FootnoteText"/>
      </w:pPr>
      <w:r w:rsidRPr="00840F4A">
        <w:rPr>
          <w:rStyle w:val="FootnoteReference"/>
        </w:rPr>
        <w:footnoteRef/>
      </w:r>
      <w:r w:rsidRPr="00840F4A">
        <w:t xml:space="preserve"> UK GDPR s 45 </w:t>
      </w:r>
    </w:p>
  </w:footnote>
  <w:footnote w:id="44">
    <w:p w14:paraId="33B38992" w14:textId="498268D1" w:rsidR="009141D7" w:rsidRPr="00840F4A" w:rsidRDefault="009141D7" w:rsidP="00840F4A">
      <w:pPr>
        <w:pStyle w:val="FootnoteText"/>
      </w:pPr>
      <w:r w:rsidRPr="00840F4A">
        <w:rPr>
          <w:rStyle w:val="FootnoteReference"/>
        </w:rPr>
        <w:footnoteRef/>
      </w:r>
      <w:r w:rsidRPr="00840F4A">
        <w:t xml:space="preserve"> ibid</w:t>
      </w:r>
    </w:p>
  </w:footnote>
  <w:footnote w:id="45">
    <w:p w14:paraId="060BDF9C" w14:textId="77BC9EF8" w:rsidR="00D417CA" w:rsidRPr="00840F4A" w:rsidRDefault="00D417CA" w:rsidP="00840F4A">
      <w:pPr>
        <w:pStyle w:val="FootnoteText"/>
      </w:pPr>
      <w:r w:rsidRPr="00840F4A">
        <w:rPr>
          <w:rStyle w:val="FootnoteReference"/>
        </w:rPr>
        <w:footnoteRef/>
      </w:r>
      <w:r w:rsidRPr="00840F4A">
        <w:t xml:space="preserve"> </w:t>
      </w:r>
      <w:r w:rsidRPr="003959CF">
        <w:t>Smyths toy store</w:t>
      </w:r>
      <w:r w:rsidRPr="00840F4A">
        <w:t xml:space="preserve">, </w:t>
      </w:r>
      <w:r w:rsidR="00AD4EB1" w:rsidRPr="00840F4A">
        <w:t>‘</w:t>
      </w:r>
      <w:r w:rsidRPr="00840F4A">
        <w:t>Privacy policy</w:t>
      </w:r>
      <w:r w:rsidR="00AD4EB1" w:rsidRPr="00840F4A">
        <w:t>’ (Smyths toy</w:t>
      </w:r>
      <w:r w:rsidR="008B149E" w:rsidRPr="00840F4A">
        <w:t>s superstore, 2024)</w:t>
      </w:r>
      <w:r w:rsidR="00AD4EB1" w:rsidRPr="00840F4A">
        <w:t>) &lt;</w:t>
      </w:r>
      <w:r w:rsidR="000446FF" w:rsidRPr="00840F4A">
        <w:t xml:space="preserve"> </w:t>
      </w:r>
      <w:hyperlink r:id="rId7" w:history="1">
        <w:r w:rsidR="000446FF" w:rsidRPr="00840F4A">
          <w:rPr>
            <w:rStyle w:val="Hyperlink"/>
          </w:rPr>
          <w:t>https://www.smythstoys.com/uk/en-gb/privacy-policy</w:t>
        </w:r>
      </w:hyperlink>
      <w:r w:rsidR="000446FF" w:rsidRPr="00840F4A">
        <w:t xml:space="preserve">&gt; accessed 30 June 2024 </w:t>
      </w:r>
    </w:p>
  </w:footnote>
  <w:footnote w:id="46">
    <w:p w14:paraId="58649ED4" w14:textId="3D4F9241" w:rsidR="001C7641" w:rsidRPr="00840F4A" w:rsidRDefault="001C7641" w:rsidP="00840F4A">
      <w:pPr>
        <w:pStyle w:val="FootnoteText"/>
      </w:pPr>
      <w:r w:rsidRPr="00840F4A">
        <w:rPr>
          <w:rStyle w:val="FootnoteReference"/>
        </w:rPr>
        <w:footnoteRef/>
      </w:r>
      <w:r w:rsidRPr="00840F4A">
        <w:t xml:space="preserve"> UK GDPR s 32</w:t>
      </w:r>
    </w:p>
  </w:footnote>
  <w:footnote w:id="47">
    <w:p w14:paraId="64E077A1" w14:textId="16CA4D35" w:rsidR="001C7641" w:rsidRPr="00840F4A" w:rsidRDefault="001C7641" w:rsidP="00840F4A">
      <w:pPr>
        <w:pStyle w:val="FootnoteText"/>
      </w:pPr>
      <w:r w:rsidRPr="00840F4A">
        <w:rPr>
          <w:rStyle w:val="FootnoteReference"/>
        </w:rPr>
        <w:footnoteRef/>
      </w:r>
      <w:r w:rsidRPr="00840F4A">
        <w:t xml:space="preserve"> UK GDPR recital 83</w:t>
      </w:r>
    </w:p>
  </w:footnote>
  <w:footnote w:id="48">
    <w:p w14:paraId="4756A08E" w14:textId="4BB7A8D4" w:rsidR="001C7641" w:rsidRPr="00840F4A" w:rsidRDefault="001C7641" w:rsidP="00840F4A">
      <w:pPr>
        <w:pStyle w:val="FootnoteText"/>
      </w:pPr>
      <w:r w:rsidRPr="00840F4A">
        <w:rPr>
          <w:rStyle w:val="FootnoteReference"/>
        </w:rPr>
        <w:footnoteRef/>
      </w:r>
      <w:r w:rsidRPr="00840F4A">
        <w:t xml:space="preserve"> </w:t>
      </w:r>
      <w:r w:rsidR="00CD35DA" w:rsidRPr="00840F4A">
        <w:t>A&amp;L Goodbody, ‘The GDPR: A G</w:t>
      </w:r>
      <w:r w:rsidR="00DD11D4" w:rsidRPr="00840F4A">
        <w:t xml:space="preserve">uide for Business’ </w:t>
      </w:r>
      <w:r w:rsidR="00055770" w:rsidRPr="00840F4A">
        <w:t>A&amp;L Goodbody 2016</w:t>
      </w:r>
      <w:r w:rsidR="00246DA7" w:rsidRPr="00840F4A">
        <w:t>; chapter 11, Data Breach and Security</w:t>
      </w:r>
    </w:p>
  </w:footnote>
  <w:footnote w:id="49">
    <w:p w14:paraId="0D3D08D9" w14:textId="25DD38FF" w:rsidR="00C31552" w:rsidRPr="00840F4A" w:rsidRDefault="00C31552" w:rsidP="00840F4A">
      <w:pPr>
        <w:pStyle w:val="FootnoteText"/>
      </w:pPr>
      <w:r w:rsidRPr="00840F4A">
        <w:rPr>
          <w:rStyle w:val="FootnoteReference"/>
        </w:rPr>
        <w:footnoteRef/>
      </w:r>
      <w:r w:rsidRPr="00840F4A">
        <w:t xml:space="preserve"> UK GDPR s 4 (12</w:t>
      </w:r>
      <w:r w:rsidR="00CD35DA" w:rsidRPr="00840F4A">
        <w:t>)</w:t>
      </w:r>
    </w:p>
  </w:footnote>
  <w:footnote w:id="50">
    <w:p w14:paraId="26A2FC78" w14:textId="733EF602" w:rsidR="00757F2B" w:rsidRPr="00840F4A" w:rsidRDefault="00757F2B" w:rsidP="00840F4A">
      <w:pPr>
        <w:pStyle w:val="FootnoteText"/>
      </w:pPr>
      <w:r w:rsidRPr="00840F4A">
        <w:rPr>
          <w:rStyle w:val="FootnoteReference"/>
        </w:rPr>
        <w:footnoteRef/>
      </w:r>
      <w:r w:rsidRPr="00840F4A">
        <w:t xml:space="preserve"> Data Protection Act 2018</w:t>
      </w:r>
      <w:r w:rsidR="00906C6F" w:rsidRPr="00840F4A">
        <w:t xml:space="preserve">, s 143 </w:t>
      </w:r>
    </w:p>
  </w:footnote>
  <w:footnote w:id="51">
    <w:p w14:paraId="1EB3D728" w14:textId="326E1DF6" w:rsidR="00906C6F" w:rsidRPr="00840F4A" w:rsidRDefault="00906C6F" w:rsidP="00840F4A">
      <w:pPr>
        <w:pStyle w:val="FootnoteText"/>
      </w:pPr>
      <w:r w:rsidRPr="00840F4A">
        <w:rPr>
          <w:rStyle w:val="FootnoteReference"/>
        </w:rPr>
        <w:footnoteRef/>
      </w:r>
      <w:r w:rsidRPr="00840F4A">
        <w:t xml:space="preserve"> </w:t>
      </w:r>
      <w:r w:rsidR="00337335" w:rsidRPr="00840F4A">
        <w:t xml:space="preserve">Ibid </w:t>
      </w:r>
    </w:p>
  </w:footnote>
  <w:footnote w:id="52">
    <w:p w14:paraId="7F61D01F" w14:textId="209AABF3" w:rsidR="00816D50" w:rsidRPr="00840F4A" w:rsidRDefault="00816D50" w:rsidP="00840F4A">
      <w:pPr>
        <w:pStyle w:val="FootnoteText"/>
      </w:pPr>
      <w:r w:rsidRPr="00840F4A">
        <w:rPr>
          <w:rStyle w:val="FootnoteReference"/>
        </w:rPr>
        <w:footnoteRef/>
      </w:r>
      <w:r w:rsidRPr="00840F4A">
        <w:t xml:space="preserve"> </w:t>
      </w:r>
      <w:r w:rsidR="004644A0" w:rsidRPr="00840F4A">
        <w:t>Article 83 (</w:t>
      </w:r>
      <w:proofErr w:type="gramStart"/>
      <w:r w:rsidR="004644A0" w:rsidRPr="00840F4A">
        <w:t>b,c</w:t>
      </w:r>
      <w:proofErr w:type="gramEnd"/>
      <w:r w:rsidR="004644A0" w:rsidRPr="00840F4A">
        <w:t xml:space="preserve">,d) UK GDPR </w:t>
      </w:r>
    </w:p>
  </w:footnote>
  <w:footnote w:id="53">
    <w:p w14:paraId="653AE13E" w14:textId="7134D622" w:rsidR="00337335" w:rsidRPr="00840F4A" w:rsidRDefault="00337335" w:rsidP="00840F4A">
      <w:pPr>
        <w:pStyle w:val="FootnoteText"/>
      </w:pPr>
      <w:r w:rsidRPr="00840F4A">
        <w:rPr>
          <w:rStyle w:val="FootnoteReference"/>
        </w:rPr>
        <w:footnoteRef/>
      </w:r>
      <w:r w:rsidRPr="00840F4A">
        <w:t xml:space="preserve"> </w:t>
      </w:r>
      <w:r w:rsidR="00680096" w:rsidRPr="00840F4A">
        <w:t xml:space="preserve">UKGDPR s 14 (1) </w:t>
      </w:r>
    </w:p>
  </w:footnote>
  <w:footnote w:id="54">
    <w:p w14:paraId="6776258B" w14:textId="7C1C35E9" w:rsidR="00D32C8E" w:rsidRPr="00840F4A" w:rsidRDefault="003C3642" w:rsidP="00840F4A">
      <w:pPr>
        <w:pStyle w:val="FootnoteText"/>
      </w:pPr>
      <w:r w:rsidRPr="00840F4A">
        <w:rPr>
          <w:rStyle w:val="FootnoteReference"/>
        </w:rPr>
        <w:footnoteRef/>
      </w:r>
      <w:r w:rsidRPr="00840F4A">
        <w:t xml:space="preserve"> </w:t>
      </w:r>
      <w:r w:rsidR="00D32C8E" w:rsidRPr="00840F4A">
        <w:t>Experian Ltd v Information Commissioner [2023] UKFTT 132 (GRC)</w:t>
      </w:r>
    </w:p>
  </w:footnote>
  <w:footnote w:id="55">
    <w:p w14:paraId="6FABFA87" w14:textId="13547DC0" w:rsidR="00D32C8E" w:rsidRPr="00840F4A" w:rsidRDefault="00D32C8E" w:rsidP="00840F4A">
      <w:pPr>
        <w:pStyle w:val="FootnoteText"/>
      </w:pPr>
      <w:r w:rsidRPr="00840F4A">
        <w:rPr>
          <w:rStyle w:val="FootnoteReference"/>
        </w:rPr>
        <w:footnoteRef/>
      </w:r>
      <w:r w:rsidRPr="00840F4A">
        <w:t xml:space="preserve"> </w:t>
      </w:r>
      <w:r w:rsidRPr="00840F4A">
        <w:rPr>
          <w:i/>
          <w:iCs/>
        </w:rPr>
        <w:t xml:space="preserve">Ibid </w:t>
      </w:r>
      <w:r w:rsidRPr="00840F4A">
        <w:t xml:space="preserve">para 18 </w:t>
      </w:r>
    </w:p>
  </w:footnote>
  <w:footnote w:id="56">
    <w:p w14:paraId="5F6BC7E9" w14:textId="61B1E613" w:rsidR="00F329FA" w:rsidRPr="00840F4A" w:rsidRDefault="00F329FA" w:rsidP="00840F4A">
      <w:pPr>
        <w:pStyle w:val="FootnoteText"/>
      </w:pPr>
      <w:r w:rsidRPr="00840F4A">
        <w:rPr>
          <w:rStyle w:val="FootnoteReference"/>
        </w:rPr>
        <w:footnoteRef/>
      </w:r>
      <w:r w:rsidRPr="00840F4A">
        <w:rPr>
          <w:i/>
          <w:iCs/>
        </w:rPr>
        <w:t xml:space="preserve"> Ibid</w:t>
      </w:r>
    </w:p>
  </w:footnote>
  <w:footnote w:id="57">
    <w:p w14:paraId="3B51B6AB" w14:textId="0FF47BD4" w:rsidR="00AB76FA" w:rsidRPr="00840F4A" w:rsidRDefault="00AB76FA" w:rsidP="00840F4A">
      <w:pPr>
        <w:pStyle w:val="FootnoteText"/>
      </w:pPr>
      <w:r w:rsidRPr="00840F4A">
        <w:rPr>
          <w:rStyle w:val="FootnoteReference"/>
        </w:rPr>
        <w:footnoteRef/>
      </w:r>
      <w:r w:rsidRPr="00840F4A">
        <w:t xml:space="preserve"> </w:t>
      </w:r>
      <w:r w:rsidR="009B45DA" w:rsidRPr="00840F4A">
        <w:t>Robert Lands, ‘</w:t>
      </w:r>
      <w:r w:rsidR="009B45DA" w:rsidRPr="00840F4A">
        <w:t>Experian v ICO: First-tier Tribunal takes fundamentally different view of credit reference agency's marketing services</w:t>
      </w:r>
      <w:r w:rsidR="0060333A" w:rsidRPr="00840F4A">
        <w:t>’ (</w:t>
      </w:r>
      <w:r w:rsidR="00CC696A" w:rsidRPr="00840F4A">
        <w:t>2023)</w:t>
      </w:r>
      <w:r w:rsidR="00172C46" w:rsidRPr="00840F4A">
        <w:t xml:space="preserve"> </w:t>
      </w:r>
      <w:r w:rsidR="00172C46" w:rsidRPr="00840F4A">
        <w:t>34(4)</w:t>
      </w:r>
      <w:r w:rsidR="000451B8" w:rsidRPr="00840F4A">
        <w:t xml:space="preserve"> </w:t>
      </w:r>
      <w:r w:rsidR="000451B8" w:rsidRPr="00840F4A">
        <w:t>Ent</w:t>
      </w:r>
      <w:r w:rsidR="000451B8" w:rsidRPr="00840F4A">
        <w:t>er</w:t>
      </w:r>
      <w:r w:rsidR="00172C46" w:rsidRPr="00840F4A">
        <w:t>tainment Law Review</w:t>
      </w:r>
      <w:r w:rsidR="000451B8" w:rsidRPr="00840F4A">
        <w:t xml:space="preserve"> 134-135</w:t>
      </w:r>
      <w:r w:rsidR="009B45DA" w:rsidRPr="00840F4A">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BD357" w14:textId="16C45F5E" w:rsidR="00877508" w:rsidRPr="00877508" w:rsidRDefault="00877508">
    <w:pPr>
      <w:pStyle w:val="Header"/>
    </w:pPr>
    <w:r w:rsidRPr="00877508">
      <w:t xml:space="preserve">Data Protection Case Study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3F28"/>
    <w:multiLevelType w:val="multilevel"/>
    <w:tmpl w:val="6AC0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93DAD"/>
    <w:multiLevelType w:val="hybridMultilevel"/>
    <w:tmpl w:val="A3F4784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48177FB"/>
    <w:multiLevelType w:val="hybridMultilevel"/>
    <w:tmpl w:val="349C912E"/>
    <w:lvl w:ilvl="0" w:tplc="08090005">
      <w:start w:val="1"/>
      <w:numFmt w:val="bullet"/>
      <w:lvlText w:val=""/>
      <w:lvlJc w:val="left"/>
      <w:pPr>
        <w:ind w:left="2520"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 w15:restartNumberingAfterBreak="0">
    <w:nsid w:val="04A83EAE"/>
    <w:multiLevelType w:val="multilevel"/>
    <w:tmpl w:val="BD3C19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C92C8F"/>
    <w:multiLevelType w:val="hybridMultilevel"/>
    <w:tmpl w:val="30F47C12"/>
    <w:lvl w:ilvl="0" w:tplc="7DDCEA24">
      <w:start w:val="1"/>
      <w:numFmt w:val="upp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5DD1FF1"/>
    <w:multiLevelType w:val="multilevel"/>
    <w:tmpl w:val="1204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F40461"/>
    <w:multiLevelType w:val="hybridMultilevel"/>
    <w:tmpl w:val="623E6F5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0BC1252B"/>
    <w:multiLevelType w:val="hybridMultilevel"/>
    <w:tmpl w:val="371CB352"/>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11B44FC6"/>
    <w:multiLevelType w:val="hybridMultilevel"/>
    <w:tmpl w:val="979E10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223218"/>
    <w:multiLevelType w:val="hybridMultilevel"/>
    <w:tmpl w:val="F61C10E4"/>
    <w:lvl w:ilvl="0" w:tplc="9446C37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6B2F5A"/>
    <w:multiLevelType w:val="hybridMultilevel"/>
    <w:tmpl w:val="863C2F4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654398F"/>
    <w:multiLevelType w:val="hybridMultilevel"/>
    <w:tmpl w:val="B56447E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555DB2"/>
    <w:multiLevelType w:val="hybridMultilevel"/>
    <w:tmpl w:val="89A87E5A"/>
    <w:lvl w:ilvl="0" w:tplc="08090005">
      <w:start w:val="1"/>
      <w:numFmt w:val="bullet"/>
      <w:lvlText w:val=""/>
      <w:lvlJc w:val="left"/>
      <w:pPr>
        <w:ind w:left="2520"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3" w15:restartNumberingAfterBreak="0">
    <w:nsid w:val="19D41B3A"/>
    <w:multiLevelType w:val="hybridMultilevel"/>
    <w:tmpl w:val="6952F88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1A4B7129"/>
    <w:multiLevelType w:val="multilevel"/>
    <w:tmpl w:val="F9A830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D816C3"/>
    <w:multiLevelType w:val="multilevel"/>
    <w:tmpl w:val="B74E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EF002B"/>
    <w:multiLevelType w:val="hybridMultilevel"/>
    <w:tmpl w:val="3B2464B0"/>
    <w:lvl w:ilvl="0" w:tplc="E28819D4">
      <w:start w:val="5"/>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F0F2774"/>
    <w:multiLevelType w:val="hybridMultilevel"/>
    <w:tmpl w:val="8C04FCE0"/>
    <w:lvl w:ilvl="0" w:tplc="9828CEA8">
      <w:start w:val="8"/>
      <w:numFmt w:val="bullet"/>
      <w:lvlText w:val=""/>
      <w:lvlJc w:val="left"/>
      <w:pPr>
        <w:ind w:left="720" w:hanging="360"/>
      </w:pPr>
      <w:rPr>
        <w:rFonts w:ascii="Symbol" w:eastAsiaTheme="majorEastAsia" w:hAnsi="Symbol" w:cstheme="majorBidi" w:hint="default"/>
        <w:color w:val="0F4761" w:themeColor="accent1" w:themeShade="BF"/>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24B3E6F"/>
    <w:multiLevelType w:val="hybridMultilevel"/>
    <w:tmpl w:val="7DEC244A"/>
    <w:lvl w:ilvl="0" w:tplc="C778D9C2">
      <w:start w:val="1"/>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257233CB"/>
    <w:multiLevelType w:val="hybridMultilevel"/>
    <w:tmpl w:val="98F689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6816ECA"/>
    <w:multiLevelType w:val="hybridMultilevel"/>
    <w:tmpl w:val="F50A007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2A5A791F"/>
    <w:multiLevelType w:val="hybridMultilevel"/>
    <w:tmpl w:val="2D4655FC"/>
    <w:lvl w:ilvl="0" w:tplc="31CA896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CA74A33"/>
    <w:multiLevelType w:val="hybridMultilevel"/>
    <w:tmpl w:val="75083EC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E7B67D7"/>
    <w:multiLevelType w:val="hybridMultilevel"/>
    <w:tmpl w:val="2B34E48C"/>
    <w:lvl w:ilvl="0" w:tplc="D15A10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0DC1434"/>
    <w:multiLevelType w:val="hybridMultilevel"/>
    <w:tmpl w:val="EC168534"/>
    <w:lvl w:ilvl="0" w:tplc="846ED8AC">
      <w:start w:val="6"/>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3114E58"/>
    <w:multiLevelType w:val="hybridMultilevel"/>
    <w:tmpl w:val="A27A968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33F45699"/>
    <w:multiLevelType w:val="hybridMultilevel"/>
    <w:tmpl w:val="FF3A163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3648358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98B5AA1"/>
    <w:multiLevelType w:val="hybridMultilevel"/>
    <w:tmpl w:val="8E10A3F8"/>
    <w:lvl w:ilvl="0" w:tplc="1D4EB89A">
      <w:start w:val="1"/>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3B334A26"/>
    <w:multiLevelType w:val="hybridMultilevel"/>
    <w:tmpl w:val="B0C2AB42"/>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15:restartNumberingAfterBreak="0">
    <w:nsid w:val="3DCF7F62"/>
    <w:multiLevelType w:val="hybridMultilevel"/>
    <w:tmpl w:val="6C7087E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3F3525F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15D5E14"/>
    <w:multiLevelType w:val="multilevel"/>
    <w:tmpl w:val="C2D01B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4919AA"/>
    <w:multiLevelType w:val="hybridMultilevel"/>
    <w:tmpl w:val="AF2010BA"/>
    <w:lvl w:ilvl="0" w:tplc="08090005">
      <w:start w:val="1"/>
      <w:numFmt w:val="bullet"/>
      <w:lvlText w:val=""/>
      <w:lvlJc w:val="left"/>
      <w:pPr>
        <w:ind w:left="2520"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4" w15:restartNumberingAfterBreak="0">
    <w:nsid w:val="45410592"/>
    <w:multiLevelType w:val="hybridMultilevel"/>
    <w:tmpl w:val="855C818A"/>
    <w:lvl w:ilvl="0" w:tplc="8C64536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D922B4D"/>
    <w:multiLevelType w:val="multilevel"/>
    <w:tmpl w:val="11320030"/>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1644B3"/>
    <w:multiLevelType w:val="hybridMultilevel"/>
    <w:tmpl w:val="A07C61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043548D"/>
    <w:multiLevelType w:val="hybridMultilevel"/>
    <w:tmpl w:val="86CE0B0E"/>
    <w:lvl w:ilvl="0" w:tplc="5B98380E">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379194D"/>
    <w:multiLevelType w:val="hybridMultilevel"/>
    <w:tmpl w:val="95C6443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546F64CA"/>
    <w:multiLevelType w:val="hybridMultilevel"/>
    <w:tmpl w:val="BB809724"/>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0" w15:restartNumberingAfterBreak="0">
    <w:nsid w:val="589E74F1"/>
    <w:multiLevelType w:val="multilevel"/>
    <w:tmpl w:val="292CE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270E72"/>
    <w:multiLevelType w:val="hybridMultilevel"/>
    <w:tmpl w:val="D806D7F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15:restartNumberingAfterBreak="0">
    <w:nsid w:val="62866CC3"/>
    <w:multiLevelType w:val="hybridMultilevel"/>
    <w:tmpl w:val="A358E4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77E257E"/>
    <w:multiLevelType w:val="hybridMultilevel"/>
    <w:tmpl w:val="83663EFE"/>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4" w15:restartNumberingAfterBreak="0">
    <w:nsid w:val="67CF4D6D"/>
    <w:multiLevelType w:val="hybridMultilevel"/>
    <w:tmpl w:val="1B34096A"/>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5" w15:restartNumberingAfterBreak="0">
    <w:nsid w:val="68456492"/>
    <w:multiLevelType w:val="hybridMultilevel"/>
    <w:tmpl w:val="6496552C"/>
    <w:lvl w:ilvl="0" w:tplc="BCB2A48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B0141E2"/>
    <w:multiLevelType w:val="hybridMultilevel"/>
    <w:tmpl w:val="4D7E2B02"/>
    <w:lvl w:ilvl="0" w:tplc="AC1676E0">
      <w:start w:val="1"/>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15:restartNumberingAfterBreak="0">
    <w:nsid w:val="6F3F0BE4"/>
    <w:multiLevelType w:val="multilevel"/>
    <w:tmpl w:val="D3C861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6F442C"/>
    <w:multiLevelType w:val="hybridMultilevel"/>
    <w:tmpl w:val="3B940D96"/>
    <w:lvl w:ilvl="0" w:tplc="45345F16">
      <w:start w:val="6"/>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5DA6C3F"/>
    <w:multiLevelType w:val="hybridMultilevel"/>
    <w:tmpl w:val="48BA7218"/>
    <w:lvl w:ilvl="0" w:tplc="06E269E0">
      <w:start w:val="1"/>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0" w15:restartNumberingAfterBreak="0">
    <w:nsid w:val="76805A7E"/>
    <w:multiLevelType w:val="multilevel"/>
    <w:tmpl w:val="D9DC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035C27"/>
    <w:multiLevelType w:val="hybridMultilevel"/>
    <w:tmpl w:val="54583B5E"/>
    <w:lvl w:ilvl="0" w:tplc="9B940C2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7F1C2837"/>
    <w:multiLevelType w:val="multilevel"/>
    <w:tmpl w:val="E71CD8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2613022">
    <w:abstractNumId w:val="19"/>
  </w:num>
  <w:num w:numId="2" w16cid:durableId="742341319">
    <w:abstractNumId w:val="27"/>
  </w:num>
  <w:num w:numId="3" w16cid:durableId="1879589542">
    <w:abstractNumId w:val="20"/>
  </w:num>
  <w:num w:numId="4" w16cid:durableId="453015120">
    <w:abstractNumId w:val="31"/>
  </w:num>
  <w:num w:numId="5" w16cid:durableId="459149916">
    <w:abstractNumId w:val="49"/>
  </w:num>
  <w:num w:numId="6" w16cid:durableId="732116253">
    <w:abstractNumId w:val="18"/>
  </w:num>
  <w:num w:numId="7" w16cid:durableId="1185896898">
    <w:abstractNumId w:val="29"/>
  </w:num>
  <w:num w:numId="8" w16cid:durableId="650210404">
    <w:abstractNumId w:val="7"/>
  </w:num>
  <w:num w:numId="9" w16cid:durableId="558324895">
    <w:abstractNumId w:val="28"/>
  </w:num>
  <w:num w:numId="10" w16cid:durableId="1356300151">
    <w:abstractNumId w:val="30"/>
  </w:num>
  <w:num w:numId="11" w16cid:durableId="280839414">
    <w:abstractNumId w:val="51"/>
  </w:num>
  <w:num w:numId="12" w16cid:durableId="928318065">
    <w:abstractNumId w:val="44"/>
  </w:num>
  <w:num w:numId="13" w16cid:durableId="1161119231">
    <w:abstractNumId w:val="2"/>
  </w:num>
  <w:num w:numId="14" w16cid:durableId="751313152">
    <w:abstractNumId w:val="33"/>
  </w:num>
  <w:num w:numId="15" w16cid:durableId="2098404617">
    <w:abstractNumId w:val="12"/>
  </w:num>
  <w:num w:numId="16" w16cid:durableId="1970626409">
    <w:abstractNumId w:val="21"/>
  </w:num>
  <w:num w:numId="17" w16cid:durableId="690498194">
    <w:abstractNumId w:val="8"/>
  </w:num>
  <w:num w:numId="18" w16cid:durableId="1243681276">
    <w:abstractNumId w:val="37"/>
  </w:num>
  <w:num w:numId="19" w16cid:durableId="1621768124">
    <w:abstractNumId w:val="41"/>
  </w:num>
  <w:num w:numId="20" w16cid:durableId="108933635">
    <w:abstractNumId w:val="23"/>
  </w:num>
  <w:num w:numId="21" w16cid:durableId="1432700032">
    <w:abstractNumId w:val="13"/>
  </w:num>
  <w:num w:numId="22" w16cid:durableId="1508862562">
    <w:abstractNumId w:val="1"/>
  </w:num>
  <w:num w:numId="23" w16cid:durableId="2081753566">
    <w:abstractNumId w:val="26"/>
  </w:num>
  <w:num w:numId="24" w16cid:durableId="1167091044">
    <w:abstractNumId w:val="5"/>
  </w:num>
  <w:num w:numId="25" w16cid:durableId="1461803497">
    <w:abstractNumId w:val="50"/>
  </w:num>
  <w:num w:numId="26" w16cid:durableId="1960336981">
    <w:abstractNumId w:val="3"/>
    <w:lvlOverride w:ilvl="0">
      <w:lvl w:ilvl="0">
        <w:numFmt w:val="decimal"/>
        <w:lvlText w:val="%1."/>
        <w:lvlJc w:val="left"/>
      </w:lvl>
    </w:lvlOverride>
  </w:num>
  <w:num w:numId="27" w16cid:durableId="1768892038">
    <w:abstractNumId w:val="3"/>
    <w:lvlOverride w:ilvl="0">
      <w:lvl w:ilvl="0">
        <w:numFmt w:val="decimal"/>
        <w:lvlText w:val="%1."/>
        <w:lvlJc w:val="left"/>
      </w:lvl>
    </w:lvlOverride>
  </w:num>
  <w:num w:numId="28" w16cid:durableId="1280257041">
    <w:abstractNumId w:val="14"/>
    <w:lvlOverride w:ilvl="0">
      <w:lvl w:ilvl="0">
        <w:numFmt w:val="decimal"/>
        <w:lvlText w:val="%1."/>
        <w:lvlJc w:val="left"/>
      </w:lvl>
    </w:lvlOverride>
  </w:num>
  <w:num w:numId="29" w16cid:durableId="645668098">
    <w:abstractNumId w:val="47"/>
    <w:lvlOverride w:ilvl="0">
      <w:lvl w:ilvl="0">
        <w:numFmt w:val="decimal"/>
        <w:lvlText w:val="%1."/>
        <w:lvlJc w:val="left"/>
      </w:lvl>
    </w:lvlOverride>
  </w:num>
  <w:num w:numId="30" w16cid:durableId="113133215">
    <w:abstractNumId w:val="32"/>
    <w:lvlOverride w:ilvl="0">
      <w:lvl w:ilvl="0">
        <w:numFmt w:val="decimal"/>
        <w:lvlText w:val="%1."/>
        <w:lvlJc w:val="left"/>
      </w:lvl>
    </w:lvlOverride>
  </w:num>
  <w:num w:numId="31" w16cid:durableId="897475944">
    <w:abstractNumId w:val="52"/>
    <w:lvlOverride w:ilvl="0">
      <w:lvl w:ilvl="0">
        <w:numFmt w:val="decimal"/>
        <w:lvlText w:val="%1."/>
        <w:lvlJc w:val="left"/>
      </w:lvl>
    </w:lvlOverride>
  </w:num>
  <w:num w:numId="32" w16cid:durableId="505634346">
    <w:abstractNumId w:val="52"/>
    <w:lvlOverride w:ilvl="0">
      <w:lvl w:ilvl="0">
        <w:numFmt w:val="decimal"/>
        <w:lvlText w:val="%1."/>
        <w:lvlJc w:val="left"/>
      </w:lvl>
    </w:lvlOverride>
  </w:num>
  <w:num w:numId="33" w16cid:durableId="184297581">
    <w:abstractNumId w:val="52"/>
    <w:lvlOverride w:ilvl="0">
      <w:lvl w:ilvl="0">
        <w:numFmt w:val="decimal"/>
        <w:lvlText w:val="%1."/>
        <w:lvlJc w:val="left"/>
      </w:lvl>
    </w:lvlOverride>
  </w:num>
  <w:num w:numId="34" w16cid:durableId="1243294993">
    <w:abstractNumId w:val="52"/>
    <w:lvlOverride w:ilvl="0">
      <w:lvl w:ilvl="0">
        <w:numFmt w:val="decimal"/>
        <w:lvlText w:val="%1."/>
        <w:lvlJc w:val="left"/>
      </w:lvl>
    </w:lvlOverride>
  </w:num>
  <w:num w:numId="35" w16cid:durableId="1818567717">
    <w:abstractNumId w:val="52"/>
    <w:lvlOverride w:ilvl="0">
      <w:lvl w:ilvl="0">
        <w:numFmt w:val="decimal"/>
        <w:lvlText w:val="%1."/>
        <w:lvlJc w:val="left"/>
      </w:lvl>
    </w:lvlOverride>
  </w:num>
  <w:num w:numId="36" w16cid:durableId="2033653122">
    <w:abstractNumId w:val="52"/>
    <w:lvlOverride w:ilvl="0">
      <w:lvl w:ilvl="0">
        <w:numFmt w:val="decimal"/>
        <w:lvlText w:val="%1."/>
        <w:lvlJc w:val="left"/>
      </w:lvl>
    </w:lvlOverride>
  </w:num>
  <w:num w:numId="37" w16cid:durableId="1533762882">
    <w:abstractNumId w:val="52"/>
    <w:lvlOverride w:ilvl="0">
      <w:lvl w:ilvl="0">
        <w:numFmt w:val="decimal"/>
        <w:lvlText w:val="%1."/>
        <w:lvlJc w:val="left"/>
      </w:lvl>
    </w:lvlOverride>
  </w:num>
  <w:num w:numId="38" w16cid:durableId="874468213">
    <w:abstractNumId w:val="40"/>
  </w:num>
  <w:num w:numId="39" w16cid:durableId="1733187593">
    <w:abstractNumId w:val="0"/>
  </w:num>
  <w:num w:numId="40" w16cid:durableId="706951863">
    <w:abstractNumId w:val="9"/>
  </w:num>
  <w:num w:numId="41" w16cid:durableId="1906333143">
    <w:abstractNumId w:val="46"/>
  </w:num>
  <w:num w:numId="42" w16cid:durableId="696394432">
    <w:abstractNumId w:val="17"/>
  </w:num>
  <w:num w:numId="43" w16cid:durableId="1836677472">
    <w:abstractNumId w:val="22"/>
  </w:num>
  <w:num w:numId="44" w16cid:durableId="103814430">
    <w:abstractNumId w:val="45"/>
  </w:num>
  <w:num w:numId="45" w16cid:durableId="1865437824">
    <w:abstractNumId w:val="15"/>
  </w:num>
  <w:num w:numId="46" w16cid:durableId="1907523466">
    <w:abstractNumId w:val="25"/>
  </w:num>
  <w:num w:numId="47" w16cid:durableId="1353918482">
    <w:abstractNumId w:val="43"/>
  </w:num>
  <w:num w:numId="48" w16cid:durableId="1717001320">
    <w:abstractNumId w:val="39"/>
  </w:num>
  <w:num w:numId="49" w16cid:durableId="2092463606">
    <w:abstractNumId w:val="48"/>
  </w:num>
  <w:num w:numId="50" w16cid:durableId="1906641550">
    <w:abstractNumId w:val="6"/>
  </w:num>
  <w:num w:numId="51" w16cid:durableId="2106534729">
    <w:abstractNumId w:val="34"/>
  </w:num>
  <w:num w:numId="52" w16cid:durableId="2028170302">
    <w:abstractNumId w:val="24"/>
  </w:num>
  <w:num w:numId="53" w16cid:durableId="987056863">
    <w:abstractNumId w:val="4"/>
  </w:num>
  <w:num w:numId="54" w16cid:durableId="1701776597">
    <w:abstractNumId w:val="16"/>
  </w:num>
  <w:num w:numId="55" w16cid:durableId="1869753468">
    <w:abstractNumId w:val="36"/>
  </w:num>
  <w:num w:numId="56" w16cid:durableId="1352681466">
    <w:abstractNumId w:val="11"/>
  </w:num>
  <w:num w:numId="57" w16cid:durableId="613244509">
    <w:abstractNumId w:val="38"/>
  </w:num>
  <w:num w:numId="58" w16cid:durableId="323050619">
    <w:abstractNumId w:val="10"/>
  </w:num>
  <w:num w:numId="59" w16cid:durableId="871766229">
    <w:abstractNumId w:val="42"/>
  </w:num>
  <w:num w:numId="60" w16cid:durableId="186570748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3C7"/>
    <w:rsid w:val="000071F0"/>
    <w:rsid w:val="00010A2B"/>
    <w:rsid w:val="00011108"/>
    <w:rsid w:val="00013342"/>
    <w:rsid w:val="00023976"/>
    <w:rsid w:val="00023C0D"/>
    <w:rsid w:val="00024253"/>
    <w:rsid w:val="00025DC0"/>
    <w:rsid w:val="000311B9"/>
    <w:rsid w:val="00034A00"/>
    <w:rsid w:val="000446FF"/>
    <w:rsid w:val="000451B8"/>
    <w:rsid w:val="000463C2"/>
    <w:rsid w:val="00047EBD"/>
    <w:rsid w:val="0005238C"/>
    <w:rsid w:val="000535C6"/>
    <w:rsid w:val="0005363D"/>
    <w:rsid w:val="00055770"/>
    <w:rsid w:val="00062A87"/>
    <w:rsid w:val="00072CD5"/>
    <w:rsid w:val="00073632"/>
    <w:rsid w:val="00073B21"/>
    <w:rsid w:val="00075EC3"/>
    <w:rsid w:val="00082091"/>
    <w:rsid w:val="00085C45"/>
    <w:rsid w:val="0009458E"/>
    <w:rsid w:val="000A2B3B"/>
    <w:rsid w:val="000A563C"/>
    <w:rsid w:val="000B4613"/>
    <w:rsid w:val="000B6DD4"/>
    <w:rsid w:val="000B7E49"/>
    <w:rsid w:val="000C2CE0"/>
    <w:rsid w:val="000C30B6"/>
    <w:rsid w:val="000C6EB1"/>
    <w:rsid w:val="000D081A"/>
    <w:rsid w:val="000D3D23"/>
    <w:rsid w:val="000D4F10"/>
    <w:rsid w:val="000D68CA"/>
    <w:rsid w:val="000E0370"/>
    <w:rsid w:val="000E272D"/>
    <w:rsid w:val="000E2E45"/>
    <w:rsid w:val="000E69F8"/>
    <w:rsid w:val="000E6B9B"/>
    <w:rsid w:val="000E6D20"/>
    <w:rsid w:val="000E79D6"/>
    <w:rsid w:val="00100876"/>
    <w:rsid w:val="00100E08"/>
    <w:rsid w:val="00101408"/>
    <w:rsid w:val="00101650"/>
    <w:rsid w:val="0010384C"/>
    <w:rsid w:val="001109B1"/>
    <w:rsid w:val="00117101"/>
    <w:rsid w:val="00126ED0"/>
    <w:rsid w:val="00127D3A"/>
    <w:rsid w:val="00136AF0"/>
    <w:rsid w:val="00137761"/>
    <w:rsid w:val="001413C7"/>
    <w:rsid w:val="00141BF7"/>
    <w:rsid w:val="00145B15"/>
    <w:rsid w:val="00153BC8"/>
    <w:rsid w:val="0015495C"/>
    <w:rsid w:val="00155314"/>
    <w:rsid w:val="001611D3"/>
    <w:rsid w:val="001644A1"/>
    <w:rsid w:val="0017182A"/>
    <w:rsid w:val="00172516"/>
    <w:rsid w:val="00172C46"/>
    <w:rsid w:val="00175287"/>
    <w:rsid w:val="0017590A"/>
    <w:rsid w:val="00185604"/>
    <w:rsid w:val="00191440"/>
    <w:rsid w:val="0019156C"/>
    <w:rsid w:val="00191ED1"/>
    <w:rsid w:val="001921B0"/>
    <w:rsid w:val="001970A8"/>
    <w:rsid w:val="0019755D"/>
    <w:rsid w:val="001A1A32"/>
    <w:rsid w:val="001A29EB"/>
    <w:rsid w:val="001A372D"/>
    <w:rsid w:val="001A3C16"/>
    <w:rsid w:val="001B1E34"/>
    <w:rsid w:val="001B2122"/>
    <w:rsid w:val="001B2F16"/>
    <w:rsid w:val="001B3275"/>
    <w:rsid w:val="001B6189"/>
    <w:rsid w:val="001C13DF"/>
    <w:rsid w:val="001C2047"/>
    <w:rsid w:val="001C44F8"/>
    <w:rsid w:val="001C45AA"/>
    <w:rsid w:val="001C49CB"/>
    <w:rsid w:val="001C640E"/>
    <w:rsid w:val="001C7641"/>
    <w:rsid w:val="001D0E67"/>
    <w:rsid w:val="001D1828"/>
    <w:rsid w:val="001D5259"/>
    <w:rsid w:val="001E23BB"/>
    <w:rsid w:val="001E3B7D"/>
    <w:rsid w:val="001E433A"/>
    <w:rsid w:val="001E50BD"/>
    <w:rsid w:val="001F1DD1"/>
    <w:rsid w:val="001F4224"/>
    <w:rsid w:val="001F4A66"/>
    <w:rsid w:val="001F5971"/>
    <w:rsid w:val="001F6B04"/>
    <w:rsid w:val="00201CBE"/>
    <w:rsid w:val="002043A4"/>
    <w:rsid w:val="00205F0C"/>
    <w:rsid w:val="00207A05"/>
    <w:rsid w:val="00216125"/>
    <w:rsid w:val="00225731"/>
    <w:rsid w:val="0022729C"/>
    <w:rsid w:val="00230E7E"/>
    <w:rsid w:val="0023290B"/>
    <w:rsid w:val="00240FDB"/>
    <w:rsid w:val="0024142F"/>
    <w:rsid w:val="002417BF"/>
    <w:rsid w:val="00246DA7"/>
    <w:rsid w:val="002553EA"/>
    <w:rsid w:val="00257752"/>
    <w:rsid w:val="00262B20"/>
    <w:rsid w:val="00267720"/>
    <w:rsid w:val="00267B2A"/>
    <w:rsid w:val="002750E3"/>
    <w:rsid w:val="002770FF"/>
    <w:rsid w:val="0028127F"/>
    <w:rsid w:val="00284537"/>
    <w:rsid w:val="00285CD8"/>
    <w:rsid w:val="00287863"/>
    <w:rsid w:val="002879C4"/>
    <w:rsid w:val="00291C25"/>
    <w:rsid w:val="00295280"/>
    <w:rsid w:val="002976F1"/>
    <w:rsid w:val="002B1960"/>
    <w:rsid w:val="002B1DA1"/>
    <w:rsid w:val="002B22C2"/>
    <w:rsid w:val="002B2C42"/>
    <w:rsid w:val="002B56C1"/>
    <w:rsid w:val="002B667F"/>
    <w:rsid w:val="002C2072"/>
    <w:rsid w:val="002C47BC"/>
    <w:rsid w:val="002D290E"/>
    <w:rsid w:val="002D4816"/>
    <w:rsid w:val="002D5D15"/>
    <w:rsid w:val="002D625E"/>
    <w:rsid w:val="002E0C5C"/>
    <w:rsid w:val="002E1B91"/>
    <w:rsid w:val="002E317E"/>
    <w:rsid w:val="002E447D"/>
    <w:rsid w:val="002E55BA"/>
    <w:rsid w:val="002E5D4A"/>
    <w:rsid w:val="002F0C94"/>
    <w:rsid w:val="002F41D1"/>
    <w:rsid w:val="002F4A52"/>
    <w:rsid w:val="002F4B1B"/>
    <w:rsid w:val="002F7E59"/>
    <w:rsid w:val="00303C29"/>
    <w:rsid w:val="00304258"/>
    <w:rsid w:val="0030798B"/>
    <w:rsid w:val="00310649"/>
    <w:rsid w:val="00310A2A"/>
    <w:rsid w:val="003114F7"/>
    <w:rsid w:val="003145AD"/>
    <w:rsid w:val="003154AC"/>
    <w:rsid w:val="00320F68"/>
    <w:rsid w:val="00321080"/>
    <w:rsid w:val="00324400"/>
    <w:rsid w:val="00327933"/>
    <w:rsid w:val="0033575A"/>
    <w:rsid w:val="00337335"/>
    <w:rsid w:val="003409E2"/>
    <w:rsid w:val="003469AD"/>
    <w:rsid w:val="00350C70"/>
    <w:rsid w:val="003510EC"/>
    <w:rsid w:val="0035629C"/>
    <w:rsid w:val="003604E5"/>
    <w:rsid w:val="003607B9"/>
    <w:rsid w:val="00360AAF"/>
    <w:rsid w:val="00361162"/>
    <w:rsid w:val="003672B1"/>
    <w:rsid w:val="0037089B"/>
    <w:rsid w:val="00380FBC"/>
    <w:rsid w:val="003871B9"/>
    <w:rsid w:val="00393AFA"/>
    <w:rsid w:val="003959CF"/>
    <w:rsid w:val="003A0DC4"/>
    <w:rsid w:val="003A13E9"/>
    <w:rsid w:val="003A2D9B"/>
    <w:rsid w:val="003A3179"/>
    <w:rsid w:val="003A4A9D"/>
    <w:rsid w:val="003A5E82"/>
    <w:rsid w:val="003B0653"/>
    <w:rsid w:val="003B0865"/>
    <w:rsid w:val="003C0EB1"/>
    <w:rsid w:val="003C329B"/>
    <w:rsid w:val="003C3642"/>
    <w:rsid w:val="003C4641"/>
    <w:rsid w:val="003C7364"/>
    <w:rsid w:val="003D0EBB"/>
    <w:rsid w:val="003E0D19"/>
    <w:rsid w:val="003E0F5C"/>
    <w:rsid w:val="003E1EDA"/>
    <w:rsid w:val="003E2C83"/>
    <w:rsid w:val="003E4561"/>
    <w:rsid w:val="003E4F2C"/>
    <w:rsid w:val="003E6CA9"/>
    <w:rsid w:val="003F019A"/>
    <w:rsid w:val="003F0549"/>
    <w:rsid w:val="003F3AF0"/>
    <w:rsid w:val="003F5252"/>
    <w:rsid w:val="00400426"/>
    <w:rsid w:val="00400712"/>
    <w:rsid w:val="00400B13"/>
    <w:rsid w:val="00400F2A"/>
    <w:rsid w:val="00401874"/>
    <w:rsid w:val="00413776"/>
    <w:rsid w:val="0041454A"/>
    <w:rsid w:val="0041599D"/>
    <w:rsid w:val="00416BE0"/>
    <w:rsid w:val="00417D05"/>
    <w:rsid w:val="00421D3B"/>
    <w:rsid w:val="00434089"/>
    <w:rsid w:val="004342B9"/>
    <w:rsid w:val="004369C1"/>
    <w:rsid w:val="00440AB6"/>
    <w:rsid w:val="00440E90"/>
    <w:rsid w:val="00447DA6"/>
    <w:rsid w:val="00450CB0"/>
    <w:rsid w:val="0045273C"/>
    <w:rsid w:val="004532DF"/>
    <w:rsid w:val="00456FDB"/>
    <w:rsid w:val="004576CE"/>
    <w:rsid w:val="00461178"/>
    <w:rsid w:val="00461422"/>
    <w:rsid w:val="00463C88"/>
    <w:rsid w:val="004644A0"/>
    <w:rsid w:val="00467242"/>
    <w:rsid w:val="0047099F"/>
    <w:rsid w:val="00471871"/>
    <w:rsid w:val="00473701"/>
    <w:rsid w:val="00474739"/>
    <w:rsid w:val="004800F1"/>
    <w:rsid w:val="004912FA"/>
    <w:rsid w:val="00492A35"/>
    <w:rsid w:val="004975BD"/>
    <w:rsid w:val="004A12A0"/>
    <w:rsid w:val="004A1E50"/>
    <w:rsid w:val="004A26A2"/>
    <w:rsid w:val="004A3DBC"/>
    <w:rsid w:val="004A5203"/>
    <w:rsid w:val="004B1AD2"/>
    <w:rsid w:val="004B1DE6"/>
    <w:rsid w:val="004B585A"/>
    <w:rsid w:val="004C20FC"/>
    <w:rsid w:val="004C2558"/>
    <w:rsid w:val="004C4AD3"/>
    <w:rsid w:val="004E2376"/>
    <w:rsid w:val="004E390D"/>
    <w:rsid w:val="004E3CA0"/>
    <w:rsid w:val="004E6EA2"/>
    <w:rsid w:val="004F1611"/>
    <w:rsid w:val="004F774C"/>
    <w:rsid w:val="004F78FE"/>
    <w:rsid w:val="005204ED"/>
    <w:rsid w:val="0052171E"/>
    <w:rsid w:val="00521F00"/>
    <w:rsid w:val="00524595"/>
    <w:rsid w:val="0052605E"/>
    <w:rsid w:val="005337D9"/>
    <w:rsid w:val="00533DE9"/>
    <w:rsid w:val="0053773E"/>
    <w:rsid w:val="005404D5"/>
    <w:rsid w:val="00545CAC"/>
    <w:rsid w:val="0054602A"/>
    <w:rsid w:val="005508A0"/>
    <w:rsid w:val="00551FB9"/>
    <w:rsid w:val="005618EA"/>
    <w:rsid w:val="0056243C"/>
    <w:rsid w:val="00562A5E"/>
    <w:rsid w:val="00563882"/>
    <w:rsid w:val="00563B16"/>
    <w:rsid w:val="00567B6D"/>
    <w:rsid w:val="00571016"/>
    <w:rsid w:val="0057374D"/>
    <w:rsid w:val="00573B24"/>
    <w:rsid w:val="00576867"/>
    <w:rsid w:val="0059435C"/>
    <w:rsid w:val="005A00C3"/>
    <w:rsid w:val="005A1CDD"/>
    <w:rsid w:val="005A2C5E"/>
    <w:rsid w:val="005A3D98"/>
    <w:rsid w:val="005A74BF"/>
    <w:rsid w:val="005B3E82"/>
    <w:rsid w:val="005B71F6"/>
    <w:rsid w:val="005D2273"/>
    <w:rsid w:val="005E58FE"/>
    <w:rsid w:val="005E68FE"/>
    <w:rsid w:val="005E77F0"/>
    <w:rsid w:val="006014A3"/>
    <w:rsid w:val="0060333A"/>
    <w:rsid w:val="00607CAB"/>
    <w:rsid w:val="00611578"/>
    <w:rsid w:val="00615FA9"/>
    <w:rsid w:val="00631332"/>
    <w:rsid w:val="00636DB9"/>
    <w:rsid w:val="00643F36"/>
    <w:rsid w:val="00645500"/>
    <w:rsid w:val="00651590"/>
    <w:rsid w:val="00652A0C"/>
    <w:rsid w:val="006539BB"/>
    <w:rsid w:val="00660AAA"/>
    <w:rsid w:val="00661067"/>
    <w:rsid w:val="00661571"/>
    <w:rsid w:val="00664949"/>
    <w:rsid w:val="006654D0"/>
    <w:rsid w:val="00666677"/>
    <w:rsid w:val="00671C57"/>
    <w:rsid w:val="00673ADC"/>
    <w:rsid w:val="00676ECB"/>
    <w:rsid w:val="006776F7"/>
    <w:rsid w:val="00677A47"/>
    <w:rsid w:val="00680096"/>
    <w:rsid w:val="006838D3"/>
    <w:rsid w:val="00684B8F"/>
    <w:rsid w:val="00685A36"/>
    <w:rsid w:val="0068757F"/>
    <w:rsid w:val="00691D7B"/>
    <w:rsid w:val="006A0599"/>
    <w:rsid w:val="006A4145"/>
    <w:rsid w:val="006A43A0"/>
    <w:rsid w:val="006A43F8"/>
    <w:rsid w:val="006A71F6"/>
    <w:rsid w:val="006B5066"/>
    <w:rsid w:val="006B7EC3"/>
    <w:rsid w:val="006C1508"/>
    <w:rsid w:val="006C417F"/>
    <w:rsid w:val="006D0753"/>
    <w:rsid w:val="006D6131"/>
    <w:rsid w:val="006E0B0F"/>
    <w:rsid w:val="006E2348"/>
    <w:rsid w:val="006E2B14"/>
    <w:rsid w:val="006E6262"/>
    <w:rsid w:val="006F003F"/>
    <w:rsid w:val="006F1CAD"/>
    <w:rsid w:val="006F38B0"/>
    <w:rsid w:val="006F5C35"/>
    <w:rsid w:val="006F5E5C"/>
    <w:rsid w:val="006F5F33"/>
    <w:rsid w:val="007001E5"/>
    <w:rsid w:val="0070089D"/>
    <w:rsid w:val="00701642"/>
    <w:rsid w:val="007019F9"/>
    <w:rsid w:val="007147E8"/>
    <w:rsid w:val="00716A62"/>
    <w:rsid w:val="00716FAF"/>
    <w:rsid w:val="007172D6"/>
    <w:rsid w:val="00724B39"/>
    <w:rsid w:val="00725533"/>
    <w:rsid w:val="00740FD9"/>
    <w:rsid w:val="007418D3"/>
    <w:rsid w:val="0074534F"/>
    <w:rsid w:val="007455E9"/>
    <w:rsid w:val="007471F0"/>
    <w:rsid w:val="0075090F"/>
    <w:rsid w:val="00753879"/>
    <w:rsid w:val="00753C41"/>
    <w:rsid w:val="00753F56"/>
    <w:rsid w:val="00755F77"/>
    <w:rsid w:val="00757F2B"/>
    <w:rsid w:val="0076073A"/>
    <w:rsid w:val="007620CC"/>
    <w:rsid w:val="0076336B"/>
    <w:rsid w:val="00766DF7"/>
    <w:rsid w:val="00767B65"/>
    <w:rsid w:val="00770ADE"/>
    <w:rsid w:val="007726CE"/>
    <w:rsid w:val="00783012"/>
    <w:rsid w:val="00790F05"/>
    <w:rsid w:val="007915A3"/>
    <w:rsid w:val="00795368"/>
    <w:rsid w:val="00795677"/>
    <w:rsid w:val="007A35D5"/>
    <w:rsid w:val="007A57C7"/>
    <w:rsid w:val="007A7CFC"/>
    <w:rsid w:val="007C0FFA"/>
    <w:rsid w:val="007C6525"/>
    <w:rsid w:val="007E204F"/>
    <w:rsid w:val="007E75D7"/>
    <w:rsid w:val="007F242A"/>
    <w:rsid w:val="0080290B"/>
    <w:rsid w:val="0080549D"/>
    <w:rsid w:val="00805C92"/>
    <w:rsid w:val="00811B1A"/>
    <w:rsid w:val="00814D92"/>
    <w:rsid w:val="00816D50"/>
    <w:rsid w:val="00816E7B"/>
    <w:rsid w:val="00823AE7"/>
    <w:rsid w:val="00831257"/>
    <w:rsid w:val="00837B3E"/>
    <w:rsid w:val="0084036F"/>
    <w:rsid w:val="00840F4A"/>
    <w:rsid w:val="00844AC8"/>
    <w:rsid w:val="00846CDB"/>
    <w:rsid w:val="0085076B"/>
    <w:rsid w:val="00852E8C"/>
    <w:rsid w:val="0085653A"/>
    <w:rsid w:val="0086153A"/>
    <w:rsid w:val="00865A46"/>
    <w:rsid w:val="008666B3"/>
    <w:rsid w:val="00866846"/>
    <w:rsid w:val="00867020"/>
    <w:rsid w:val="00871648"/>
    <w:rsid w:val="0087567A"/>
    <w:rsid w:val="00877508"/>
    <w:rsid w:val="00882D4D"/>
    <w:rsid w:val="008931B0"/>
    <w:rsid w:val="00894359"/>
    <w:rsid w:val="00894EC5"/>
    <w:rsid w:val="00894F5D"/>
    <w:rsid w:val="00895CC0"/>
    <w:rsid w:val="008965FE"/>
    <w:rsid w:val="008A1B81"/>
    <w:rsid w:val="008A3B92"/>
    <w:rsid w:val="008B0580"/>
    <w:rsid w:val="008B149E"/>
    <w:rsid w:val="008B433B"/>
    <w:rsid w:val="008B49EB"/>
    <w:rsid w:val="008C0196"/>
    <w:rsid w:val="008C6295"/>
    <w:rsid w:val="008D0684"/>
    <w:rsid w:val="008D0B71"/>
    <w:rsid w:val="008D5224"/>
    <w:rsid w:val="008D5D68"/>
    <w:rsid w:val="008D6C35"/>
    <w:rsid w:val="008E0BB9"/>
    <w:rsid w:val="008E10EC"/>
    <w:rsid w:val="008E1E1F"/>
    <w:rsid w:val="008E380B"/>
    <w:rsid w:val="008F06CF"/>
    <w:rsid w:val="009000D5"/>
    <w:rsid w:val="00900DA6"/>
    <w:rsid w:val="00902799"/>
    <w:rsid w:val="00904D49"/>
    <w:rsid w:val="009053E5"/>
    <w:rsid w:val="00906C6F"/>
    <w:rsid w:val="009073DB"/>
    <w:rsid w:val="00910973"/>
    <w:rsid w:val="00911378"/>
    <w:rsid w:val="009141D7"/>
    <w:rsid w:val="009207DD"/>
    <w:rsid w:val="009243F1"/>
    <w:rsid w:val="009255AA"/>
    <w:rsid w:val="00926A71"/>
    <w:rsid w:val="00930E9D"/>
    <w:rsid w:val="0093703A"/>
    <w:rsid w:val="00937D69"/>
    <w:rsid w:val="00940D03"/>
    <w:rsid w:val="00942B7E"/>
    <w:rsid w:val="00946391"/>
    <w:rsid w:val="009506DD"/>
    <w:rsid w:val="00951661"/>
    <w:rsid w:val="009531FB"/>
    <w:rsid w:val="009542FC"/>
    <w:rsid w:val="00960295"/>
    <w:rsid w:val="00961DD9"/>
    <w:rsid w:val="00965347"/>
    <w:rsid w:val="00965AB3"/>
    <w:rsid w:val="00970D9B"/>
    <w:rsid w:val="00974E33"/>
    <w:rsid w:val="00977916"/>
    <w:rsid w:val="0098076A"/>
    <w:rsid w:val="00982B83"/>
    <w:rsid w:val="00991F53"/>
    <w:rsid w:val="009925C8"/>
    <w:rsid w:val="00992BDD"/>
    <w:rsid w:val="0099307A"/>
    <w:rsid w:val="00995FE0"/>
    <w:rsid w:val="00996731"/>
    <w:rsid w:val="00997724"/>
    <w:rsid w:val="009A2A2D"/>
    <w:rsid w:val="009A2DC6"/>
    <w:rsid w:val="009B3E64"/>
    <w:rsid w:val="009B3F7E"/>
    <w:rsid w:val="009B45DA"/>
    <w:rsid w:val="009C1AED"/>
    <w:rsid w:val="009C5700"/>
    <w:rsid w:val="009D06A9"/>
    <w:rsid w:val="009D3E5D"/>
    <w:rsid w:val="009D4636"/>
    <w:rsid w:val="009D55C0"/>
    <w:rsid w:val="009D7CBF"/>
    <w:rsid w:val="009E170E"/>
    <w:rsid w:val="009E2101"/>
    <w:rsid w:val="009E569F"/>
    <w:rsid w:val="009E78E6"/>
    <w:rsid w:val="009F0AF9"/>
    <w:rsid w:val="009F2028"/>
    <w:rsid w:val="009F2ABD"/>
    <w:rsid w:val="009F5A62"/>
    <w:rsid w:val="009F7A71"/>
    <w:rsid w:val="00A00946"/>
    <w:rsid w:val="00A01C39"/>
    <w:rsid w:val="00A03438"/>
    <w:rsid w:val="00A03CA9"/>
    <w:rsid w:val="00A05018"/>
    <w:rsid w:val="00A05190"/>
    <w:rsid w:val="00A11F91"/>
    <w:rsid w:val="00A121CE"/>
    <w:rsid w:val="00A141E7"/>
    <w:rsid w:val="00A15CE1"/>
    <w:rsid w:val="00A174E0"/>
    <w:rsid w:val="00A20ACB"/>
    <w:rsid w:val="00A22760"/>
    <w:rsid w:val="00A23289"/>
    <w:rsid w:val="00A23A49"/>
    <w:rsid w:val="00A23BD2"/>
    <w:rsid w:val="00A24C95"/>
    <w:rsid w:val="00A2569E"/>
    <w:rsid w:val="00A3086E"/>
    <w:rsid w:val="00A31FF8"/>
    <w:rsid w:val="00A353B9"/>
    <w:rsid w:val="00A35CB4"/>
    <w:rsid w:val="00A40DD1"/>
    <w:rsid w:val="00A47525"/>
    <w:rsid w:val="00A55466"/>
    <w:rsid w:val="00A61A44"/>
    <w:rsid w:val="00A61C75"/>
    <w:rsid w:val="00A649BE"/>
    <w:rsid w:val="00A66392"/>
    <w:rsid w:val="00A70500"/>
    <w:rsid w:val="00A70BF5"/>
    <w:rsid w:val="00A82D44"/>
    <w:rsid w:val="00A901E9"/>
    <w:rsid w:val="00A93E74"/>
    <w:rsid w:val="00A96526"/>
    <w:rsid w:val="00AA0D19"/>
    <w:rsid w:val="00AA1732"/>
    <w:rsid w:val="00AA1D8D"/>
    <w:rsid w:val="00AA266A"/>
    <w:rsid w:val="00AA7DCA"/>
    <w:rsid w:val="00AB07FF"/>
    <w:rsid w:val="00AB35ED"/>
    <w:rsid w:val="00AB37B8"/>
    <w:rsid w:val="00AB65E8"/>
    <w:rsid w:val="00AB6734"/>
    <w:rsid w:val="00AB76FA"/>
    <w:rsid w:val="00AB7939"/>
    <w:rsid w:val="00AB7A74"/>
    <w:rsid w:val="00AC2F7E"/>
    <w:rsid w:val="00AC31D5"/>
    <w:rsid w:val="00AC357F"/>
    <w:rsid w:val="00AC44D6"/>
    <w:rsid w:val="00AC572B"/>
    <w:rsid w:val="00AD4558"/>
    <w:rsid w:val="00AD4EB1"/>
    <w:rsid w:val="00AD6709"/>
    <w:rsid w:val="00AD7DDB"/>
    <w:rsid w:val="00AE04C0"/>
    <w:rsid w:val="00AE0F41"/>
    <w:rsid w:val="00AE5790"/>
    <w:rsid w:val="00AE630E"/>
    <w:rsid w:val="00AE6D53"/>
    <w:rsid w:val="00B041AF"/>
    <w:rsid w:val="00B0740E"/>
    <w:rsid w:val="00B07557"/>
    <w:rsid w:val="00B079F8"/>
    <w:rsid w:val="00B10927"/>
    <w:rsid w:val="00B15514"/>
    <w:rsid w:val="00B1609A"/>
    <w:rsid w:val="00B16706"/>
    <w:rsid w:val="00B17605"/>
    <w:rsid w:val="00B212E9"/>
    <w:rsid w:val="00B26EF9"/>
    <w:rsid w:val="00B27D81"/>
    <w:rsid w:val="00B3105E"/>
    <w:rsid w:val="00B31180"/>
    <w:rsid w:val="00B320F3"/>
    <w:rsid w:val="00B33295"/>
    <w:rsid w:val="00B35088"/>
    <w:rsid w:val="00B42BDA"/>
    <w:rsid w:val="00B43779"/>
    <w:rsid w:val="00B5225C"/>
    <w:rsid w:val="00B57DAE"/>
    <w:rsid w:val="00B6370D"/>
    <w:rsid w:val="00B63727"/>
    <w:rsid w:val="00B65478"/>
    <w:rsid w:val="00B657C0"/>
    <w:rsid w:val="00B663B5"/>
    <w:rsid w:val="00B82419"/>
    <w:rsid w:val="00B84E05"/>
    <w:rsid w:val="00B869CC"/>
    <w:rsid w:val="00B90D04"/>
    <w:rsid w:val="00B910C2"/>
    <w:rsid w:val="00B9328B"/>
    <w:rsid w:val="00B94E2E"/>
    <w:rsid w:val="00BA1817"/>
    <w:rsid w:val="00BA5D3B"/>
    <w:rsid w:val="00BB7DE9"/>
    <w:rsid w:val="00BC449E"/>
    <w:rsid w:val="00BC5789"/>
    <w:rsid w:val="00BD0299"/>
    <w:rsid w:val="00BD56A0"/>
    <w:rsid w:val="00BE31C5"/>
    <w:rsid w:val="00BE3CE7"/>
    <w:rsid w:val="00BE41D1"/>
    <w:rsid w:val="00BF0AFE"/>
    <w:rsid w:val="00BF6126"/>
    <w:rsid w:val="00BF7359"/>
    <w:rsid w:val="00C10424"/>
    <w:rsid w:val="00C12592"/>
    <w:rsid w:val="00C16D94"/>
    <w:rsid w:val="00C21654"/>
    <w:rsid w:val="00C21671"/>
    <w:rsid w:val="00C275C8"/>
    <w:rsid w:val="00C2770C"/>
    <w:rsid w:val="00C277AD"/>
    <w:rsid w:val="00C31552"/>
    <w:rsid w:val="00C36248"/>
    <w:rsid w:val="00C429D9"/>
    <w:rsid w:val="00C44FE5"/>
    <w:rsid w:val="00C46562"/>
    <w:rsid w:val="00C50F3C"/>
    <w:rsid w:val="00C51F3A"/>
    <w:rsid w:val="00C53DC7"/>
    <w:rsid w:val="00C55D1E"/>
    <w:rsid w:val="00C57761"/>
    <w:rsid w:val="00C60C6C"/>
    <w:rsid w:val="00C62089"/>
    <w:rsid w:val="00C634C2"/>
    <w:rsid w:val="00C66519"/>
    <w:rsid w:val="00C73996"/>
    <w:rsid w:val="00C73CB8"/>
    <w:rsid w:val="00C817AA"/>
    <w:rsid w:val="00C82DD7"/>
    <w:rsid w:val="00C85F50"/>
    <w:rsid w:val="00C91A95"/>
    <w:rsid w:val="00CA3819"/>
    <w:rsid w:val="00CA48FC"/>
    <w:rsid w:val="00CA69E5"/>
    <w:rsid w:val="00CA69FA"/>
    <w:rsid w:val="00CB0C79"/>
    <w:rsid w:val="00CB1640"/>
    <w:rsid w:val="00CB270F"/>
    <w:rsid w:val="00CB33A1"/>
    <w:rsid w:val="00CC1B50"/>
    <w:rsid w:val="00CC2C7A"/>
    <w:rsid w:val="00CC31FE"/>
    <w:rsid w:val="00CC5BA7"/>
    <w:rsid w:val="00CC696A"/>
    <w:rsid w:val="00CD225C"/>
    <w:rsid w:val="00CD35DA"/>
    <w:rsid w:val="00CD5A6C"/>
    <w:rsid w:val="00CE4B25"/>
    <w:rsid w:val="00CE5D30"/>
    <w:rsid w:val="00CE6F10"/>
    <w:rsid w:val="00CE7E23"/>
    <w:rsid w:val="00CF0BD6"/>
    <w:rsid w:val="00CF2C28"/>
    <w:rsid w:val="00CF3160"/>
    <w:rsid w:val="00CF3B6A"/>
    <w:rsid w:val="00CF611E"/>
    <w:rsid w:val="00CF75BF"/>
    <w:rsid w:val="00D025B9"/>
    <w:rsid w:val="00D0277B"/>
    <w:rsid w:val="00D04612"/>
    <w:rsid w:val="00D04C48"/>
    <w:rsid w:val="00D05BED"/>
    <w:rsid w:val="00D06EFB"/>
    <w:rsid w:val="00D10BC9"/>
    <w:rsid w:val="00D11CA3"/>
    <w:rsid w:val="00D13964"/>
    <w:rsid w:val="00D13F5F"/>
    <w:rsid w:val="00D16206"/>
    <w:rsid w:val="00D20E85"/>
    <w:rsid w:val="00D21B12"/>
    <w:rsid w:val="00D2493D"/>
    <w:rsid w:val="00D25043"/>
    <w:rsid w:val="00D25516"/>
    <w:rsid w:val="00D26558"/>
    <w:rsid w:val="00D32C8E"/>
    <w:rsid w:val="00D341AB"/>
    <w:rsid w:val="00D360C9"/>
    <w:rsid w:val="00D417CA"/>
    <w:rsid w:val="00D42B80"/>
    <w:rsid w:val="00D43409"/>
    <w:rsid w:val="00D458BC"/>
    <w:rsid w:val="00D476C3"/>
    <w:rsid w:val="00D50689"/>
    <w:rsid w:val="00D506A0"/>
    <w:rsid w:val="00D52577"/>
    <w:rsid w:val="00D52711"/>
    <w:rsid w:val="00D56592"/>
    <w:rsid w:val="00D56A90"/>
    <w:rsid w:val="00D62583"/>
    <w:rsid w:val="00D62903"/>
    <w:rsid w:val="00D6680D"/>
    <w:rsid w:val="00D670BC"/>
    <w:rsid w:val="00D76506"/>
    <w:rsid w:val="00D802C0"/>
    <w:rsid w:val="00D81F69"/>
    <w:rsid w:val="00D842E1"/>
    <w:rsid w:val="00D8710F"/>
    <w:rsid w:val="00D90837"/>
    <w:rsid w:val="00D90A67"/>
    <w:rsid w:val="00D91D31"/>
    <w:rsid w:val="00D9512C"/>
    <w:rsid w:val="00D9695E"/>
    <w:rsid w:val="00D97239"/>
    <w:rsid w:val="00DA18C5"/>
    <w:rsid w:val="00DA304E"/>
    <w:rsid w:val="00DA6BA1"/>
    <w:rsid w:val="00DB7853"/>
    <w:rsid w:val="00DC53D3"/>
    <w:rsid w:val="00DC7630"/>
    <w:rsid w:val="00DC7D9F"/>
    <w:rsid w:val="00DD11D4"/>
    <w:rsid w:val="00DD3761"/>
    <w:rsid w:val="00DD4C25"/>
    <w:rsid w:val="00DD5284"/>
    <w:rsid w:val="00DD6680"/>
    <w:rsid w:val="00DE46AF"/>
    <w:rsid w:val="00DF4684"/>
    <w:rsid w:val="00DF5559"/>
    <w:rsid w:val="00DF62D2"/>
    <w:rsid w:val="00E01178"/>
    <w:rsid w:val="00E05CE4"/>
    <w:rsid w:val="00E06AF7"/>
    <w:rsid w:val="00E1008B"/>
    <w:rsid w:val="00E13368"/>
    <w:rsid w:val="00E1395F"/>
    <w:rsid w:val="00E146C6"/>
    <w:rsid w:val="00E2266E"/>
    <w:rsid w:val="00E250B6"/>
    <w:rsid w:val="00E258FD"/>
    <w:rsid w:val="00E27728"/>
    <w:rsid w:val="00E3229C"/>
    <w:rsid w:val="00E37ECF"/>
    <w:rsid w:val="00E43F9C"/>
    <w:rsid w:val="00E47410"/>
    <w:rsid w:val="00E476AE"/>
    <w:rsid w:val="00E50D0C"/>
    <w:rsid w:val="00E537A2"/>
    <w:rsid w:val="00E60EFC"/>
    <w:rsid w:val="00E62D8C"/>
    <w:rsid w:val="00E63E15"/>
    <w:rsid w:val="00E64579"/>
    <w:rsid w:val="00E648EC"/>
    <w:rsid w:val="00E66AB2"/>
    <w:rsid w:val="00E70545"/>
    <w:rsid w:val="00E744BB"/>
    <w:rsid w:val="00E7532C"/>
    <w:rsid w:val="00E77667"/>
    <w:rsid w:val="00E8223E"/>
    <w:rsid w:val="00E829AE"/>
    <w:rsid w:val="00E851DA"/>
    <w:rsid w:val="00E8615E"/>
    <w:rsid w:val="00E86756"/>
    <w:rsid w:val="00E918C5"/>
    <w:rsid w:val="00E932F5"/>
    <w:rsid w:val="00E93F19"/>
    <w:rsid w:val="00E95B04"/>
    <w:rsid w:val="00E97F9C"/>
    <w:rsid w:val="00EA1E91"/>
    <w:rsid w:val="00EA3EF1"/>
    <w:rsid w:val="00EA4A2F"/>
    <w:rsid w:val="00EA55F9"/>
    <w:rsid w:val="00EB7224"/>
    <w:rsid w:val="00EB75D5"/>
    <w:rsid w:val="00EC21B9"/>
    <w:rsid w:val="00EC2B57"/>
    <w:rsid w:val="00EC3890"/>
    <w:rsid w:val="00EC3A10"/>
    <w:rsid w:val="00EE1468"/>
    <w:rsid w:val="00EE4AEC"/>
    <w:rsid w:val="00EE7747"/>
    <w:rsid w:val="00EF138F"/>
    <w:rsid w:val="00EF31AF"/>
    <w:rsid w:val="00EF41A5"/>
    <w:rsid w:val="00EF4D9D"/>
    <w:rsid w:val="00EF7680"/>
    <w:rsid w:val="00F04C2B"/>
    <w:rsid w:val="00F10C6B"/>
    <w:rsid w:val="00F12014"/>
    <w:rsid w:val="00F1235C"/>
    <w:rsid w:val="00F12724"/>
    <w:rsid w:val="00F14B03"/>
    <w:rsid w:val="00F15CFF"/>
    <w:rsid w:val="00F16E8A"/>
    <w:rsid w:val="00F17EE6"/>
    <w:rsid w:val="00F24471"/>
    <w:rsid w:val="00F25CB3"/>
    <w:rsid w:val="00F268A8"/>
    <w:rsid w:val="00F329FA"/>
    <w:rsid w:val="00F37282"/>
    <w:rsid w:val="00F405FA"/>
    <w:rsid w:val="00F4468F"/>
    <w:rsid w:val="00F44937"/>
    <w:rsid w:val="00F51953"/>
    <w:rsid w:val="00F5385A"/>
    <w:rsid w:val="00F60FB0"/>
    <w:rsid w:val="00F63E19"/>
    <w:rsid w:val="00F65D08"/>
    <w:rsid w:val="00F6660F"/>
    <w:rsid w:val="00F71A3D"/>
    <w:rsid w:val="00F74CE8"/>
    <w:rsid w:val="00F75DF7"/>
    <w:rsid w:val="00F76D5A"/>
    <w:rsid w:val="00F82BA4"/>
    <w:rsid w:val="00F8578C"/>
    <w:rsid w:val="00F85E78"/>
    <w:rsid w:val="00F87791"/>
    <w:rsid w:val="00F905F7"/>
    <w:rsid w:val="00F90CFD"/>
    <w:rsid w:val="00F92CB8"/>
    <w:rsid w:val="00F941F8"/>
    <w:rsid w:val="00F95566"/>
    <w:rsid w:val="00FA1DA1"/>
    <w:rsid w:val="00FA36A0"/>
    <w:rsid w:val="00FA6530"/>
    <w:rsid w:val="00FB2BDB"/>
    <w:rsid w:val="00FB2C93"/>
    <w:rsid w:val="00FC0D60"/>
    <w:rsid w:val="00FD349E"/>
    <w:rsid w:val="00FD3678"/>
    <w:rsid w:val="00FD58FF"/>
    <w:rsid w:val="00FD7D6C"/>
    <w:rsid w:val="00FE14EF"/>
    <w:rsid w:val="00FE3D54"/>
    <w:rsid w:val="00FE5158"/>
    <w:rsid w:val="00FF39C8"/>
    <w:rsid w:val="00FF3B8A"/>
    <w:rsid w:val="00FF4888"/>
    <w:rsid w:val="00FF6B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ED0644"/>
  <w15:chartTrackingRefBased/>
  <w15:docId w15:val="{FBD7AA61-3327-3A41-B5DA-136B629D9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CBE"/>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652A0C"/>
    <w:pPr>
      <w:keepNext/>
      <w:keepLines/>
      <w:spacing w:before="360" w:after="80"/>
      <w:outlineLvl w:val="0"/>
    </w:pPr>
    <w:rPr>
      <w:rFonts w:eastAsiaTheme="majorEastAsia" w:cstheme="majorBidi"/>
      <w:color w:val="0D0D0D" w:themeColor="text1" w:themeTint="F2"/>
      <w:sz w:val="44"/>
      <w:szCs w:val="40"/>
    </w:rPr>
  </w:style>
  <w:style w:type="paragraph" w:styleId="Heading2">
    <w:name w:val="heading 2"/>
    <w:basedOn w:val="Normal"/>
    <w:next w:val="Normal"/>
    <w:link w:val="Heading2Char"/>
    <w:uiPriority w:val="9"/>
    <w:unhideWhenUsed/>
    <w:qFormat/>
    <w:rsid w:val="00652A0C"/>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652A0C"/>
    <w:pPr>
      <w:keepNext/>
      <w:keepLines/>
      <w:spacing w:before="160" w:after="80"/>
      <w:outlineLvl w:val="2"/>
    </w:pPr>
    <w:rPr>
      <w:rFonts w:eastAsiaTheme="majorEastAsia" w:cstheme="majorBidi"/>
      <w:b/>
      <w:i/>
      <w:color w:val="3A3A3A" w:themeColor="background2" w:themeShade="40"/>
      <w:sz w:val="28"/>
      <w:szCs w:val="28"/>
    </w:rPr>
  </w:style>
  <w:style w:type="paragraph" w:styleId="Heading4">
    <w:name w:val="heading 4"/>
    <w:basedOn w:val="Normal"/>
    <w:next w:val="Normal"/>
    <w:link w:val="Heading4Char"/>
    <w:uiPriority w:val="9"/>
    <w:semiHidden/>
    <w:unhideWhenUsed/>
    <w:qFormat/>
    <w:rsid w:val="00141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1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13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13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13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13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A0C"/>
    <w:rPr>
      <w:rFonts w:ascii="Times New Roman" w:eastAsiaTheme="majorEastAsia" w:hAnsi="Times New Roman" w:cstheme="majorBidi"/>
      <w:color w:val="0D0D0D" w:themeColor="text1" w:themeTint="F2"/>
      <w:kern w:val="0"/>
      <w:sz w:val="44"/>
      <w:szCs w:val="40"/>
      <w:lang w:eastAsia="en-GB"/>
      <w14:ligatures w14:val="none"/>
    </w:rPr>
  </w:style>
  <w:style w:type="character" w:customStyle="1" w:styleId="Heading2Char">
    <w:name w:val="Heading 2 Char"/>
    <w:basedOn w:val="DefaultParagraphFont"/>
    <w:link w:val="Heading2"/>
    <w:uiPriority w:val="9"/>
    <w:rsid w:val="00652A0C"/>
    <w:rPr>
      <w:rFonts w:ascii="Times New Roman" w:eastAsiaTheme="majorEastAsia" w:hAnsi="Times New Roman" w:cstheme="majorBidi"/>
      <w:b/>
      <w:color w:val="000000" w:themeColor="text1"/>
      <w:kern w:val="0"/>
      <w:sz w:val="28"/>
      <w:szCs w:val="32"/>
      <w:lang w:eastAsia="en-GB"/>
      <w14:ligatures w14:val="none"/>
    </w:rPr>
  </w:style>
  <w:style w:type="character" w:customStyle="1" w:styleId="Heading3Char">
    <w:name w:val="Heading 3 Char"/>
    <w:basedOn w:val="DefaultParagraphFont"/>
    <w:link w:val="Heading3"/>
    <w:uiPriority w:val="9"/>
    <w:rsid w:val="00652A0C"/>
    <w:rPr>
      <w:rFonts w:ascii="Times New Roman" w:eastAsiaTheme="majorEastAsia" w:hAnsi="Times New Roman" w:cstheme="majorBidi"/>
      <w:b/>
      <w:i/>
      <w:color w:val="3A3A3A" w:themeColor="background2" w:themeShade="40"/>
      <w:kern w:val="0"/>
      <w:sz w:val="28"/>
      <w:szCs w:val="28"/>
      <w:lang w:eastAsia="en-GB"/>
      <w14:ligatures w14:val="none"/>
    </w:rPr>
  </w:style>
  <w:style w:type="character" w:customStyle="1" w:styleId="Heading4Char">
    <w:name w:val="Heading 4 Char"/>
    <w:basedOn w:val="DefaultParagraphFont"/>
    <w:link w:val="Heading4"/>
    <w:uiPriority w:val="9"/>
    <w:semiHidden/>
    <w:rsid w:val="00141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1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1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1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1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13C7"/>
    <w:rPr>
      <w:rFonts w:eastAsiaTheme="majorEastAsia" w:cstheme="majorBidi"/>
      <w:color w:val="272727" w:themeColor="text1" w:themeTint="D8"/>
    </w:rPr>
  </w:style>
  <w:style w:type="paragraph" w:styleId="Title">
    <w:name w:val="Title"/>
    <w:basedOn w:val="Normal"/>
    <w:next w:val="Normal"/>
    <w:link w:val="TitleChar"/>
    <w:uiPriority w:val="10"/>
    <w:qFormat/>
    <w:rsid w:val="002879C4"/>
    <w:pPr>
      <w:spacing w:after="80"/>
      <w:contextualSpacing/>
    </w:pPr>
    <w:rPr>
      <w:rFonts w:eastAsiaTheme="majorEastAsia" w:cstheme="majorBidi"/>
      <w:spacing w:val="-10"/>
      <w:kern w:val="28"/>
      <w:sz w:val="44"/>
      <w:szCs w:val="56"/>
    </w:rPr>
  </w:style>
  <w:style w:type="character" w:customStyle="1" w:styleId="TitleChar">
    <w:name w:val="Title Char"/>
    <w:basedOn w:val="DefaultParagraphFont"/>
    <w:link w:val="Title"/>
    <w:uiPriority w:val="10"/>
    <w:rsid w:val="002879C4"/>
    <w:rPr>
      <w:rFonts w:ascii="Times New Roman" w:eastAsiaTheme="majorEastAsia" w:hAnsi="Times New Roman" w:cstheme="majorBidi"/>
      <w:spacing w:val="-10"/>
      <w:kern w:val="28"/>
      <w:sz w:val="44"/>
      <w:szCs w:val="56"/>
      <w:lang w:eastAsia="en-GB"/>
      <w14:ligatures w14:val="none"/>
    </w:rPr>
  </w:style>
  <w:style w:type="paragraph" w:styleId="Subtitle">
    <w:name w:val="Subtitle"/>
    <w:basedOn w:val="Normal"/>
    <w:next w:val="Normal"/>
    <w:link w:val="SubtitleChar"/>
    <w:uiPriority w:val="11"/>
    <w:qFormat/>
    <w:rsid w:val="002879C4"/>
    <w:pPr>
      <w:numPr>
        <w:ilvl w:val="1"/>
      </w:numPr>
      <w:spacing w:after="160"/>
    </w:pPr>
    <w:rPr>
      <w:rFonts w:eastAsiaTheme="majorEastAsia" w:cstheme="majorBidi"/>
      <w:b/>
      <w:color w:val="404040" w:themeColor="text1" w:themeTint="BF"/>
      <w:spacing w:val="15"/>
      <w:sz w:val="28"/>
      <w:szCs w:val="28"/>
    </w:rPr>
  </w:style>
  <w:style w:type="character" w:customStyle="1" w:styleId="SubtitleChar">
    <w:name w:val="Subtitle Char"/>
    <w:basedOn w:val="DefaultParagraphFont"/>
    <w:link w:val="Subtitle"/>
    <w:uiPriority w:val="11"/>
    <w:rsid w:val="002879C4"/>
    <w:rPr>
      <w:rFonts w:ascii="Times New Roman" w:eastAsiaTheme="majorEastAsia" w:hAnsi="Times New Roman" w:cstheme="majorBidi"/>
      <w:b/>
      <w:color w:val="404040" w:themeColor="text1" w:themeTint="BF"/>
      <w:spacing w:val="15"/>
      <w:kern w:val="0"/>
      <w:sz w:val="28"/>
      <w:szCs w:val="28"/>
      <w:lang w:eastAsia="en-GB"/>
      <w14:ligatures w14:val="none"/>
    </w:rPr>
  </w:style>
  <w:style w:type="paragraph" w:styleId="Quote">
    <w:name w:val="Quote"/>
    <w:basedOn w:val="Normal"/>
    <w:next w:val="Normal"/>
    <w:link w:val="QuoteChar"/>
    <w:uiPriority w:val="29"/>
    <w:qFormat/>
    <w:rsid w:val="001413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413C7"/>
    <w:rPr>
      <w:i/>
      <w:iCs/>
      <w:color w:val="404040" w:themeColor="text1" w:themeTint="BF"/>
    </w:rPr>
  </w:style>
  <w:style w:type="paragraph" w:styleId="ListParagraph">
    <w:name w:val="List Paragraph"/>
    <w:basedOn w:val="Normal"/>
    <w:uiPriority w:val="34"/>
    <w:qFormat/>
    <w:rsid w:val="001413C7"/>
    <w:pPr>
      <w:ind w:left="720"/>
      <w:contextualSpacing/>
    </w:pPr>
  </w:style>
  <w:style w:type="character" w:styleId="IntenseEmphasis">
    <w:name w:val="Intense Emphasis"/>
    <w:basedOn w:val="DefaultParagraphFont"/>
    <w:uiPriority w:val="21"/>
    <w:qFormat/>
    <w:rsid w:val="001413C7"/>
    <w:rPr>
      <w:i/>
      <w:iCs/>
      <w:color w:val="0F4761" w:themeColor="accent1" w:themeShade="BF"/>
    </w:rPr>
  </w:style>
  <w:style w:type="paragraph" w:styleId="IntenseQuote">
    <w:name w:val="Intense Quote"/>
    <w:basedOn w:val="Normal"/>
    <w:next w:val="Normal"/>
    <w:link w:val="IntenseQuoteChar"/>
    <w:uiPriority w:val="30"/>
    <w:qFormat/>
    <w:rsid w:val="00141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13C7"/>
    <w:rPr>
      <w:i/>
      <w:iCs/>
      <w:color w:val="0F4761" w:themeColor="accent1" w:themeShade="BF"/>
    </w:rPr>
  </w:style>
  <w:style w:type="character" w:styleId="IntenseReference">
    <w:name w:val="Intense Reference"/>
    <w:basedOn w:val="DefaultParagraphFont"/>
    <w:uiPriority w:val="32"/>
    <w:qFormat/>
    <w:rsid w:val="001413C7"/>
    <w:rPr>
      <w:b/>
      <w:bCs/>
      <w:smallCaps/>
      <w:color w:val="0F4761" w:themeColor="accent1" w:themeShade="BF"/>
      <w:spacing w:val="5"/>
    </w:rPr>
  </w:style>
  <w:style w:type="paragraph" w:styleId="FootnoteText">
    <w:name w:val="footnote text"/>
    <w:basedOn w:val="Normal"/>
    <w:link w:val="FootnoteTextChar"/>
    <w:uiPriority w:val="99"/>
    <w:semiHidden/>
    <w:unhideWhenUsed/>
    <w:rsid w:val="00C46562"/>
    <w:rPr>
      <w:sz w:val="20"/>
      <w:szCs w:val="20"/>
    </w:rPr>
  </w:style>
  <w:style w:type="character" w:customStyle="1" w:styleId="FootnoteTextChar">
    <w:name w:val="Footnote Text Char"/>
    <w:basedOn w:val="DefaultParagraphFont"/>
    <w:link w:val="FootnoteText"/>
    <w:uiPriority w:val="99"/>
    <w:semiHidden/>
    <w:rsid w:val="00C46562"/>
    <w:rPr>
      <w:sz w:val="20"/>
      <w:szCs w:val="20"/>
    </w:rPr>
  </w:style>
  <w:style w:type="character" w:styleId="FootnoteReference">
    <w:name w:val="footnote reference"/>
    <w:basedOn w:val="DefaultParagraphFont"/>
    <w:uiPriority w:val="99"/>
    <w:semiHidden/>
    <w:unhideWhenUsed/>
    <w:rsid w:val="00C46562"/>
    <w:rPr>
      <w:vertAlign w:val="superscript"/>
    </w:rPr>
  </w:style>
  <w:style w:type="paragraph" w:styleId="Header">
    <w:name w:val="header"/>
    <w:basedOn w:val="Normal"/>
    <w:link w:val="HeaderChar"/>
    <w:uiPriority w:val="99"/>
    <w:unhideWhenUsed/>
    <w:rsid w:val="00877508"/>
    <w:pPr>
      <w:tabs>
        <w:tab w:val="center" w:pos="4513"/>
        <w:tab w:val="right" w:pos="9026"/>
      </w:tabs>
    </w:pPr>
  </w:style>
  <w:style w:type="character" w:customStyle="1" w:styleId="HeaderChar">
    <w:name w:val="Header Char"/>
    <w:basedOn w:val="DefaultParagraphFont"/>
    <w:link w:val="Header"/>
    <w:uiPriority w:val="99"/>
    <w:rsid w:val="00877508"/>
  </w:style>
  <w:style w:type="paragraph" w:styleId="Footer">
    <w:name w:val="footer"/>
    <w:basedOn w:val="Normal"/>
    <w:link w:val="FooterChar"/>
    <w:uiPriority w:val="99"/>
    <w:unhideWhenUsed/>
    <w:rsid w:val="00877508"/>
    <w:pPr>
      <w:tabs>
        <w:tab w:val="center" w:pos="4513"/>
        <w:tab w:val="right" w:pos="9026"/>
      </w:tabs>
    </w:pPr>
  </w:style>
  <w:style w:type="character" w:customStyle="1" w:styleId="FooterChar">
    <w:name w:val="Footer Char"/>
    <w:basedOn w:val="DefaultParagraphFont"/>
    <w:link w:val="Footer"/>
    <w:uiPriority w:val="99"/>
    <w:rsid w:val="00877508"/>
  </w:style>
  <w:style w:type="paragraph" w:styleId="NormalWeb">
    <w:name w:val="Normal (Web)"/>
    <w:basedOn w:val="Normal"/>
    <w:uiPriority w:val="99"/>
    <w:semiHidden/>
    <w:unhideWhenUsed/>
    <w:rsid w:val="003607B9"/>
    <w:pPr>
      <w:spacing w:before="100" w:beforeAutospacing="1" w:after="100" w:afterAutospacing="1"/>
    </w:pPr>
  </w:style>
  <w:style w:type="character" w:styleId="Hyperlink">
    <w:name w:val="Hyperlink"/>
    <w:basedOn w:val="DefaultParagraphFont"/>
    <w:uiPriority w:val="99"/>
    <w:unhideWhenUsed/>
    <w:rsid w:val="00FB2BDB"/>
    <w:rPr>
      <w:color w:val="0000FF"/>
      <w:u w:val="single"/>
    </w:rPr>
  </w:style>
  <w:style w:type="character" w:styleId="UnresolvedMention">
    <w:name w:val="Unresolved Mention"/>
    <w:basedOn w:val="DefaultParagraphFont"/>
    <w:uiPriority w:val="99"/>
    <w:semiHidden/>
    <w:unhideWhenUsed/>
    <w:rsid w:val="00C91A95"/>
    <w:rPr>
      <w:color w:val="605E5C"/>
      <w:shd w:val="clear" w:color="auto" w:fill="E1DFDD"/>
    </w:rPr>
  </w:style>
  <w:style w:type="paragraph" w:styleId="Revision">
    <w:name w:val="Revision"/>
    <w:hidden/>
    <w:uiPriority w:val="99"/>
    <w:semiHidden/>
    <w:rsid w:val="00CC31FE"/>
  </w:style>
  <w:style w:type="character" w:styleId="FollowedHyperlink">
    <w:name w:val="FollowedHyperlink"/>
    <w:basedOn w:val="DefaultParagraphFont"/>
    <w:uiPriority w:val="99"/>
    <w:semiHidden/>
    <w:unhideWhenUsed/>
    <w:rsid w:val="00960295"/>
    <w:rPr>
      <w:color w:val="96607D" w:themeColor="followedHyperlink"/>
      <w:u w:val="single"/>
    </w:rPr>
  </w:style>
  <w:style w:type="paragraph" w:styleId="TOCHeading">
    <w:name w:val="TOC Heading"/>
    <w:basedOn w:val="Heading1"/>
    <w:next w:val="Normal"/>
    <w:uiPriority w:val="39"/>
    <w:unhideWhenUsed/>
    <w:qFormat/>
    <w:rsid w:val="00E648EC"/>
    <w:pPr>
      <w:spacing w:before="480" w:after="0" w:line="276" w:lineRule="auto"/>
      <w:outlineLvl w:val="9"/>
    </w:pPr>
    <w:rPr>
      <w:b/>
      <w:bCs/>
      <w:sz w:val="28"/>
      <w:szCs w:val="28"/>
      <w:lang w:val="en-US" w:eastAsia="en-US"/>
    </w:rPr>
  </w:style>
  <w:style w:type="paragraph" w:styleId="TOC2">
    <w:name w:val="toc 2"/>
    <w:basedOn w:val="Normal"/>
    <w:next w:val="Normal"/>
    <w:autoRedefine/>
    <w:uiPriority w:val="39"/>
    <w:unhideWhenUsed/>
    <w:rsid w:val="00E648EC"/>
    <w:pPr>
      <w:spacing w:before="120"/>
      <w:ind w:left="240"/>
    </w:pPr>
    <w:rPr>
      <w:rFonts w:asciiTheme="minorHAnsi" w:hAnsiTheme="minorHAnsi"/>
      <w:b/>
      <w:bCs/>
      <w:sz w:val="22"/>
      <w:szCs w:val="22"/>
    </w:rPr>
  </w:style>
  <w:style w:type="paragraph" w:styleId="TOC1">
    <w:name w:val="toc 1"/>
    <w:basedOn w:val="Normal"/>
    <w:next w:val="Normal"/>
    <w:autoRedefine/>
    <w:uiPriority w:val="39"/>
    <w:unhideWhenUsed/>
    <w:rsid w:val="00EA4A2F"/>
    <w:pPr>
      <w:tabs>
        <w:tab w:val="right" w:leader="dot" w:pos="9016"/>
      </w:tabs>
      <w:spacing w:before="120"/>
    </w:pPr>
    <w:rPr>
      <w:rFonts w:asciiTheme="minorHAnsi" w:hAnsiTheme="minorHAnsi"/>
      <w:b/>
      <w:bCs/>
      <w:i/>
      <w:iCs/>
    </w:rPr>
  </w:style>
  <w:style w:type="paragraph" w:styleId="TOC3">
    <w:name w:val="toc 3"/>
    <w:basedOn w:val="Normal"/>
    <w:next w:val="Normal"/>
    <w:autoRedefine/>
    <w:uiPriority w:val="39"/>
    <w:unhideWhenUsed/>
    <w:rsid w:val="00E648E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E648E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E648E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E648E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E648E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E648E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E648EC"/>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646">
      <w:bodyDiv w:val="1"/>
      <w:marLeft w:val="0"/>
      <w:marRight w:val="0"/>
      <w:marTop w:val="0"/>
      <w:marBottom w:val="0"/>
      <w:divBdr>
        <w:top w:val="none" w:sz="0" w:space="0" w:color="auto"/>
        <w:left w:val="none" w:sz="0" w:space="0" w:color="auto"/>
        <w:bottom w:val="none" w:sz="0" w:space="0" w:color="auto"/>
        <w:right w:val="none" w:sz="0" w:space="0" w:color="auto"/>
      </w:divBdr>
    </w:div>
    <w:div w:id="121924861">
      <w:bodyDiv w:val="1"/>
      <w:marLeft w:val="0"/>
      <w:marRight w:val="0"/>
      <w:marTop w:val="0"/>
      <w:marBottom w:val="0"/>
      <w:divBdr>
        <w:top w:val="none" w:sz="0" w:space="0" w:color="auto"/>
        <w:left w:val="none" w:sz="0" w:space="0" w:color="auto"/>
        <w:bottom w:val="none" w:sz="0" w:space="0" w:color="auto"/>
        <w:right w:val="none" w:sz="0" w:space="0" w:color="auto"/>
      </w:divBdr>
    </w:div>
    <w:div w:id="195433654">
      <w:bodyDiv w:val="1"/>
      <w:marLeft w:val="0"/>
      <w:marRight w:val="0"/>
      <w:marTop w:val="0"/>
      <w:marBottom w:val="0"/>
      <w:divBdr>
        <w:top w:val="none" w:sz="0" w:space="0" w:color="auto"/>
        <w:left w:val="none" w:sz="0" w:space="0" w:color="auto"/>
        <w:bottom w:val="none" w:sz="0" w:space="0" w:color="auto"/>
        <w:right w:val="none" w:sz="0" w:space="0" w:color="auto"/>
      </w:divBdr>
    </w:div>
    <w:div w:id="238685162">
      <w:bodyDiv w:val="1"/>
      <w:marLeft w:val="0"/>
      <w:marRight w:val="0"/>
      <w:marTop w:val="0"/>
      <w:marBottom w:val="0"/>
      <w:divBdr>
        <w:top w:val="none" w:sz="0" w:space="0" w:color="auto"/>
        <w:left w:val="none" w:sz="0" w:space="0" w:color="auto"/>
        <w:bottom w:val="none" w:sz="0" w:space="0" w:color="auto"/>
        <w:right w:val="none" w:sz="0" w:space="0" w:color="auto"/>
      </w:divBdr>
    </w:div>
    <w:div w:id="269550987">
      <w:bodyDiv w:val="1"/>
      <w:marLeft w:val="0"/>
      <w:marRight w:val="0"/>
      <w:marTop w:val="0"/>
      <w:marBottom w:val="0"/>
      <w:divBdr>
        <w:top w:val="none" w:sz="0" w:space="0" w:color="auto"/>
        <w:left w:val="none" w:sz="0" w:space="0" w:color="auto"/>
        <w:bottom w:val="none" w:sz="0" w:space="0" w:color="auto"/>
        <w:right w:val="none" w:sz="0" w:space="0" w:color="auto"/>
      </w:divBdr>
    </w:div>
    <w:div w:id="290795258">
      <w:bodyDiv w:val="1"/>
      <w:marLeft w:val="0"/>
      <w:marRight w:val="0"/>
      <w:marTop w:val="0"/>
      <w:marBottom w:val="0"/>
      <w:divBdr>
        <w:top w:val="none" w:sz="0" w:space="0" w:color="auto"/>
        <w:left w:val="none" w:sz="0" w:space="0" w:color="auto"/>
        <w:bottom w:val="none" w:sz="0" w:space="0" w:color="auto"/>
        <w:right w:val="none" w:sz="0" w:space="0" w:color="auto"/>
      </w:divBdr>
    </w:div>
    <w:div w:id="471335655">
      <w:bodyDiv w:val="1"/>
      <w:marLeft w:val="0"/>
      <w:marRight w:val="0"/>
      <w:marTop w:val="0"/>
      <w:marBottom w:val="0"/>
      <w:divBdr>
        <w:top w:val="none" w:sz="0" w:space="0" w:color="auto"/>
        <w:left w:val="none" w:sz="0" w:space="0" w:color="auto"/>
        <w:bottom w:val="none" w:sz="0" w:space="0" w:color="auto"/>
        <w:right w:val="none" w:sz="0" w:space="0" w:color="auto"/>
      </w:divBdr>
    </w:div>
    <w:div w:id="498735204">
      <w:bodyDiv w:val="1"/>
      <w:marLeft w:val="0"/>
      <w:marRight w:val="0"/>
      <w:marTop w:val="0"/>
      <w:marBottom w:val="0"/>
      <w:divBdr>
        <w:top w:val="none" w:sz="0" w:space="0" w:color="auto"/>
        <w:left w:val="none" w:sz="0" w:space="0" w:color="auto"/>
        <w:bottom w:val="none" w:sz="0" w:space="0" w:color="auto"/>
        <w:right w:val="none" w:sz="0" w:space="0" w:color="auto"/>
      </w:divBdr>
    </w:div>
    <w:div w:id="515195178">
      <w:bodyDiv w:val="1"/>
      <w:marLeft w:val="0"/>
      <w:marRight w:val="0"/>
      <w:marTop w:val="0"/>
      <w:marBottom w:val="0"/>
      <w:divBdr>
        <w:top w:val="none" w:sz="0" w:space="0" w:color="auto"/>
        <w:left w:val="none" w:sz="0" w:space="0" w:color="auto"/>
        <w:bottom w:val="none" w:sz="0" w:space="0" w:color="auto"/>
        <w:right w:val="none" w:sz="0" w:space="0" w:color="auto"/>
      </w:divBdr>
    </w:div>
    <w:div w:id="657346505">
      <w:bodyDiv w:val="1"/>
      <w:marLeft w:val="0"/>
      <w:marRight w:val="0"/>
      <w:marTop w:val="0"/>
      <w:marBottom w:val="0"/>
      <w:divBdr>
        <w:top w:val="none" w:sz="0" w:space="0" w:color="auto"/>
        <w:left w:val="none" w:sz="0" w:space="0" w:color="auto"/>
        <w:bottom w:val="none" w:sz="0" w:space="0" w:color="auto"/>
        <w:right w:val="none" w:sz="0" w:space="0" w:color="auto"/>
      </w:divBdr>
    </w:div>
    <w:div w:id="897863147">
      <w:bodyDiv w:val="1"/>
      <w:marLeft w:val="0"/>
      <w:marRight w:val="0"/>
      <w:marTop w:val="0"/>
      <w:marBottom w:val="0"/>
      <w:divBdr>
        <w:top w:val="none" w:sz="0" w:space="0" w:color="auto"/>
        <w:left w:val="none" w:sz="0" w:space="0" w:color="auto"/>
        <w:bottom w:val="none" w:sz="0" w:space="0" w:color="auto"/>
        <w:right w:val="none" w:sz="0" w:space="0" w:color="auto"/>
      </w:divBdr>
    </w:div>
    <w:div w:id="974019423">
      <w:bodyDiv w:val="1"/>
      <w:marLeft w:val="0"/>
      <w:marRight w:val="0"/>
      <w:marTop w:val="0"/>
      <w:marBottom w:val="0"/>
      <w:divBdr>
        <w:top w:val="none" w:sz="0" w:space="0" w:color="auto"/>
        <w:left w:val="none" w:sz="0" w:space="0" w:color="auto"/>
        <w:bottom w:val="none" w:sz="0" w:space="0" w:color="auto"/>
        <w:right w:val="none" w:sz="0" w:space="0" w:color="auto"/>
      </w:divBdr>
    </w:div>
    <w:div w:id="1028408385">
      <w:bodyDiv w:val="1"/>
      <w:marLeft w:val="0"/>
      <w:marRight w:val="0"/>
      <w:marTop w:val="0"/>
      <w:marBottom w:val="0"/>
      <w:divBdr>
        <w:top w:val="none" w:sz="0" w:space="0" w:color="auto"/>
        <w:left w:val="none" w:sz="0" w:space="0" w:color="auto"/>
        <w:bottom w:val="none" w:sz="0" w:space="0" w:color="auto"/>
        <w:right w:val="none" w:sz="0" w:space="0" w:color="auto"/>
      </w:divBdr>
    </w:div>
    <w:div w:id="1039623696">
      <w:bodyDiv w:val="1"/>
      <w:marLeft w:val="0"/>
      <w:marRight w:val="0"/>
      <w:marTop w:val="0"/>
      <w:marBottom w:val="0"/>
      <w:divBdr>
        <w:top w:val="none" w:sz="0" w:space="0" w:color="auto"/>
        <w:left w:val="none" w:sz="0" w:space="0" w:color="auto"/>
        <w:bottom w:val="none" w:sz="0" w:space="0" w:color="auto"/>
        <w:right w:val="none" w:sz="0" w:space="0" w:color="auto"/>
      </w:divBdr>
    </w:div>
    <w:div w:id="1064138948">
      <w:bodyDiv w:val="1"/>
      <w:marLeft w:val="0"/>
      <w:marRight w:val="0"/>
      <w:marTop w:val="0"/>
      <w:marBottom w:val="0"/>
      <w:divBdr>
        <w:top w:val="none" w:sz="0" w:space="0" w:color="auto"/>
        <w:left w:val="none" w:sz="0" w:space="0" w:color="auto"/>
        <w:bottom w:val="none" w:sz="0" w:space="0" w:color="auto"/>
        <w:right w:val="none" w:sz="0" w:space="0" w:color="auto"/>
      </w:divBdr>
    </w:div>
    <w:div w:id="1074930233">
      <w:bodyDiv w:val="1"/>
      <w:marLeft w:val="0"/>
      <w:marRight w:val="0"/>
      <w:marTop w:val="0"/>
      <w:marBottom w:val="0"/>
      <w:divBdr>
        <w:top w:val="none" w:sz="0" w:space="0" w:color="auto"/>
        <w:left w:val="none" w:sz="0" w:space="0" w:color="auto"/>
        <w:bottom w:val="none" w:sz="0" w:space="0" w:color="auto"/>
        <w:right w:val="none" w:sz="0" w:space="0" w:color="auto"/>
      </w:divBdr>
    </w:div>
    <w:div w:id="1082678603">
      <w:bodyDiv w:val="1"/>
      <w:marLeft w:val="0"/>
      <w:marRight w:val="0"/>
      <w:marTop w:val="0"/>
      <w:marBottom w:val="0"/>
      <w:divBdr>
        <w:top w:val="none" w:sz="0" w:space="0" w:color="auto"/>
        <w:left w:val="none" w:sz="0" w:space="0" w:color="auto"/>
        <w:bottom w:val="none" w:sz="0" w:space="0" w:color="auto"/>
        <w:right w:val="none" w:sz="0" w:space="0" w:color="auto"/>
      </w:divBdr>
    </w:div>
    <w:div w:id="1128547095">
      <w:bodyDiv w:val="1"/>
      <w:marLeft w:val="0"/>
      <w:marRight w:val="0"/>
      <w:marTop w:val="0"/>
      <w:marBottom w:val="0"/>
      <w:divBdr>
        <w:top w:val="none" w:sz="0" w:space="0" w:color="auto"/>
        <w:left w:val="none" w:sz="0" w:space="0" w:color="auto"/>
        <w:bottom w:val="none" w:sz="0" w:space="0" w:color="auto"/>
        <w:right w:val="none" w:sz="0" w:space="0" w:color="auto"/>
      </w:divBdr>
    </w:div>
    <w:div w:id="1263344663">
      <w:bodyDiv w:val="1"/>
      <w:marLeft w:val="0"/>
      <w:marRight w:val="0"/>
      <w:marTop w:val="0"/>
      <w:marBottom w:val="0"/>
      <w:divBdr>
        <w:top w:val="none" w:sz="0" w:space="0" w:color="auto"/>
        <w:left w:val="none" w:sz="0" w:space="0" w:color="auto"/>
        <w:bottom w:val="none" w:sz="0" w:space="0" w:color="auto"/>
        <w:right w:val="none" w:sz="0" w:space="0" w:color="auto"/>
      </w:divBdr>
    </w:div>
    <w:div w:id="1272854741">
      <w:bodyDiv w:val="1"/>
      <w:marLeft w:val="0"/>
      <w:marRight w:val="0"/>
      <w:marTop w:val="0"/>
      <w:marBottom w:val="0"/>
      <w:divBdr>
        <w:top w:val="none" w:sz="0" w:space="0" w:color="auto"/>
        <w:left w:val="none" w:sz="0" w:space="0" w:color="auto"/>
        <w:bottom w:val="none" w:sz="0" w:space="0" w:color="auto"/>
        <w:right w:val="none" w:sz="0" w:space="0" w:color="auto"/>
      </w:divBdr>
    </w:div>
    <w:div w:id="1462185011">
      <w:bodyDiv w:val="1"/>
      <w:marLeft w:val="0"/>
      <w:marRight w:val="0"/>
      <w:marTop w:val="0"/>
      <w:marBottom w:val="0"/>
      <w:divBdr>
        <w:top w:val="none" w:sz="0" w:space="0" w:color="auto"/>
        <w:left w:val="none" w:sz="0" w:space="0" w:color="auto"/>
        <w:bottom w:val="none" w:sz="0" w:space="0" w:color="auto"/>
        <w:right w:val="none" w:sz="0" w:space="0" w:color="auto"/>
      </w:divBdr>
    </w:div>
    <w:div w:id="1476411327">
      <w:bodyDiv w:val="1"/>
      <w:marLeft w:val="0"/>
      <w:marRight w:val="0"/>
      <w:marTop w:val="0"/>
      <w:marBottom w:val="0"/>
      <w:divBdr>
        <w:top w:val="none" w:sz="0" w:space="0" w:color="auto"/>
        <w:left w:val="none" w:sz="0" w:space="0" w:color="auto"/>
        <w:bottom w:val="none" w:sz="0" w:space="0" w:color="auto"/>
        <w:right w:val="none" w:sz="0" w:space="0" w:color="auto"/>
      </w:divBdr>
    </w:div>
    <w:div w:id="1555044206">
      <w:bodyDiv w:val="1"/>
      <w:marLeft w:val="0"/>
      <w:marRight w:val="0"/>
      <w:marTop w:val="0"/>
      <w:marBottom w:val="0"/>
      <w:divBdr>
        <w:top w:val="none" w:sz="0" w:space="0" w:color="auto"/>
        <w:left w:val="none" w:sz="0" w:space="0" w:color="auto"/>
        <w:bottom w:val="none" w:sz="0" w:space="0" w:color="auto"/>
        <w:right w:val="none" w:sz="0" w:space="0" w:color="auto"/>
      </w:divBdr>
    </w:div>
    <w:div w:id="1572806864">
      <w:bodyDiv w:val="1"/>
      <w:marLeft w:val="0"/>
      <w:marRight w:val="0"/>
      <w:marTop w:val="0"/>
      <w:marBottom w:val="0"/>
      <w:divBdr>
        <w:top w:val="none" w:sz="0" w:space="0" w:color="auto"/>
        <w:left w:val="none" w:sz="0" w:space="0" w:color="auto"/>
        <w:bottom w:val="none" w:sz="0" w:space="0" w:color="auto"/>
        <w:right w:val="none" w:sz="0" w:space="0" w:color="auto"/>
      </w:divBdr>
    </w:div>
    <w:div w:id="1666856232">
      <w:bodyDiv w:val="1"/>
      <w:marLeft w:val="0"/>
      <w:marRight w:val="0"/>
      <w:marTop w:val="0"/>
      <w:marBottom w:val="0"/>
      <w:divBdr>
        <w:top w:val="none" w:sz="0" w:space="0" w:color="auto"/>
        <w:left w:val="none" w:sz="0" w:space="0" w:color="auto"/>
        <w:bottom w:val="none" w:sz="0" w:space="0" w:color="auto"/>
        <w:right w:val="none" w:sz="0" w:space="0" w:color="auto"/>
      </w:divBdr>
    </w:div>
    <w:div w:id="1671717929">
      <w:bodyDiv w:val="1"/>
      <w:marLeft w:val="0"/>
      <w:marRight w:val="0"/>
      <w:marTop w:val="0"/>
      <w:marBottom w:val="0"/>
      <w:divBdr>
        <w:top w:val="none" w:sz="0" w:space="0" w:color="auto"/>
        <w:left w:val="none" w:sz="0" w:space="0" w:color="auto"/>
        <w:bottom w:val="none" w:sz="0" w:space="0" w:color="auto"/>
        <w:right w:val="none" w:sz="0" w:space="0" w:color="auto"/>
      </w:divBdr>
    </w:div>
    <w:div w:id="1752384898">
      <w:bodyDiv w:val="1"/>
      <w:marLeft w:val="0"/>
      <w:marRight w:val="0"/>
      <w:marTop w:val="0"/>
      <w:marBottom w:val="0"/>
      <w:divBdr>
        <w:top w:val="none" w:sz="0" w:space="0" w:color="auto"/>
        <w:left w:val="none" w:sz="0" w:space="0" w:color="auto"/>
        <w:bottom w:val="none" w:sz="0" w:space="0" w:color="auto"/>
        <w:right w:val="none" w:sz="0" w:space="0" w:color="auto"/>
      </w:divBdr>
    </w:div>
    <w:div w:id="1833569441">
      <w:bodyDiv w:val="1"/>
      <w:marLeft w:val="0"/>
      <w:marRight w:val="0"/>
      <w:marTop w:val="0"/>
      <w:marBottom w:val="0"/>
      <w:divBdr>
        <w:top w:val="none" w:sz="0" w:space="0" w:color="auto"/>
        <w:left w:val="none" w:sz="0" w:space="0" w:color="auto"/>
        <w:bottom w:val="none" w:sz="0" w:space="0" w:color="auto"/>
        <w:right w:val="none" w:sz="0" w:space="0" w:color="auto"/>
      </w:divBdr>
    </w:div>
    <w:div w:id="199676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ma.org.uk/uploads/misc/new-gdpr-for-marketers_consent-and-legitimate-interest-final.pdf" TargetMode="External"/><Relationship Id="rId3" Type="http://schemas.openxmlformats.org/officeDocument/2006/relationships/styles" Target="styles.xml"/><Relationship Id="rId21" Type="http://schemas.openxmlformats.org/officeDocument/2006/relationships/hyperlink" Target="https://www.smythstoys.com/uk/en-gb/privacy-polic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uildabear.co.uk/privacy-policy.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bbc.co.uk/cbbc/findoutmore/childrens-privacy-policy-u13" TargetMode="External"/><Relationship Id="rId20" Type="http://schemas.openxmlformats.org/officeDocument/2006/relationships/hyperlink" Target="https://ico.org.uk/for-organisations/uk-gdpr-guidance-and-resources/international-transfers/international-transfers-a-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assets.publishing.service.gov.uk/media/5b07df82e5274a63a50b567e/2018-05-23_Factsheet_1_-_Act_overview.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oysrus.co.uk/pages/privacy-statement#:~:text=We%20do%20not%20intend%20to,have%20a%20lawful%20basis%2C%20o"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toysrus.co.uk/pages/privacy-statement#:~:text=We%20do%20not%20intend%20to,have%20a%20lawful%20basis%2C%20or" TargetMode="External"/><Relationship Id="rId7" Type="http://schemas.openxmlformats.org/officeDocument/2006/relationships/hyperlink" Target="https://www.smythstoys.com/uk/en-gb/privacy-policy" TargetMode="External"/><Relationship Id="rId2" Type="http://schemas.openxmlformats.org/officeDocument/2006/relationships/hyperlink" Target="https://www.smythstoys.com/uk/en-gb/privacy-policy" TargetMode="External"/><Relationship Id="rId1" Type="http://schemas.openxmlformats.org/officeDocument/2006/relationships/hyperlink" Target="https://assets.publishing.service.gov.uk/media/5b07df82e5274a63a50b567e/2018-05-23_Factsheet_1_-_Act_overview.pdf" TargetMode="External"/><Relationship Id="rId6" Type="http://schemas.openxmlformats.org/officeDocument/2006/relationships/hyperlink" Target="https://ico.org.uk/for-organisations/uk-gdpr-guidance-and-resources/international-transfers/international-transfers-a-guide/" TargetMode="External"/><Relationship Id="rId5" Type="http://schemas.openxmlformats.org/officeDocument/2006/relationships/hyperlink" Target="https://www.buildabear.co.uk/privacy-policy.html" TargetMode="External"/><Relationship Id="rId4" Type="http://schemas.openxmlformats.org/officeDocument/2006/relationships/hyperlink" Target="https://dma.org.uk/uploads/misc/new-gdpr-for-marketers_consent-and-legitimate-interest-fin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73DAF-9431-AB46-B18E-89B3900EB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5386</Words>
  <Characters>32285</Characters>
  <Application>Microsoft Office Word</Application>
  <DocSecurity>0</DocSecurity>
  <Lines>896</Lines>
  <Paragraphs>333</Paragraphs>
  <ScaleCrop>false</ScaleCrop>
  <Company/>
  <LinksUpToDate>false</LinksUpToDate>
  <CharactersWithSpaces>37338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Towobola Amudalat Odukoya</dc:creator>
  <cp:keywords/>
  <dc:description/>
  <cp:lastModifiedBy>Towobola Amudalat Odukoya</cp:lastModifiedBy>
  <cp:revision>2</cp:revision>
  <dcterms:created xsi:type="dcterms:W3CDTF">2024-07-01T07:56:00Z</dcterms:created>
  <dcterms:modified xsi:type="dcterms:W3CDTF">2024-07-01T07:56:00Z</dcterms:modified>
</cp:coreProperties>
</file>