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A488E" w14:textId="0AF43DDA" w:rsidR="000151AE" w:rsidRDefault="000151AE">
      <w:pPr>
        <w:rPr>
          <w:rFonts w:ascii="Times New Roman" w:hAnsi="Times New Roman" w:cs="Times New Roman"/>
          <w:b/>
          <w:bCs/>
          <w:i/>
          <w:iCs/>
          <w:sz w:val="22"/>
          <w:szCs w:val="22"/>
        </w:rPr>
      </w:pPr>
    </w:p>
    <w:p w14:paraId="2B249F22" w14:textId="77777777" w:rsidR="00D70CAB" w:rsidRPr="000A563C" w:rsidRDefault="00D70CAB" w:rsidP="00D70CAB">
      <w:pPr>
        <w:spacing w:line="480" w:lineRule="auto"/>
        <w:jc w:val="center"/>
        <w:rPr>
          <w:b/>
          <w:bCs/>
        </w:rPr>
      </w:pPr>
      <w:r>
        <w:rPr>
          <w:rFonts w:ascii="Times New Roman" w:hAnsi="Times New Roman" w:cs="Times New Roman"/>
          <w:b/>
          <w:bCs/>
          <w:i/>
          <w:iCs/>
          <w:sz w:val="22"/>
          <w:szCs w:val="22"/>
        </w:rPr>
        <w:t xml:space="preserve"> </w:t>
      </w:r>
    </w:p>
    <w:p w14:paraId="753BE374" w14:textId="77777777" w:rsidR="00D70CAB" w:rsidRDefault="00D70CAB" w:rsidP="00D70CAB">
      <w:pPr>
        <w:spacing w:line="480" w:lineRule="auto"/>
        <w:jc w:val="center"/>
        <w:rPr>
          <w:b/>
          <w:bCs/>
        </w:rPr>
      </w:pPr>
    </w:p>
    <w:p w14:paraId="143B1A19" w14:textId="77777777" w:rsidR="00D70CAB" w:rsidRDefault="00D70CAB" w:rsidP="00D70CAB">
      <w:pPr>
        <w:spacing w:line="480" w:lineRule="auto"/>
        <w:jc w:val="center"/>
        <w:rPr>
          <w:b/>
          <w:bCs/>
        </w:rPr>
      </w:pPr>
    </w:p>
    <w:p w14:paraId="4F8686BF" w14:textId="77777777" w:rsidR="00D70CAB" w:rsidRDefault="00D70CAB" w:rsidP="00D70CAB">
      <w:pPr>
        <w:spacing w:line="480" w:lineRule="auto"/>
        <w:jc w:val="center"/>
        <w:rPr>
          <w:b/>
          <w:bCs/>
        </w:rPr>
      </w:pPr>
    </w:p>
    <w:p w14:paraId="36F9A070" w14:textId="3A64FE8F" w:rsidR="00D70CAB" w:rsidRPr="00B0204E" w:rsidRDefault="00D70CAB" w:rsidP="00D70CAB">
      <w:pPr>
        <w:spacing w:line="480" w:lineRule="auto"/>
        <w:jc w:val="center"/>
        <w:rPr>
          <w:sz w:val="32"/>
          <w:szCs w:val="32"/>
        </w:rPr>
      </w:pPr>
      <w:r w:rsidRPr="00B0204E">
        <w:rPr>
          <w:b/>
          <w:bCs/>
          <w:sz w:val="32"/>
          <w:szCs w:val="32"/>
        </w:rPr>
        <w:t>Student ID number: 231 050 856</w:t>
      </w:r>
    </w:p>
    <w:p w14:paraId="218CAE4C" w14:textId="1CF85017" w:rsidR="00D70CAB" w:rsidRPr="00B0204E" w:rsidRDefault="00D70CAB" w:rsidP="00D70CAB">
      <w:pPr>
        <w:spacing w:line="480" w:lineRule="auto"/>
        <w:jc w:val="center"/>
        <w:rPr>
          <w:sz w:val="32"/>
          <w:szCs w:val="32"/>
        </w:rPr>
      </w:pPr>
      <w:r w:rsidRPr="00B0204E">
        <w:rPr>
          <w:b/>
          <w:bCs/>
          <w:sz w:val="32"/>
          <w:szCs w:val="32"/>
        </w:rPr>
        <w:t>Supervisors name</w:t>
      </w:r>
      <w:r w:rsidRPr="00B0204E">
        <w:rPr>
          <w:b/>
          <w:bCs/>
          <w:sz w:val="32"/>
          <w:szCs w:val="32"/>
        </w:rPr>
        <w:t xml:space="preserve">: Filip Saranovic </w:t>
      </w:r>
    </w:p>
    <w:p w14:paraId="2D0769A2" w14:textId="77777777" w:rsidR="00D70CAB" w:rsidRPr="00B0204E" w:rsidRDefault="00D70CAB" w:rsidP="00D70CAB">
      <w:pPr>
        <w:spacing w:line="480" w:lineRule="auto"/>
        <w:jc w:val="center"/>
        <w:rPr>
          <w:b/>
          <w:bCs/>
          <w:sz w:val="32"/>
          <w:szCs w:val="32"/>
        </w:rPr>
      </w:pPr>
      <w:r w:rsidRPr="00B0204E">
        <w:rPr>
          <w:b/>
          <w:bCs/>
          <w:sz w:val="32"/>
          <w:szCs w:val="32"/>
        </w:rPr>
        <w:t>Case study Title:</w:t>
      </w:r>
    </w:p>
    <w:p w14:paraId="4246C3BB" w14:textId="702D7DB8" w:rsidR="00D70CAB" w:rsidRPr="00D70CAB" w:rsidRDefault="00D70CAB" w:rsidP="00D70CAB">
      <w:pPr>
        <w:spacing w:line="480" w:lineRule="auto"/>
        <w:jc w:val="center"/>
        <w:rPr>
          <w:sz w:val="32"/>
          <w:szCs w:val="32"/>
        </w:rPr>
      </w:pPr>
      <w:r w:rsidRPr="00D70CAB">
        <w:rPr>
          <w:b/>
          <w:bCs/>
          <w:i/>
          <w:iCs/>
          <w:sz w:val="32"/>
          <w:szCs w:val="32"/>
        </w:rPr>
        <w:t>‘</w:t>
      </w:r>
      <w:r w:rsidRPr="00D70CAB">
        <w:rPr>
          <w:b/>
          <w:bCs/>
          <w:i/>
          <w:iCs/>
          <w:sz w:val="40"/>
          <w:szCs w:val="40"/>
        </w:rPr>
        <w:t>Robo-Lenders versus the Defenders of (personal) Data’:</w:t>
      </w:r>
      <w:r w:rsidRPr="00D70CAB">
        <w:rPr>
          <w:sz w:val="40"/>
          <w:szCs w:val="40"/>
        </w:rPr>
        <w:t xml:space="preserve"> Assessing the extent to which the UK data protection framework mitigates the risks of automated</w:t>
      </w:r>
      <w:r w:rsidR="00527289">
        <w:rPr>
          <w:sz w:val="40"/>
          <w:szCs w:val="40"/>
        </w:rPr>
        <w:t>/AI</w:t>
      </w:r>
      <w:r w:rsidRPr="00D70CAB">
        <w:rPr>
          <w:sz w:val="40"/>
          <w:szCs w:val="40"/>
        </w:rPr>
        <w:t xml:space="preserve"> credit </w:t>
      </w:r>
      <w:r w:rsidR="00527289">
        <w:rPr>
          <w:sz w:val="40"/>
          <w:szCs w:val="40"/>
        </w:rPr>
        <w:t xml:space="preserve">risk </w:t>
      </w:r>
      <w:r w:rsidRPr="00D70CAB">
        <w:rPr>
          <w:sz w:val="40"/>
          <w:szCs w:val="40"/>
        </w:rPr>
        <w:t xml:space="preserve">assessment </w:t>
      </w:r>
    </w:p>
    <w:p w14:paraId="65404A48" w14:textId="77777777" w:rsidR="00D70CAB" w:rsidRPr="00B0204E" w:rsidRDefault="00D70CAB" w:rsidP="00D70CAB">
      <w:pPr>
        <w:spacing w:line="480" w:lineRule="auto"/>
        <w:jc w:val="center"/>
        <w:rPr>
          <w:sz w:val="32"/>
          <w:szCs w:val="32"/>
        </w:rPr>
      </w:pPr>
    </w:p>
    <w:p w14:paraId="6E6E9F3E" w14:textId="7BE813EC" w:rsidR="00D70CAB" w:rsidRPr="00B0204E" w:rsidRDefault="00D70CAB" w:rsidP="00D70CAB">
      <w:pPr>
        <w:spacing w:line="480" w:lineRule="auto"/>
        <w:jc w:val="center"/>
        <w:rPr>
          <w:b/>
          <w:bCs/>
          <w:sz w:val="32"/>
          <w:szCs w:val="32"/>
        </w:rPr>
      </w:pPr>
      <w:r w:rsidRPr="00B0204E">
        <w:rPr>
          <w:b/>
          <w:bCs/>
          <w:sz w:val="32"/>
          <w:szCs w:val="32"/>
        </w:rPr>
        <w:t xml:space="preserve">Word count: </w:t>
      </w:r>
      <w:r w:rsidRPr="00B0204E">
        <w:rPr>
          <w:b/>
          <w:bCs/>
          <w:sz w:val="32"/>
          <w:szCs w:val="32"/>
        </w:rPr>
        <w:t>5082</w:t>
      </w:r>
    </w:p>
    <w:p w14:paraId="24E00DBA" w14:textId="77777777" w:rsidR="00D70CAB" w:rsidRPr="000A563C" w:rsidRDefault="00D70CAB" w:rsidP="00D70CAB">
      <w:pPr>
        <w:spacing w:line="480" w:lineRule="auto"/>
        <w:rPr>
          <w:b/>
          <w:bCs/>
        </w:rPr>
      </w:pPr>
    </w:p>
    <w:p w14:paraId="5D6C3155" w14:textId="255F78C7" w:rsidR="002D171F" w:rsidRPr="00D70CAB" w:rsidRDefault="000151AE" w:rsidP="00D70CAB">
      <w:pPr>
        <w:spacing w:line="480" w:lineRule="auto"/>
        <w:jc w:val="center"/>
        <w:rPr>
          <w:b/>
          <w:bCs/>
        </w:rPr>
      </w:pPr>
      <w:r>
        <w:rPr>
          <w:rFonts w:ascii="Times New Roman" w:hAnsi="Times New Roman" w:cs="Times New Roman"/>
          <w:b/>
          <w:bCs/>
          <w:i/>
          <w:iCs/>
          <w:sz w:val="22"/>
          <w:szCs w:val="22"/>
        </w:rPr>
        <w:br w:type="page"/>
      </w:r>
    </w:p>
    <w:p w14:paraId="454B7FAB" w14:textId="0CB2BA2B" w:rsidR="00614E84" w:rsidRDefault="00B77772" w:rsidP="008A3A05">
      <w:pPr>
        <w:spacing w:line="360" w:lineRule="auto"/>
        <w:rPr>
          <w:rFonts w:ascii="Times New Roman" w:hAnsi="Times New Roman" w:cs="Times New Roman"/>
          <w:b/>
          <w:bCs/>
          <w:sz w:val="22"/>
          <w:szCs w:val="22"/>
          <w:u w:val="single"/>
        </w:rPr>
      </w:pPr>
      <w:r w:rsidRPr="00721C20">
        <w:rPr>
          <w:rFonts w:ascii="Times New Roman" w:hAnsi="Times New Roman" w:cs="Times New Roman"/>
          <w:b/>
          <w:bCs/>
          <w:sz w:val="22"/>
          <w:szCs w:val="22"/>
          <w:u w:val="single"/>
        </w:rPr>
        <w:lastRenderedPageBreak/>
        <w:t>Introduction</w:t>
      </w:r>
      <w:r w:rsidR="005F21C8" w:rsidRPr="00721C20">
        <w:rPr>
          <w:rFonts w:ascii="Times New Roman" w:hAnsi="Times New Roman" w:cs="Times New Roman"/>
          <w:b/>
          <w:bCs/>
          <w:sz w:val="22"/>
          <w:szCs w:val="22"/>
          <w:u w:val="single"/>
        </w:rPr>
        <w:t xml:space="preserve"> </w:t>
      </w:r>
    </w:p>
    <w:p w14:paraId="24F35FB9" w14:textId="77777777" w:rsidR="00D70CAB" w:rsidRPr="00721C20" w:rsidRDefault="00D70CAB" w:rsidP="008A3A05">
      <w:pPr>
        <w:spacing w:line="360" w:lineRule="auto"/>
        <w:rPr>
          <w:rFonts w:ascii="Times New Roman" w:hAnsi="Times New Roman" w:cs="Times New Roman"/>
          <w:b/>
          <w:bCs/>
          <w:sz w:val="22"/>
          <w:szCs w:val="22"/>
          <w:u w:val="single"/>
        </w:rPr>
      </w:pPr>
    </w:p>
    <w:p w14:paraId="4F5156DB" w14:textId="7348F1EE" w:rsidR="00836380" w:rsidRPr="00721C20" w:rsidRDefault="00614E84" w:rsidP="008A3A05">
      <w:pPr>
        <w:spacing w:line="360" w:lineRule="auto"/>
        <w:rPr>
          <w:rFonts w:ascii="Times New Roman" w:hAnsi="Times New Roman" w:cs="Times New Roman"/>
          <w:sz w:val="22"/>
          <w:szCs w:val="22"/>
        </w:rPr>
      </w:pPr>
      <w:r w:rsidRPr="00721C20">
        <w:rPr>
          <w:rFonts w:ascii="Times New Roman" w:hAnsi="Times New Roman" w:cs="Times New Roman"/>
          <w:sz w:val="22"/>
          <w:szCs w:val="22"/>
        </w:rPr>
        <w:t>“Data is the new oil”.</w:t>
      </w:r>
      <w:r w:rsidR="00670FCE" w:rsidRPr="00721C20">
        <w:rPr>
          <w:rStyle w:val="FootnoteReference"/>
          <w:rFonts w:ascii="Times New Roman" w:hAnsi="Times New Roman" w:cs="Times New Roman"/>
          <w:sz w:val="22"/>
          <w:szCs w:val="22"/>
        </w:rPr>
        <w:footnoteReference w:id="2"/>
      </w:r>
      <w:r w:rsidR="00571C4F" w:rsidRPr="00721C20">
        <w:rPr>
          <w:rFonts w:ascii="Times New Roman" w:hAnsi="Times New Roman" w:cs="Times New Roman"/>
          <w:sz w:val="22"/>
          <w:szCs w:val="22"/>
        </w:rPr>
        <w:t xml:space="preserve"> </w:t>
      </w:r>
      <w:r w:rsidR="00A4796B" w:rsidRPr="00721C20">
        <w:rPr>
          <w:rFonts w:ascii="Times New Roman" w:hAnsi="Times New Roman" w:cs="Times New Roman"/>
          <w:sz w:val="22"/>
          <w:szCs w:val="22"/>
        </w:rPr>
        <w:t xml:space="preserve">First </w:t>
      </w:r>
      <w:r w:rsidR="009B6C4B" w:rsidRPr="00721C20">
        <w:rPr>
          <w:rFonts w:ascii="Times New Roman" w:hAnsi="Times New Roman" w:cs="Times New Roman"/>
          <w:sz w:val="22"/>
          <w:szCs w:val="22"/>
        </w:rPr>
        <w:t xml:space="preserve">coined </w:t>
      </w:r>
      <w:r w:rsidR="00C3073C" w:rsidRPr="00721C20">
        <w:rPr>
          <w:rFonts w:ascii="Times New Roman" w:hAnsi="Times New Roman" w:cs="Times New Roman"/>
          <w:sz w:val="22"/>
          <w:szCs w:val="22"/>
        </w:rPr>
        <w:t xml:space="preserve">over ten years ago, </w:t>
      </w:r>
      <w:r w:rsidR="005D3F96" w:rsidRPr="00721C20">
        <w:rPr>
          <w:rFonts w:ascii="Times New Roman" w:hAnsi="Times New Roman" w:cs="Times New Roman"/>
          <w:sz w:val="22"/>
          <w:szCs w:val="22"/>
        </w:rPr>
        <w:t xml:space="preserve">this simple phrase reflects an increasingly complex </w:t>
      </w:r>
      <w:r w:rsidR="0098603C" w:rsidRPr="00721C20">
        <w:rPr>
          <w:rFonts w:ascii="Times New Roman" w:hAnsi="Times New Roman" w:cs="Times New Roman"/>
          <w:sz w:val="22"/>
          <w:szCs w:val="22"/>
        </w:rPr>
        <w:t xml:space="preserve"> landscape of a</w:t>
      </w:r>
      <w:r w:rsidR="00EB1685" w:rsidRPr="00721C20">
        <w:rPr>
          <w:rFonts w:ascii="Times New Roman" w:hAnsi="Times New Roman" w:cs="Times New Roman"/>
          <w:sz w:val="22"/>
          <w:szCs w:val="22"/>
        </w:rPr>
        <w:t>dvancements</w:t>
      </w:r>
      <w:r w:rsidR="001A7536" w:rsidRPr="00721C20">
        <w:rPr>
          <w:rFonts w:ascii="Times New Roman" w:hAnsi="Times New Roman" w:cs="Times New Roman"/>
          <w:sz w:val="22"/>
          <w:szCs w:val="22"/>
        </w:rPr>
        <w:t xml:space="preserve"> in technology such as </w:t>
      </w:r>
      <w:r w:rsidR="00C26FD1" w:rsidRPr="00721C20">
        <w:rPr>
          <w:rFonts w:ascii="Times New Roman" w:hAnsi="Times New Roman" w:cs="Times New Roman"/>
          <w:sz w:val="22"/>
          <w:szCs w:val="22"/>
        </w:rPr>
        <w:t>5G networking,</w:t>
      </w:r>
      <w:r w:rsidR="005C2F3F">
        <w:rPr>
          <w:rFonts w:ascii="Times New Roman" w:hAnsi="Times New Roman" w:cs="Times New Roman"/>
          <w:sz w:val="22"/>
          <w:szCs w:val="22"/>
        </w:rPr>
        <w:t xml:space="preserve"> </w:t>
      </w:r>
      <w:r w:rsidR="005C2F3F" w:rsidRPr="00721C20">
        <w:rPr>
          <w:rFonts w:ascii="Times New Roman" w:hAnsi="Times New Roman" w:cs="Times New Roman"/>
          <w:sz w:val="22"/>
          <w:szCs w:val="22"/>
        </w:rPr>
        <w:t xml:space="preserve"> </w:t>
      </w:r>
      <w:r w:rsidR="00C26FD1" w:rsidRPr="00721C20">
        <w:rPr>
          <w:rFonts w:ascii="Times New Roman" w:hAnsi="Times New Roman" w:cs="Times New Roman"/>
          <w:sz w:val="22"/>
          <w:szCs w:val="22"/>
        </w:rPr>
        <w:t>cloud computing</w:t>
      </w:r>
      <w:r w:rsidR="003D6389" w:rsidRPr="00721C20">
        <w:rPr>
          <w:rFonts w:ascii="Times New Roman" w:hAnsi="Times New Roman" w:cs="Times New Roman"/>
          <w:sz w:val="22"/>
          <w:szCs w:val="22"/>
        </w:rPr>
        <w:t>,</w:t>
      </w:r>
      <w:r w:rsidR="00354211" w:rsidRPr="00721C20">
        <w:rPr>
          <w:rStyle w:val="FootnoteReference"/>
          <w:rFonts w:ascii="Times New Roman" w:hAnsi="Times New Roman" w:cs="Times New Roman"/>
          <w:sz w:val="22"/>
          <w:szCs w:val="22"/>
        </w:rPr>
        <w:footnoteReference w:id="3"/>
      </w:r>
      <w:r w:rsidR="003D6389" w:rsidRPr="00721C20">
        <w:rPr>
          <w:rFonts w:ascii="Times New Roman" w:hAnsi="Times New Roman" w:cs="Times New Roman"/>
          <w:sz w:val="22"/>
          <w:szCs w:val="22"/>
        </w:rPr>
        <w:t xml:space="preserve"> big data analytics,</w:t>
      </w:r>
      <w:r w:rsidR="00354211" w:rsidRPr="00721C20">
        <w:rPr>
          <w:rStyle w:val="FootnoteReference"/>
          <w:rFonts w:ascii="Times New Roman" w:hAnsi="Times New Roman" w:cs="Times New Roman"/>
          <w:sz w:val="22"/>
          <w:szCs w:val="22"/>
        </w:rPr>
        <w:footnoteReference w:id="4"/>
      </w:r>
      <w:r w:rsidR="003D6389" w:rsidRPr="00721C20">
        <w:rPr>
          <w:rFonts w:ascii="Times New Roman" w:hAnsi="Times New Roman" w:cs="Times New Roman"/>
          <w:sz w:val="22"/>
          <w:szCs w:val="22"/>
        </w:rPr>
        <w:t xml:space="preserve"> and</w:t>
      </w:r>
      <w:r w:rsidR="008F7C14" w:rsidRPr="00721C20">
        <w:rPr>
          <w:rFonts w:ascii="Times New Roman" w:hAnsi="Times New Roman" w:cs="Times New Roman"/>
          <w:sz w:val="22"/>
          <w:szCs w:val="22"/>
        </w:rPr>
        <w:t xml:space="preserve">, central to this paper, </w:t>
      </w:r>
      <w:r w:rsidR="003D6389" w:rsidRPr="00721C20">
        <w:rPr>
          <w:rFonts w:ascii="Times New Roman" w:hAnsi="Times New Roman" w:cs="Times New Roman"/>
          <w:sz w:val="22"/>
          <w:szCs w:val="22"/>
        </w:rPr>
        <w:t>artificial intelligence and machine learning</w:t>
      </w:r>
      <w:r w:rsidR="008F7C14" w:rsidRPr="00721C20">
        <w:rPr>
          <w:rFonts w:ascii="Times New Roman" w:hAnsi="Times New Roman" w:cs="Times New Roman"/>
          <w:sz w:val="22"/>
          <w:szCs w:val="22"/>
        </w:rPr>
        <w:t>.</w:t>
      </w:r>
      <w:r w:rsidR="00354211" w:rsidRPr="00721C20">
        <w:rPr>
          <w:rStyle w:val="FootnoteReference"/>
          <w:rFonts w:ascii="Times New Roman" w:hAnsi="Times New Roman" w:cs="Times New Roman"/>
          <w:sz w:val="22"/>
          <w:szCs w:val="22"/>
        </w:rPr>
        <w:footnoteReference w:id="5"/>
      </w:r>
      <w:r w:rsidR="003D6389" w:rsidRPr="00721C20">
        <w:rPr>
          <w:rFonts w:ascii="Times New Roman" w:hAnsi="Times New Roman" w:cs="Times New Roman"/>
          <w:sz w:val="22"/>
          <w:szCs w:val="22"/>
        </w:rPr>
        <w:t xml:space="preserve"> </w:t>
      </w:r>
      <w:r w:rsidR="008F7C14" w:rsidRPr="00721C20">
        <w:rPr>
          <w:rFonts w:ascii="Times New Roman" w:hAnsi="Times New Roman" w:cs="Times New Roman"/>
          <w:sz w:val="22"/>
          <w:szCs w:val="22"/>
        </w:rPr>
        <w:t xml:space="preserve">Combined, these technologies </w:t>
      </w:r>
      <w:r w:rsidR="00AE473B" w:rsidRPr="00721C20">
        <w:rPr>
          <w:rFonts w:ascii="Times New Roman" w:hAnsi="Times New Roman" w:cs="Times New Roman"/>
          <w:sz w:val="22"/>
          <w:szCs w:val="22"/>
        </w:rPr>
        <w:t>continue to usher the global econ</w:t>
      </w:r>
      <w:r w:rsidR="004A0B96" w:rsidRPr="00721C20">
        <w:rPr>
          <w:rFonts w:ascii="Times New Roman" w:hAnsi="Times New Roman" w:cs="Times New Roman"/>
          <w:sz w:val="22"/>
          <w:szCs w:val="22"/>
        </w:rPr>
        <w:t>omy into a</w:t>
      </w:r>
      <w:r w:rsidR="005C4654">
        <w:rPr>
          <w:rFonts w:ascii="Times New Roman" w:hAnsi="Times New Roman" w:cs="Times New Roman"/>
          <w:sz w:val="22"/>
          <w:szCs w:val="22"/>
        </w:rPr>
        <w:t xml:space="preserve">n unprecedented and </w:t>
      </w:r>
      <w:r w:rsidR="003F2BF5">
        <w:rPr>
          <w:rFonts w:ascii="Times New Roman" w:hAnsi="Times New Roman" w:cs="Times New Roman"/>
          <w:sz w:val="22"/>
          <w:szCs w:val="22"/>
        </w:rPr>
        <w:t>‘</w:t>
      </w:r>
      <w:r w:rsidR="003F2BF5" w:rsidRPr="003F2BF5">
        <w:rPr>
          <w:rFonts w:ascii="Times New Roman" w:hAnsi="Times New Roman" w:cs="Times New Roman"/>
          <w:i/>
          <w:iCs/>
          <w:sz w:val="22"/>
          <w:szCs w:val="22"/>
        </w:rPr>
        <w:t>paradigm shifting’</w:t>
      </w:r>
      <w:r w:rsidR="003F2BF5">
        <w:rPr>
          <w:rStyle w:val="FootnoteReference"/>
          <w:rFonts w:ascii="Times New Roman" w:hAnsi="Times New Roman" w:cs="Times New Roman"/>
          <w:sz w:val="22"/>
          <w:szCs w:val="22"/>
        </w:rPr>
        <w:footnoteReference w:id="6"/>
      </w:r>
      <w:r w:rsidR="003F2BF5">
        <w:rPr>
          <w:rFonts w:ascii="Times New Roman" w:hAnsi="Times New Roman" w:cs="Times New Roman"/>
          <w:sz w:val="22"/>
          <w:szCs w:val="22"/>
        </w:rPr>
        <w:t xml:space="preserve"> </w:t>
      </w:r>
      <w:r w:rsidR="004A0B96" w:rsidRPr="00721C20">
        <w:rPr>
          <w:rFonts w:ascii="Times New Roman" w:hAnsi="Times New Roman" w:cs="Times New Roman"/>
          <w:sz w:val="22"/>
          <w:szCs w:val="22"/>
        </w:rPr>
        <w:t>‘age of data’.</w:t>
      </w:r>
      <w:r w:rsidR="004A0B96" w:rsidRPr="00721C20">
        <w:rPr>
          <w:rStyle w:val="FootnoteReference"/>
          <w:rFonts w:ascii="Times New Roman" w:hAnsi="Times New Roman" w:cs="Times New Roman"/>
          <w:sz w:val="22"/>
          <w:szCs w:val="22"/>
        </w:rPr>
        <w:footnoteReference w:id="7"/>
      </w:r>
      <w:r w:rsidR="004A0B96" w:rsidRPr="00721C20">
        <w:rPr>
          <w:rFonts w:ascii="Times New Roman" w:hAnsi="Times New Roman" w:cs="Times New Roman"/>
          <w:sz w:val="22"/>
          <w:szCs w:val="22"/>
        </w:rPr>
        <w:t xml:space="preserve"> </w:t>
      </w:r>
      <w:r w:rsidR="009C7A46" w:rsidRPr="00721C20">
        <w:rPr>
          <w:rFonts w:ascii="Times New Roman" w:hAnsi="Times New Roman" w:cs="Times New Roman"/>
          <w:sz w:val="22"/>
          <w:szCs w:val="22"/>
        </w:rPr>
        <w:t>What this means is that</w:t>
      </w:r>
      <w:r w:rsidR="005F0CD5" w:rsidRPr="00721C20">
        <w:rPr>
          <w:rFonts w:ascii="Times New Roman" w:hAnsi="Times New Roman" w:cs="Times New Roman"/>
          <w:sz w:val="22"/>
          <w:szCs w:val="22"/>
        </w:rPr>
        <w:t>,</w:t>
      </w:r>
      <w:r w:rsidR="009C7A46" w:rsidRPr="00721C20">
        <w:rPr>
          <w:rFonts w:ascii="Times New Roman" w:hAnsi="Times New Roman" w:cs="Times New Roman"/>
          <w:sz w:val="22"/>
          <w:szCs w:val="22"/>
        </w:rPr>
        <w:t xml:space="preserve"> </w:t>
      </w:r>
      <w:r w:rsidR="005F0CD5" w:rsidRPr="00721C20">
        <w:rPr>
          <w:rFonts w:ascii="Times New Roman" w:hAnsi="Times New Roman" w:cs="Times New Roman"/>
          <w:sz w:val="22"/>
          <w:szCs w:val="22"/>
        </w:rPr>
        <w:t xml:space="preserve">across </w:t>
      </w:r>
      <w:r w:rsidR="00FE4415" w:rsidRPr="00721C20">
        <w:rPr>
          <w:rFonts w:ascii="Times New Roman" w:hAnsi="Times New Roman" w:cs="Times New Roman"/>
          <w:sz w:val="22"/>
          <w:szCs w:val="22"/>
        </w:rPr>
        <w:t xml:space="preserve">industries </w:t>
      </w:r>
      <w:r w:rsidR="00DF6B6C" w:rsidRPr="00721C20">
        <w:rPr>
          <w:rFonts w:ascii="Times New Roman" w:hAnsi="Times New Roman" w:cs="Times New Roman"/>
          <w:sz w:val="22"/>
          <w:szCs w:val="22"/>
        </w:rPr>
        <w:t xml:space="preserve">there is an increasing reliance on </w:t>
      </w:r>
      <w:r w:rsidR="00FE4415" w:rsidRPr="00721C20">
        <w:rPr>
          <w:rFonts w:ascii="Times New Roman" w:hAnsi="Times New Roman" w:cs="Times New Roman"/>
          <w:sz w:val="22"/>
          <w:szCs w:val="22"/>
        </w:rPr>
        <w:t xml:space="preserve">data based </w:t>
      </w:r>
      <w:r w:rsidR="00DF6B6C" w:rsidRPr="00721C20">
        <w:rPr>
          <w:rFonts w:ascii="Times New Roman" w:hAnsi="Times New Roman" w:cs="Times New Roman"/>
          <w:sz w:val="22"/>
          <w:szCs w:val="22"/>
        </w:rPr>
        <w:t xml:space="preserve">digital services to perform </w:t>
      </w:r>
      <w:r w:rsidR="00703C83" w:rsidRPr="00721C20">
        <w:rPr>
          <w:rFonts w:ascii="Times New Roman" w:hAnsi="Times New Roman" w:cs="Times New Roman"/>
          <w:sz w:val="22"/>
          <w:szCs w:val="22"/>
        </w:rPr>
        <w:t>tasks that would typically be managed offline.</w:t>
      </w:r>
      <w:r w:rsidR="00836380" w:rsidRPr="00721C20">
        <w:rPr>
          <w:rFonts w:ascii="Times New Roman" w:hAnsi="Times New Roman" w:cs="Times New Roman"/>
          <w:sz w:val="22"/>
          <w:szCs w:val="22"/>
        </w:rPr>
        <w:t xml:space="preserve"> This spans </w:t>
      </w:r>
      <w:r w:rsidR="00DF29DA" w:rsidRPr="00721C20">
        <w:rPr>
          <w:rFonts w:ascii="Times New Roman" w:hAnsi="Times New Roman" w:cs="Times New Roman"/>
          <w:sz w:val="22"/>
          <w:szCs w:val="22"/>
        </w:rPr>
        <w:t>from</w:t>
      </w:r>
      <w:r w:rsidR="008156F7" w:rsidRPr="00721C20">
        <w:rPr>
          <w:rFonts w:ascii="Times New Roman" w:hAnsi="Times New Roman" w:cs="Times New Roman"/>
          <w:sz w:val="22"/>
          <w:szCs w:val="22"/>
        </w:rPr>
        <w:t xml:space="preserve"> sectors such</w:t>
      </w:r>
      <w:r w:rsidR="00554CC0" w:rsidRPr="00721C20">
        <w:rPr>
          <w:rFonts w:ascii="Times New Roman" w:hAnsi="Times New Roman" w:cs="Times New Roman"/>
          <w:sz w:val="22"/>
          <w:szCs w:val="22"/>
        </w:rPr>
        <w:t xml:space="preserve"> as advertising</w:t>
      </w:r>
      <w:r w:rsidR="003702A4" w:rsidRPr="00721C20">
        <w:rPr>
          <w:rFonts w:ascii="Times New Roman" w:hAnsi="Times New Roman" w:cs="Times New Roman"/>
          <w:sz w:val="22"/>
          <w:szCs w:val="22"/>
        </w:rPr>
        <w:t>,</w:t>
      </w:r>
      <w:r w:rsidR="00554CC0" w:rsidRPr="00721C20">
        <w:rPr>
          <w:rFonts w:ascii="Times New Roman" w:hAnsi="Times New Roman" w:cs="Times New Roman"/>
          <w:sz w:val="22"/>
          <w:szCs w:val="22"/>
        </w:rPr>
        <w:t xml:space="preserve"> as in, the </w:t>
      </w:r>
      <w:r w:rsidR="00CA1D3B" w:rsidRPr="00721C20">
        <w:rPr>
          <w:rFonts w:ascii="Times New Roman" w:hAnsi="Times New Roman" w:cs="Times New Roman"/>
          <w:sz w:val="22"/>
          <w:szCs w:val="22"/>
        </w:rPr>
        <w:t>algorithmic curation of an individual’s news feed,</w:t>
      </w:r>
      <w:r w:rsidR="003702A4" w:rsidRPr="00721C20">
        <w:rPr>
          <w:rStyle w:val="FootnoteReference"/>
          <w:rFonts w:ascii="Times New Roman" w:hAnsi="Times New Roman" w:cs="Times New Roman"/>
          <w:sz w:val="22"/>
          <w:szCs w:val="22"/>
        </w:rPr>
        <w:footnoteReference w:id="8"/>
      </w:r>
      <w:r w:rsidR="003702A4" w:rsidRPr="00721C20">
        <w:rPr>
          <w:rFonts w:ascii="Times New Roman" w:hAnsi="Times New Roman" w:cs="Times New Roman"/>
          <w:sz w:val="22"/>
          <w:szCs w:val="22"/>
        </w:rPr>
        <w:t xml:space="preserve"> to t</w:t>
      </w:r>
      <w:r w:rsidR="00CA1D3B" w:rsidRPr="00721C20">
        <w:rPr>
          <w:rFonts w:ascii="Times New Roman" w:hAnsi="Times New Roman" w:cs="Times New Roman"/>
          <w:sz w:val="22"/>
          <w:szCs w:val="22"/>
        </w:rPr>
        <w:t xml:space="preserve">he finance sector, where use of the similar computer models may be used to assess </w:t>
      </w:r>
      <w:r w:rsidR="00206CDA" w:rsidRPr="00721C20">
        <w:rPr>
          <w:rFonts w:ascii="Times New Roman" w:hAnsi="Times New Roman" w:cs="Times New Roman"/>
          <w:sz w:val="22"/>
          <w:szCs w:val="22"/>
        </w:rPr>
        <w:t>a client for a mortgage</w:t>
      </w:r>
      <w:r w:rsidR="00B75EFD">
        <w:rPr>
          <w:rFonts w:ascii="Times New Roman" w:hAnsi="Times New Roman" w:cs="Times New Roman"/>
          <w:sz w:val="22"/>
          <w:szCs w:val="22"/>
        </w:rPr>
        <w:t xml:space="preserve"> and /or </w:t>
      </w:r>
      <w:r w:rsidR="006251EB">
        <w:rPr>
          <w:rFonts w:ascii="Times New Roman" w:hAnsi="Times New Roman" w:cs="Times New Roman"/>
          <w:sz w:val="22"/>
          <w:szCs w:val="22"/>
        </w:rPr>
        <w:t>loans.</w:t>
      </w:r>
      <w:r w:rsidR="00206CDA" w:rsidRPr="00721C20">
        <w:rPr>
          <w:rStyle w:val="FootnoteReference"/>
          <w:rFonts w:ascii="Times New Roman" w:hAnsi="Times New Roman" w:cs="Times New Roman"/>
          <w:sz w:val="22"/>
          <w:szCs w:val="22"/>
        </w:rPr>
        <w:footnoteReference w:id="9"/>
      </w:r>
    </w:p>
    <w:p w14:paraId="6FFD2AB6" w14:textId="77777777" w:rsidR="00AF7A5F" w:rsidRPr="00721C20" w:rsidRDefault="00AF7A5F" w:rsidP="008A3A05">
      <w:pPr>
        <w:spacing w:line="360" w:lineRule="auto"/>
        <w:rPr>
          <w:rFonts w:ascii="Times New Roman" w:hAnsi="Times New Roman" w:cs="Times New Roman"/>
          <w:sz w:val="22"/>
          <w:szCs w:val="22"/>
        </w:rPr>
      </w:pPr>
    </w:p>
    <w:p w14:paraId="2376598E" w14:textId="7570AA8C" w:rsidR="00F03DAC" w:rsidRPr="00721C20" w:rsidRDefault="00B75EFD" w:rsidP="008A3A05">
      <w:pPr>
        <w:spacing w:line="360" w:lineRule="auto"/>
        <w:rPr>
          <w:rFonts w:ascii="Times New Roman" w:hAnsi="Times New Roman" w:cs="Times New Roman"/>
          <w:sz w:val="22"/>
          <w:szCs w:val="22"/>
        </w:rPr>
      </w:pPr>
      <w:r>
        <w:rPr>
          <w:rFonts w:ascii="Times New Roman" w:hAnsi="Times New Roman" w:cs="Times New Roman"/>
          <w:sz w:val="22"/>
          <w:szCs w:val="22"/>
        </w:rPr>
        <w:t>In this age</w:t>
      </w:r>
      <w:r w:rsidR="00AF7A5F" w:rsidRPr="00721C20">
        <w:rPr>
          <w:rFonts w:ascii="Times New Roman" w:hAnsi="Times New Roman" w:cs="Times New Roman"/>
          <w:sz w:val="22"/>
          <w:szCs w:val="22"/>
        </w:rPr>
        <w:t>, large amounts of personal and non-personal data</w:t>
      </w:r>
      <w:r w:rsidR="0069523B" w:rsidRPr="00721C20">
        <w:rPr>
          <w:rFonts w:ascii="Times New Roman" w:hAnsi="Times New Roman" w:cs="Times New Roman"/>
          <w:sz w:val="22"/>
          <w:szCs w:val="22"/>
        </w:rPr>
        <w:t xml:space="preserve">, </w:t>
      </w:r>
      <w:r w:rsidR="00DF01E1" w:rsidRPr="00721C20">
        <w:rPr>
          <w:rFonts w:ascii="Times New Roman" w:hAnsi="Times New Roman" w:cs="Times New Roman"/>
          <w:sz w:val="22"/>
          <w:szCs w:val="22"/>
        </w:rPr>
        <w:t>including name, date of birth, online identifiers, location data,</w:t>
      </w:r>
      <w:r w:rsidR="00D32E37">
        <w:rPr>
          <w:rFonts w:ascii="Times New Roman" w:hAnsi="Times New Roman" w:cs="Times New Roman"/>
          <w:sz w:val="22"/>
          <w:szCs w:val="22"/>
        </w:rPr>
        <w:t xml:space="preserve"> social media, marital status, schooling history, housing history, health data, immigration data</w:t>
      </w:r>
      <w:r w:rsidR="00AF4971" w:rsidRPr="00721C20">
        <w:rPr>
          <w:rFonts w:ascii="Times New Roman" w:hAnsi="Times New Roman" w:cs="Times New Roman"/>
          <w:sz w:val="22"/>
          <w:szCs w:val="22"/>
        </w:rPr>
        <w:t xml:space="preserve"> etc,</w:t>
      </w:r>
      <w:r w:rsidR="00AF4971" w:rsidRPr="00721C20">
        <w:rPr>
          <w:rStyle w:val="FootnoteReference"/>
          <w:rFonts w:ascii="Times New Roman" w:hAnsi="Times New Roman" w:cs="Times New Roman"/>
          <w:sz w:val="22"/>
          <w:szCs w:val="22"/>
        </w:rPr>
        <w:footnoteReference w:id="10"/>
      </w:r>
      <w:r w:rsidR="00DF01E1" w:rsidRPr="00721C20">
        <w:rPr>
          <w:rFonts w:ascii="Times New Roman" w:hAnsi="Times New Roman" w:cs="Times New Roman"/>
          <w:sz w:val="22"/>
          <w:szCs w:val="22"/>
        </w:rPr>
        <w:t xml:space="preserve"> </w:t>
      </w:r>
      <w:r w:rsidR="00AF7A5F" w:rsidRPr="00721C20">
        <w:rPr>
          <w:rFonts w:ascii="Times New Roman" w:hAnsi="Times New Roman" w:cs="Times New Roman"/>
          <w:sz w:val="22"/>
          <w:szCs w:val="22"/>
        </w:rPr>
        <w:t xml:space="preserve">are continually extracted to </w:t>
      </w:r>
      <w:r w:rsidR="00A42F0B" w:rsidRPr="00721C20">
        <w:rPr>
          <w:rFonts w:ascii="Times New Roman" w:hAnsi="Times New Roman" w:cs="Times New Roman"/>
          <w:sz w:val="22"/>
          <w:szCs w:val="22"/>
        </w:rPr>
        <w:t xml:space="preserve">aid business processes. </w:t>
      </w:r>
      <w:r w:rsidR="00A24130">
        <w:rPr>
          <w:rFonts w:ascii="Times New Roman" w:hAnsi="Times New Roman" w:cs="Times New Roman"/>
          <w:sz w:val="22"/>
          <w:szCs w:val="22"/>
        </w:rPr>
        <w:t xml:space="preserve">This is known as </w:t>
      </w:r>
      <w:r w:rsidR="00F66202" w:rsidRPr="00721C20">
        <w:rPr>
          <w:rFonts w:ascii="Times New Roman" w:hAnsi="Times New Roman" w:cs="Times New Roman"/>
          <w:sz w:val="22"/>
          <w:szCs w:val="22"/>
        </w:rPr>
        <w:t>‘</w:t>
      </w:r>
      <w:r w:rsidR="00905B3A" w:rsidRPr="00721C20">
        <w:rPr>
          <w:rFonts w:ascii="Times New Roman" w:hAnsi="Times New Roman" w:cs="Times New Roman"/>
          <w:sz w:val="22"/>
          <w:szCs w:val="22"/>
        </w:rPr>
        <w:t>Big</w:t>
      </w:r>
      <w:r w:rsidR="00F66202" w:rsidRPr="00721C20">
        <w:rPr>
          <w:rFonts w:ascii="Times New Roman" w:hAnsi="Times New Roman" w:cs="Times New Roman"/>
          <w:sz w:val="22"/>
          <w:szCs w:val="22"/>
        </w:rPr>
        <w:t xml:space="preserve"> data</w:t>
      </w:r>
      <w:r w:rsidR="00064FCC">
        <w:rPr>
          <w:rFonts w:ascii="Times New Roman" w:hAnsi="Times New Roman" w:cs="Times New Roman"/>
          <w:sz w:val="22"/>
          <w:szCs w:val="22"/>
        </w:rPr>
        <w:t>’</w:t>
      </w:r>
      <w:r w:rsidR="00A24130">
        <w:rPr>
          <w:rFonts w:ascii="Times New Roman" w:hAnsi="Times New Roman" w:cs="Times New Roman"/>
          <w:sz w:val="22"/>
          <w:szCs w:val="22"/>
        </w:rPr>
        <w:t>.</w:t>
      </w:r>
      <w:r w:rsidR="00064FCC">
        <w:rPr>
          <w:rStyle w:val="FootnoteReference"/>
          <w:rFonts w:ascii="Times New Roman" w:hAnsi="Times New Roman" w:cs="Times New Roman"/>
          <w:sz w:val="22"/>
          <w:szCs w:val="22"/>
        </w:rPr>
        <w:footnoteReference w:id="11"/>
      </w:r>
      <w:r w:rsidR="00A24130">
        <w:rPr>
          <w:rFonts w:ascii="Times New Roman" w:hAnsi="Times New Roman" w:cs="Times New Roman"/>
          <w:sz w:val="22"/>
          <w:szCs w:val="22"/>
        </w:rPr>
        <w:t xml:space="preserve"> Joined by </w:t>
      </w:r>
      <w:r w:rsidR="00F05263" w:rsidRPr="00721C20">
        <w:rPr>
          <w:rFonts w:ascii="Times New Roman" w:hAnsi="Times New Roman" w:cs="Times New Roman"/>
          <w:sz w:val="22"/>
          <w:szCs w:val="22"/>
        </w:rPr>
        <w:t>its corresponding technologies</w:t>
      </w:r>
      <w:r w:rsidR="00254156">
        <w:rPr>
          <w:rFonts w:ascii="Times New Roman" w:hAnsi="Times New Roman" w:cs="Times New Roman"/>
          <w:sz w:val="22"/>
          <w:szCs w:val="22"/>
        </w:rPr>
        <w:t xml:space="preserve">, data has </w:t>
      </w:r>
      <w:r w:rsidR="00A3568F" w:rsidRPr="00721C20">
        <w:rPr>
          <w:rFonts w:ascii="Times New Roman" w:hAnsi="Times New Roman" w:cs="Times New Roman"/>
          <w:sz w:val="22"/>
          <w:szCs w:val="22"/>
        </w:rPr>
        <w:t xml:space="preserve">thus </w:t>
      </w:r>
      <w:r w:rsidR="00F66202" w:rsidRPr="00721C20">
        <w:rPr>
          <w:rFonts w:ascii="Times New Roman" w:hAnsi="Times New Roman" w:cs="Times New Roman"/>
          <w:sz w:val="22"/>
          <w:szCs w:val="22"/>
        </w:rPr>
        <w:t>become</w:t>
      </w:r>
      <w:r w:rsidR="00A3568F" w:rsidRPr="00721C20">
        <w:rPr>
          <w:rFonts w:ascii="Times New Roman" w:hAnsi="Times New Roman" w:cs="Times New Roman"/>
          <w:sz w:val="22"/>
          <w:szCs w:val="22"/>
        </w:rPr>
        <w:t xml:space="preserve"> the ‘new oil’</w:t>
      </w:r>
      <w:r w:rsidR="007D0A6F" w:rsidRPr="00721C20">
        <w:rPr>
          <w:rFonts w:ascii="Times New Roman" w:hAnsi="Times New Roman" w:cs="Times New Roman"/>
          <w:sz w:val="22"/>
          <w:szCs w:val="22"/>
        </w:rPr>
        <w:t xml:space="preserve"> a vital</w:t>
      </w:r>
      <w:r w:rsidR="00E52D73" w:rsidRPr="00721C20">
        <w:rPr>
          <w:rFonts w:ascii="Times New Roman" w:hAnsi="Times New Roman" w:cs="Times New Roman"/>
          <w:sz w:val="22"/>
          <w:szCs w:val="22"/>
        </w:rPr>
        <w:t xml:space="preserve">, seemingly endless and indispensable </w:t>
      </w:r>
      <w:r w:rsidR="007D0A6F" w:rsidRPr="00721C20">
        <w:rPr>
          <w:rFonts w:ascii="Times New Roman" w:hAnsi="Times New Roman" w:cs="Times New Roman"/>
          <w:sz w:val="22"/>
          <w:szCs w:val="22"/>
        </w:rPr>
        <w:t xml:space="preserve">resource </w:t>
      </w:r>
      <w:r w:rsidR="00E52D73" w:rsidRPr="00721C20">
        <w:rPr>
          <w:rFonts w:ascii="Times New Roman" w:hAnsi="Times New Roman" w:cs="Times New Roman"/>
          <w:sz w:val="22"/>
          <w:szCs w:val="22"/>
        </w:rPr>
        <w:t xml:space="preserve">aiding </w:t>
      </w:r>
      <w:r w:rsidR="007D0A6F" w:rsidRPr="00721C20">
        <w:rPr>
          <w:rFonts w:ascii="Times New Roman" w:hAnsi="Times New Roman" w:cs="Times New Roman"/>
          <w:sz w:val="22"/>
          <w:szCs w:val="22"/>
        </w:rPr>
        <w:t>businesses</w:t>
      </w:r>
      <w:r w:rsidR="00E52D73" w:rsidRPr="00721C20">
        <w:rPr>
          <w:rFonts w:ascii="Times New Roman" w:hAnsi="Times New Roman" w:cs="Times New Roman"/>
          <w:sz w:val="22"/>
          <w:szCs w:val="22"/>
        </w:rPr>
        <w:t xml:space="preserve"> in their </w:t>
      </w:r>
      <w:r w:rsidR="007D0A6F" w:rsidRPr="00721C20">
        <w:rPr>
          <w:rFonts w:ascii="Times New Roman" w:hAnsi="Times New Roman" w:cs="Times New Roman"/>
          <w:sz w:val="22"/>
          <w:szCs w:val="22"/>
        </w:rPr>
        <w:t>working operations</w:t>
      </w:r>
      <w:r w:rsidR="00F66202" w:rsidRPr="00721C20">
        <w:rPr>
          <w:rFonts w:ascii="Times New Roman" w:hAnsi="Times New Roman" w:cs="Times New Roman"/>
          <w:sz w:val="22"/>
          <w:szCs w:val="22"/>
        </w:rPr>
        <w:t>.</w:t>
      </w:r>
      <w:r w:rsidR="007D0A6F" w:rsidRPr="00721C20">
        <w:rPr>
          <w:rStyle w:val="FootnoteReference"/>
          <w:rFonts w:ascii="Times New Roman" w:hAnsi="Times New Roman" w:cs="Times New Roman"/>
          <w:sz w:val="22"/>
          <w:szCs w:val="22"/>
        </w:rPr>
        <w:footnoteReference w:id="12"/>
      </w:r>
      <w:r w:rsidR="007D0A6F" w:rsidRPr="00721C20">
        <w:rPr>
          <w:rFonts w:ascii="Times New Roman" w:hAnsi="Times New Roman" w:cs="Times New Roman"/>
          <w:sz w:val="22"/>
          <w:szCs w:val="22"/>
        </w:rPr>
        <w:t xml:space="preserve"> </w:t>
      </w:r>
    </w:p>
    <w:p w14:paraId="07B7A907" w14:textId="77777777" w:rsidR="006501AD" w:rsidRPr="00721C20" w:rsidRDefault="006501AD" w:rsidP="008A3A05">
      <w:pPr>
        <w:spacing w:line="360" w:lineRule="auto"/>
        <w:rPr>
          <w:rFonts w:ascii="Times New Roman" w:hAnsi="Times New Roman" w:cs="Times New Roman"/>
          <w:sz w:val="22"/>
          <w:szCs w:val="22"/>
        </w:rPr>
      </w:pPr>
    </w:p>
    <w:p w14:paraId="141A093B" w14:textId="3EC1AB2F" w:rsidR="00497048" w:rsidRPr="00721C20" w:rsidRDefault="00E52D73" w:rsidP="008A3A05">
      <w:pPr>
        <w:spacing w:line="360" w:lineRule="auto"/>
        <w:rPr>
          <w:rFonts w:ascii="Times New Roman" w:hAnsi="Times New Roman" w:cs="Times New Roman"/>
          <w:sz w:val="22"/>
          <w:szCs w:val="22"/>
        </w:rPr>
      </w:pPr>
      <w:r w:rsidRPr="00721C20">
        <w:rPr>
          <w:rFonts w:ascii="Times New Roman" w:hAnsi="Times New Roman" w:cs="Times New Roman"/>
          <w:sz w:val="22"/>
          <w:szCs w:val="22"/>
        </w:rPr>
        <w:t xml:space="preserve">Following this, </w:t>
      </w:r>
      <w:r w:rsidR="00F66202" w:rsidRPr="00721C20">
        <w:rPr>
          <w:rFonts w:ascii="Times New Roman" w:hAnsi="Times New Roman" w:cs="Times New Roman"/>
          <w:sz w:val="22"/>
          <w:szCs w:val="22"/>
        </w:rPr>
        <w:t xml:space="preserve">As reported by </w:t>
      </w:r>
      <w:r w:rsidR="00905B3A" w:rsidRPr="00721C20">
        <w:rPr>
          <w:rFonts w:ascii="Times New Roman" w:hAnsi="Times New Roman" w:cs="Times New Roman"/>
          <w:sz w:val="22"/>
          <w:szCs w:val="22"/>
        </w:rPr>
        <w:t>Cisco,</w:t>
      </w:r>
      <w:r w:rsidRPr="00721C20">
        <w:rPr>
          <w:rStyle w:val="FootnoteReference"/>
          <w:rFonts w:ascii="Times New Roman" w:hAnsi="Times New Roman" w:cs="Times New Roman"/>
          <w:sz w:val="22"/>
          <w:szCs w:val="22"/>
        </w:rPr>
        <w:footnoteReference w:id="13"/>
      </w:r>
      <w:r w:rsidR="00905B3A" w:rsidRPr="00721C20">
        <w:rPr>
          <w:rFonts w:ascii="Times New Roman" w:hAnsi="Times New Roman" w:cs="Times New Roman"/>
          <w:sz w:val="22"/>
          <w:szCs w:val="22"/>
        </w:rPr>
        <w:t xml:space="preserve"> </w:t>
      </w:r>
      <w:r w:rsidR="00B22D91" w:rsidRPr="00721C20">
        <w:rPr>
          <w:rFonts w:ascii="Times New Roman" w:hAnsi="Times New Roman" w:cs="Times New Roman"/>
          <w:sz w:val="22"/>
          <w:szCs w:val="22"/>
        </w:rPr>
        <w:t>the financial services</w:t>
      </w:r>
      <w:r w:rsidR="004E7D24" w:rsidRPr="00721C20">
        <w:rPr>
          <w:rFonts w:ascii="Times New Roman" w:hAnsi="Times New Roman" w:cs="Times New Roman"/>
          <w:sz w:val="22"/>
          <w:szCs w:val="22"/>
        </w:rPr>
        <w:t xml:space="preserve"> </w:t>
      </w:r>
      <w:r w:rsidR="00BD3C36" w:rsidRPr="00721C20">
        <w:rPr>
          <w:rFonts w:ascii="Times New Roman" w:hAnsi="Times New Roman" w:cs="Times New Roman"/>
          <w:sz w:val="22"/>
          <w:szCs w:val="22"/>
        </w:rPr>
        <w:t xml:space="preserve">sector </w:t>
      </w:r>
      <w:r w:rsidR="00B22D91" w:rsidRPr="00721C20">
        <w:rPr>
          <w:rFonts w:ascii="Times New Roman" w:hAnsi="Times New Roman" w:cs="Times New Roman"/>
          <w:sz w:val="22"/>
          <w:szCs w:val="22"/>
        </w:rPr>
        <w:t xml:space="preserve">continues to be the largest </w:t>
      </w:r>
      <w:r w:rsidR="00F03DAC" w:rsidRPr="00721C20">
        <w:rPr>
          <w:rFonts w:ascii="Times New Roman" w:hAnsi="Times New Roman" w:cs="Times New Roman"/>
          <w:sz w:val="22"/>
          <w:szCs w:val="22"/>
        </w:rPr>
        <w:t>user of these technologies</w:t>
      </w:r>
      <w:r w:rsidR="00B069B8" w:rsidRPr="00721C20">
        <w:rPr>
          <w:rFonts w:ascii="Times New Roman" w:hAnsi="Times New Roman" w:cs="Times New Roman"/>
          <w:sz w:val="22"/>
          <w:szCs w:val="22"/>
        </w:rPr>
        <w:t xml:space="preserve">. </w:t>
      </w:r>
      <w:r w:rsidR="004E7D24" w:rsidRPr="00721C20">
        <w:rPr>
          <w:rFonts w:ascii="Times New Roman" w:hAnsi="Times New Roman" w:cs="Times New Roman"/>
          <w:sz w:val="22"/>
          <w:szCs w:val="22"/>
        </w:rPr>
        <w:t xml:space="preserve">This comes as no </w:t>
      </w:r>
      <w:r w:rsidR="00BD3C36" w:rsidRPr="00721C20">
        <w:rPr>
          <w:rFonts w:ascii="Times New Roman" w:hAnsi="Times New Roman" w:cs="Times New Roman"/>
          <w:sz w:val="22"/>
          <w:szCs w:val="22"/>
        </w:rPr>
        <w:t>surprise</w:t>
      </w:r>
      <w:r w:rsidR="004E7D24" w:rsidRPr="00721C20">
        <w:rPr>
          <w:rFonts w:ascii="Times New Roman" w:hAnsi="Times New Roman" w:cs="Times New Roman"/>
          <w:sz w:val="22"/>
          <w:szCs w:val="22"/>
        </w:rPr>
        <w:t xml:space="preserve">, as </w:t>
      </w:r>
      <w:r w:rsidR="00B04F46" w:rsidRPr="00721C20">
        <w:rPr>
          <w:rFonts w:ascii="Times New Roman" w:hAnsi="Times New Roman" w:cs="Times New Roman"/>
          <w:sz w:val="22"/>
          <w:szCs w:val="22"/>
        </w:rPr>
        <w:t>the growth of the financial sector has be</w:t>
      </w:r>
      <w:r w:rsidR="004E7D24" w:rsidRPr="00721C20">
        <w:rPr>
          <w:rFonts w:ascii="Times New Roman" w:hAnsi="Times New Roman" w:cs="Times New Roman"/>
          <w:sz w:val="22"/>
          <w:szCs w:val="22"/>
        </w:rPr>
        <w:t xml:space="preserve">en said to be </w:t>
      </w:r>
      <w:r w:rsidR="00792910" w:rsidRPr="00721C20">
        <w:rPr>
          <w:rFonts w:ascii="Times New Roman" w:hAnsi="Times New Roman" w:cs="Times New Roman"/>
          <w:sz w:val="22"/>
          <w:szCs w:val="22"/>
        </w:rPr>
        <w:t>synonymous with technological growt</w:t>
      </w:r>
      <w:r w:rsidR="004E7D24" w:rsidRPr="00721C20">
        <w:rPr>
          <w:rFonts w:ascii="Times New Roman" w:hAnsi="Times New Roman" w:cs="Times New Roman"/>
          <w:sz w:val="22"/>
          <w:szCs w:val="22"/>
        </w:rPr>
        <w:t>h.</w:t>
      </w:r>
      <w:r w:rsidR="00F170B4" w:rsidRPr="00721C20">
        <w:rPr>
          <w:rStyle w:val="FootnoteReference"/>
          <w:rFonts w:ascii="Times New Roman" w:hAnsi="Times New Roman" w:cs="Times New Roman"/>
          <w:sz w:val="22"/>
          <w:szCs w:val="22"/>
        </w:rPr>
        <w:footnoteReference w:id="14"/>
      </w:r>
      <w:r w:rsidR="004E7D24" w:rsidRPr="00721C20">
        <w:rPr>
          <w:rFonts w:ascii="Times New Roman" w:hAnsi="Times New Roman" w:cs="Times New Roman"/>
          <w:sz w:val="22"/>
          <w:szCs w:val="22"/>
        </w:rPr>
        <w:t xml:space="preserve"> This is exemplified through financial </w:t>
      </w:r>
      <w:r w:rsidR="00BD3C36" w:rsidRPr="00721C20">
        <w:rPr>
          <w:rFonts w:ascii="Times New Roman" w:hAnsi="Times New Roman" w:cs="Times New Roman"/>
          <w:sz w:val="22"/>
          <w:szCs w:val="22"/>
        </w:rPr>
        <w:t>technology</w:t>
      </w:r>
      <w:r w:rsidR="00F170B4" w:rsidRPr="00721C20">
        <w:rPr>
          <w:rFonts w:ascii="Times New Roman" w:hAnsi="Times New Roman" w:cs="Times New Roman"/>
          <w:sz w:val="22"/>
          <w:szCs w:val="22"/>
        </w:rPr>
        <w:t xml:space="preserve"> </w:t>
      </w:r>
      <w:r w:rsidR="00BD3C36" w:rsidRPr="00721C20">
        <w:rPr>
          <w:rFonts w:ascii="Times New Roman" w:hAnsi="Times New Roman" w:cs="Times New Roman"/>
          <w:sz w:val="22"/>
          <w:szCs w:val="22"/>
        </w:rPr>
        <w:t>(FinTech</w:t>
      </w:r>
      <w:r w:rsidR="004E7D24" w:rsidRPr="00721C20">
        <w:rPr>
          <w:rFonts w:ascii="Times New Roman" w:hAnsi="Times New Roman" w:cs="Times New Roman"/>
          <w:sz w:val="22"/>
          <w:szCs w:val="22"/>
        </w:rPr>
        <w:t xml:space="preserve">)  products such as </w:t>
      </w:r>
      <w:r w:rsidR="004D0785" w:rsidRPr="00721C20">
        <w:rPr>
          <w:rFonts w:ascii="Times New Roman" w:hAnsi="Times New Roman" w:cs="Times New Roman"/>
          <w:sz w:val="22"/>
          <w:szCs w:val="22"/>
        </w:rPr>
        <w:t>d</w:t>
      </w:r>
      <w:r w:rsidR="00BD3C36" w:rsidRPr="00721C20">
        <w:rPr>
          <w:rFonts w:ascii="Times New Roman" w:hAnsi="Times New Roman" w:cs="Times New Roman"/>
          <w:sz w:val="22"/>
          <w:szCs w:val="22"/>
        </w:rPr>
        <w:t>igital currencies amd blockchain technology.</w:t>
      </w:r>
      <w:r w:rsidR="00BD3C36" w:rsidRPr="00721C20">
        <w:rPr>
          <w:rStyle w:val="FootnoteReference"/>
          <w:rFonts w:ascii="Times New Roman" w:hAnsi="Times New Roman" w:cs="Times New Roman"/>
          <w:sz w:val="22"/>
          <w:szCs w:val="22"/>
        </w:rPr>
        <w:footnoteReference w:id="15"/>
      </w:r>
      <w:r w:rsidR="00661AA0" w:rsidRPr="00721C20">
        <w:rPr>
          <w:rFonts w:ascii="Times New Roman" w:hAnsi="Times New Roman" w:cs="Times New Roman"/>
          <w:sz w:val="22"/>
          <w:szCs w:val="22"/>
        </w:rPr>
        <w:t xml:space="preserve"> A format of this is additionally seen in the use of ‘robo- lenders’-</w:t>
      </w:r>
      <w:r w:rsidR="009519E0" w:rsidRPr="00721C20">
        <w:rPr>
          <w:rFonts w:ascii="Times New Roman" w:hAnsi="Times New Roman" w:cs="Times New Roman"/>
          <w:sz w:val="22"/>
          <w:szCs w:val="22"/>
        </w:rPr>
        <w:t>automated,</w:t>
      </w:r>
      <w:r w:rsidR="00A75069">
        <w:rPr>
          <w:rFonts w:ascii="Times New Roman" w:hAnsi="Times New Roman" w:cs="Times New Roman"/>
          <w:sz w:val="22"/>
          <w:szCs w:val="22"/>
        </w:rPr>
        <w:t xml:space="preserve"> usually </w:t>
      </w:r>
      <w:r w:rsidR="009519E0" w:rsidRPr="00721C20">
        <w:rPr>
          <w:rFonts w:ascii="Times New Roman" w:hAnsi="Times New Roman" w:cs="Times New Roman"/>
          <w:sz w:val="22"/>
          <w:szCs w:val="22"/>
        </w:rPr>
        <w:t xml:space="preserve">ai powered software that make use of </w:t>
      </w:r>
      <w:r w:rsidR="00501D30" w:rsidRPr="00721C20">
        <w:rPr>
          <w:rFonts w:ascii="Times New Roman" w:hAnsi="Times New Roman" w:cs="Times New Roman"/>
          <w:sz w:val="22"/>
          <w:szCs w:val="22"/>
        </w:rPr>
        <w:t>borrower’s</w:t>
      </w:r>
      <w:r w:rsidR="009519E0" w:rsidRPr="00721C20">
        <w:rPr>
          <w:rFonts w:ascii="Times New Roman" w:hAnsi="Times New Roman" w:cs="Times New Roman"/>
          <w:sz w:val="22"/>
          <w:szCs w:val="22"/>
        </w:rPr>
        <w:t xml:space="preserve"> </w:t>
      </w:r>
      <w:r w:rsidR="00501D30" w:rsidRPr="00721C20">
        <w:rPr>
          <w:rFonts w:ascii="Times New Roman" w:hAnsi="Times New Roman" w:cs="Times New Roman"/>
          <w:sz w:val="22"/>
          <w:szCs w:val="22"/>
        </w:rPr>
        <w:t>personal</w:t>
      </w:r>
      <w:r w:rsidR="009519E0" w:rsidRPr="00721C20">
        <w:rPr>
          <w:rFonts w:ascii="Times New Roman" w:hAnsi="Times New Roman" w:cs="Times New Roman"/>
          <w:sz w:val="22"/>
          <w:szCs w:val="22"/>
        </w:rPr>
        <w:t xml:space="preserve"> data</w:t>
      </w:r>
      <w:r w:rsidR="00661AA0" w:rsidRPr="00721C20">
        <w:rPr>
          <w:rFonts w:ascii="Times New Roman" w:hAnsi="Times New Roman" w:cs="Times New Roman"/>
          <w:sz w:val="22"/>
          <w:szCs w:val="22"/>
        </w:rPr>
        <w:t xml:space="preserve">, both </w:t>
      </w:r>
      <w:r w:rsidR="008D4C2C" w:rsidRPr="00721C20">
        <w:rPr>
          <w:rFonts w:ascii="Times New Roman" w:hAnsi="Times New Roman" w:cs="Times New Roman"/>
          <w:sz w:val="22"/>
          <w:szCs w:val="22"/>
        </w:rPr>
        <w:t>financial</w:t>
      </w:r>
      <w:r w:rsidR="009D273C" w:rsidRPr="00721C20">
        <w:rPr>
          <w:rFonts w:ascii="Times New Roman" w:hAnsi="Times New Roman" w:cs="Times New Roman"/>
          <w:sz w:val="22"/>
          <w:szCs w:val="22"/>
        </w:rPr>
        <w:t xml:space="preserve"> and social</w:t>
      </w:r>
      <w:r w:rsidR="00642BFF" w:rsidRPr="00721C20">
        <w:rPr>
          <w:rFonts w:ascii="Times New Roman" w:hAnsi="Times New Roman" w:cs="Times New Roman"/>
          <w:sz w:val="22"/>
          <w:szCs w:val="22"/>
        </w:rPr>
        <w:t>,</w:t>
      </w:r>
      <w:r w:rsidR="00661AA0" w:rsidRPr="00721C20">
        <w:rPr>
          <w:rStyle w:val="FootnoteReference"/>
          <w:rFonts w:ascii="Times New Roman" w:hAnsi="Times New Roman" w:cs="Times New Roman"/>
          <w:sz w:val="22"/>
          <w:szCs w:val="22"/>
        </w:rPr>
        <w:footnoteReference w:id="16"/>
      </w:r>
      <w:r w:rsidR="009D273C" w:rsidRPr="00721C20">
        <w:rPr>
          <w:rFonts w:ascii="Times New Roman" w:hAnsi="Times New Roman" w:cs="Times New Roman"/>
          <w:sz w:val="22"/>
          <w:szCs w:val="22"/>
        </w:rPr>
        <w:t xml:space="preserve"> </w:t>
      </w:r>
      <w:r w:rsidR="009519E0" w:rsidRPr="00721C20">
        <w:rPr>
          <w:rFonts w:ascii="Times New Roman" w:hAnsi="Times New Roman" w:cs="Times New Roman"/>
          <w:sz w:val="22"/>
          <w:szCs w:val="22"/>
        </w:rPr>
        <w:t xml:space="preserve">to estimate </w:t>
      </w:r>
      <w:r w:rsidR="00DA24F2" w:rsidRPr="00721C20">
        <w:rPr>
          <w:rFonts w:ascii="Times New Roman" w:hAnsi="Times New Roman" w:cs="Times New Roman"/>
          <w:sz w:val="22"/>
          <w:szCs w:val="22"/>
        </w:rPr>
        <w:t>their credit worthiness</w:t>
      </w:r>
      <w:r w:rsidR="00661AA0" w:rsidRPr="00721C20">
        <w:rPr>
          <w:rFonts w:ascii="Times New Roman" w:hAnsi="Times New Roman" w:cs="Times New Roman"/>
          <w:sz w:val="22"/>
          <w:szCs w:val="22"/>
        </w:rPr>
        <w:t xml:space="preserve"> in order to determine their </w:t>
      </w:r>
      <w:r w:rsidR="00D82E0B" w:rsidRPr="00721C20">
        <w:rPr>
          <w:rFonts w:ascii="Times New Roman" w:hAnsi="Times New Roman" w:cs="Times New Roman"/>
          <w:sz w:val="22"/>
          <w:szCs w:val="22"/>
        </w:rPr>
        <w:t xml:space="preserve">access to finance. </w:t>
      </w:r>
      <w:r w:rsidR="009D273C" w:rsidRPr="00721C20">
        <w:rPr>
          <w:rFonts w:ascii="Times New Roman" w:hAnsi="Times New Roman" w:cs="Times New Roman"/>
          <w:sz w:val="22"/>
          <w:szCs w:val="22"/>
        </w:rPr>
        <w:t xml:space="preserve">The </w:t>
      </w:r>
      <w:r w:rsidR="008F1037" w:rsidRPr="00721C20">
        <w:rPr>
          <w:rFonts w:ascii="Times New Roman" w:hAnsi="Times New Roman" w:cs="Times New Roman"/>
          <w:sz w:val="22"/>
          <w:szCs w:val="22"/>
        </w:rPr>
        <w:t xml:space="preserve">use of automated lenders </w:t>
      </w:r>
      <w:r w:rsidR="00C75D25" w:rsidRPr="00721C20">
        <w:rPr>
          <w:rFonts w:ascii="Times New Roman" w:hAnsi="Times New Roman" w:cs="Times New Roman"/>
          <w:sz w:val="22"/>
          <w:szCs w:val="22"/>
        </w:rPr>
        <w:t>has very quickly become the norm in the UK</w:t>
      </w:r>
      <w:r w:rsidR="00C72B0A" w:rsidRPr="00721C20">
        <w:rPr>
          <w:rFonts w:ascii="Times New Roman" w:hAnsi="Times New Roman" w:cs="Times New Roman"/>
          <w:sz w:val="22"/>
          <w:szCs w:val="22"/>
        </w:rPr>
        <w:t xml:space="preserve"> financial sector.</w:t>
      </w:r>
      <w:r w:rsidR="00A500F8">
        <w:rPr>
          <w:rStyle w:val="FootnoteReference"/>
          <w:rFonts w:ascii="Times New Roman" w:hAnsi="Times New Roman" w:cs="Times New Roman"/>
          <w:sz w:val="22"/>
          <w:szCs w:val="22"/>
        </w:rPr>
        <w:footnoteReference w:id="17"/>
      </w:r>
      <w:r w:rsidR="008F1037" w:rsidRPr="00721C20">
        <w:rPr>
          <w:rFonts w:ascii="Times New Roman" w:hAnsi="Times New Roman" w:cs="Times New Roman"/>
          <w:sz w:val="22"/>
          <w:szCs w:val="22"/>
        </w:rPr>
        <w:t xml:space="preserve"> </w:t>
      </w:r>
    </w:p>
    <w:p w14:paraId="5B2D9F7B" w14:textId="77777777" w:rsidR="00497048" w:rsidRPr="00721C20" w:rsidRDefault="00497048" w:rsidP="008A3A05">
      <w:pPr>
        <w:spacing w:line="360" w:lineRule="auto"/>
        <w:rPr>
          <w:rFonts w:ascii="Times New Roman" w:hAnsi="Times New Roman" w:cs="Times New Roman"/>
          <w:sz w:val="22"/>
          <w:szCs w:val="22"/>
        </w:rPr>
      </w:pPr>
    </w:p>
    <w:p w14:paraId="35FFEE4C" w14:textId="713B0005" w:rsidR="009A0203" w:rsidRPr="00721C20" w:rsidRDefault="0053308C" w:rsidP="008A3A05">
      <w:pPr>
        <w:spacing w:line="360" w:lineRule="auto"/>
        <w:rPr>
          <w:rFonts w:ascii="Times New Roman" w:hAnsi="Times New Roman" w:cs="Times New Roman"/>
          <w:sz w:val="22"/>
          <w:szCs w:val="22"/>
        </w:rPr>
      </w:pPr>
      <w:r w:rsidRPr="00721C20">
        <w:rPr>
          <w:rFonts w:ascii="Times New Roman" w:hAnsi="Times New Roman" w:cs="Times New Roman"/>
          <w:sz w:val="22"/>
          <w:szCs w:val="22"/>
        </w:rPr>
        <w:t xml:space="preserve">On the one hand, </w:t>
      </w:r>
      <w:r w:rsidR="00145BD0" w:rsidRPr="00721C20">
        <w:rPr>
          <w:rFonts w:ascii="Times New Roman" w:hAnsi="Times New Roman" w:cs="Times New Roman"/>
          <w:sz w:val="22"/>
          <w:szCs w:val="22"/>
        </w:rPr>
        <w:t xml:space="preserve">this </w:t>
      </w:r>
      <w:r w:rsidR="00C55E7C">
        <w:rPr>
          <w:rFonts w:ascii="Times New Roman" w:hAnsi="Times New Roman" w:cs="Times New Roman"/>
          <w:sz w:val="22"/>
          <w:szCs w:val="22"/>
        </w:rPr>
        <w:t xml:space="preserve">insight </w:t>
      </w:r>
      <w:r w:rsidR="00145BD0" w:rsidRPr="00721C20">
        <w:rPr>
          <w:rFonts w:ascii="Times New Roman" w:hAnsi="Times New Roman" w:cs="Times New Roman"/>
          <w:sz w:val="22"/>
          <w:szCs w:val="22"/>
        </w:rPr>
        <w:t>may ech</w:t>
      </w:r>
      <w:r w:rsidRPr="00721C20">
        <w:rPr>
          <w:rFonts w:ascii="Times New Roman" w:hAnsi="Times New Roman" w:cs="Times New Roman"/>
          <w:sz w:val="22"/>
          <w:szCs w:val="22"/>
        </w:rPr>
        <w:t xml:space="preserve">o the </w:t>
      </w:r>
      <w:r w:rsidR="005A237F" w:rsidRPr="00721C20">
        <w:rPr>
          <w:rFonts w:ascii="Times New Roman" w:hAnsi="Times New Roman" w:cs="Times New Roman"/>
          <w:sz w:val="22"/>
          <w:szCs w:val="22"/>
        </w:rPr>
        <w:t xml:space="preserve">seemingly </w:t>
      </w:r>
      <w:r w:rsidRPr="00721C20">
        <w:rPr>
          <w:rFonts w:ascii="Times New Roman" w:hAnsi="Times New Roman" w:cs="Times New Roman"/>
          <w:sz w:val="22"/>
          <w:szCs w:val="22"/>
        </w:rPr>
        <w:t xml:space="preserve">fictional fear of </w:t>
      </w:r>
      <w:r w:rsidR="00471C82" w:rsidRPr="00721C20">
        <w:rPr>
          <w:rFonts w:ascii="Times New Roman" w:hAnsi="Times New Roman" w:cs="Times New Roman"/>
          <w:sz w:val="22"/>
          <w:szCs w:val="22"/>
        </w:rPr>
        <w:t>‘algorithmic governance’</w:t>
      </w:r>
      <w:r w:rsidR="00BD27E5" w:rsidRPr="00721C20">
        <w:rPr>
          <w:rFonts w:ascii="Times New Roman" w:hAnsi="Times New Roman" w:cs="Times New Roman"/>
          <w:sz w:val="22"/>
          <w:szCs w:val="22"/>
        </w:rPr>
        <w:t>,</w:t>
      </w:r>
      <w:r w:rsidR="00471C82" w:rsidRPr="00721C20">
        <w:rPr>
          <w:rStyle w:val="FootnoteReference"/>
          <w:rFonts w:ascii="Times New Roman" w:hAnsi="Times New Roman" w:cs="Times New Roman"/>
          <w:sz w:val="22"/>
          <w:szCs w:val="22"/>
        </w:rPr>
        <w:footnoteReference w:id="18"/>
      </w:r>
      <w:r w:rsidR="00BD27E5" w:rsidRPr="00721C20">
        <w:rPr>
          <w:rFonts w:ascii="Times New Roman" w:hAnsi="Times New Roman" w:cs="Times New Roman"/>
          <w:sz w:val="22"/>
          <w:szCs w:val="22"/>
        </w:rPr>
        <w:t xml:space="preserve"> an </w:t>
      </w:r>
      <w:r w:rsidR="00453CBE" w:rsidRPr="00721C20">
        <w:rPr>
          <w:rFonts w:ascii="Times New Roman" w:hAnsi="Times New Roman" w:cs="Times New Roman"/>
          <w:sz w:val="22"/>
          <w:szCs w:val="22"/>
        </w:rPr>
        <w:t xml:space="preserve">apocalyptic scenario where </w:t>
      </w:r>
      <w:r w:rsidR="000009F3" w:rsidRPr="00721C20">
        <w:rPr>
          <w:rFonts w:ascii="Times New Roman" w:hAnsi="Times New Roman" w:cs="Times New Roman"/>
          <w:sz w:val="22"/>
          <w:szCs w:val="22"/>
        </w:rPr>
        <w:t xml:space="preserve">smart computers, in this case, robot lenders, determine finance access, without recourse in situations of unfavourable </w:t>
      </w:r>
      <w:r w:rsidR="00657275" w:rsidRPr="00721C20">
        <w:rPr>
          <w:rFonts w:ascii="Times New Roman" w:hAnsi="Times New Roman" w:cs="Times New Roman"/>
          <w:sz w:val="22"/>
          <w:szCs w:val="22"/>
        </w:rPr>
        <w:t>outcomes.</w:t>
      </w:r>
      <w:r w:rsidR="00657275" w:rsidRPr="00721C20">
        <w:rPr>
          <w:rStyle w:val="FootnoteReference"/>
          <w:rFonts w:ascii="Times New Roman" w:hAnsi="Times New Roman" w:cs="Times New Roman"/>
          <w:sz w:val="22"/>
          <w:szCs w:val="22"/>
        </w:rPr>
        <w:footnoteReference w:id="19"/>
      </w:r>
      <w:r w:rsidR="00657275" w:rsidRPr="00721C20">
        <w:rPr>
          <w:rFonts w:ascii="Times New Roman" w:hAnsi="Times New Roman" w:cs="Times New Roman"/>
          <w:sz w:val="22"/>
          <w:szCs w:val="22"/>
        </w:rPr>
        <w:t xml:space="preserve"> </w:t>
      </w:r>
      <w:r w:rsidR="005F4B7A" w:rsidRPr="00721C20">
        <w:rPr>
          <w:rFonts w:ascii="Times New Roman" w:hAnsi="Times New Roman" w:cs="Times New Roman"/>
          <w:sz w:val="22"/>
          <w:szCs w:val="22"/>
        </w:rPr>
        <w:t xml:space="preserve">In this case, one would not be wrong, as </w:t>
      </w:r>
      <w:r w:rsidR="00E5720A">
        <w:rPr>
          <w:rFonts w:ascii="Times New Roman" w:hAnsi="Times New Roman" w:cs="Times New Roman"/>
          <w:sz w:val="22"/>
          <w:szCs w:val="22"/>
        </w:rPr>
        <w:t xml:space="preserve">related </w:t>
      </w:r>
      <w:r w:rsidR="0034633D" w:rsidRPr="00721C20">
        <w:rPr>
          <w:rFonts w:ascii="Times New Roman" w:hAnsi="Times New Roman" w:cs="Times New Roman"/>
          <w:sz w:val="22"/>
          <w:szCs w:val="22"/>
        </w:rPr>
        <w:t>risks</w:t>
      </w:r>
      <w:r w:rsidR="005F4B7A" w:rsidRPr="00721C20">
        <w:rPr>
          <w:rFonts w:ascii="Times New Roman" w:hAnsi="Times New Roman" w:cs="Times New Roman"/>
          <w:sz w:val="22"/>
          <w:szCs w:val="22"/>
        </w:rPr>
        <w:t xml:space="preserve"> of intelligent algorithms, or AI </w:t>
      </w:r>
      <w:r w:rsidR="00E5343E" w:rsidRPr="00721C20">
        <w:rPr>
          <w:rFonts w:ascii="Times New Roman" w:hAnsi="Times New Roman" w:cs="Times New Roman"/>
          <w:sz w:val="22"/>
          <w:szCs w:val="22"/>
        </w:rPr>
        <w:t xml:space="preserve">are </w:t>
      </w:r>
      <w:r w:rsidR="009A0203" w:rsidRPr="00721C20">
        <w:rPr>
          <w:rFonts w:ascii="Times New Roman" w:hAnsi="Times New Roman" w:cs="Times New Roman"/>
          <w:sz w:val="22"/>
          <w:szCs w:val="22"/>
        </w:rPr>
        <w:t>regularly published and warned against by scholars and regulators alike.</w:t>
      </w:r>
      <w:r w:rsidR="009A0203" w:rsidRPr="00721C20">
        <w:rPr>
          <w:rStyle w:val="FootnoteReference"/>
          <w:rFonts w:ascii="Times New Roman" w:hAnsi="Times New Roman" w:cs="Times New Roman"/>
          <w:sz w:val="22"/>
          <w:szCs w:val="22"/>
        </w:rPr>
        <w:footnoteReference w:id="20"/>
      </w:r>
      <w:r w:rsidR="00D72C93" w:rsidRPr="00721C20">
        <w:rPr>
          <w:rFonts w:ascii="Times New Roman" w:hAnsi="Times New Roman" w:cs="Times New Roman"/>
          <w:sz w:val="22"/>
          <w:szCs w:val="22"/>
        </w:rPr>
        <w:t xml:space="preserve"> Risks such as the discriminatory bias of algorithms</w:t>
      </w:r>
      <w:r w:rsidR="002869E2" w:rsidRPr="00721C20">
        <w:rPr>
          <w:rFonts w:ascii="Times New Roman" w:hAnsi="Times New Roman" w:cs="Times New Roman"/>
          <w:sz w:val="22"/>
          <w:szCs w:val="22"/>
        </w:rPr>
        <w:t xml:space="preserve">, the lack of transparency of assessment models </w:t>
      </w:r>
      <w:r w:rsidR="00C85908" w:rsidRPr="00721C20">
        <w:rPr>
          <w:rFonts w:ascii="Times New Roman" w:hAnsi="Times New Roman" w:cs="Times New Roman"/>
          <w:sz w:val="22"/>
          <w:szCs w:val="22"/>
        </w:rPr>
        <w:t>and the concern for the degradation of personal data in light of excess data mining.</w:t>
      </w:r>
      <w:r w:rsidR="00C85908" w:rsidRPr="00721C20">
        <w:rPr>
          <w:rStyle w:val="FootnoteReference"/>
          <w:rFonts w:ascii="Times New Roman" w:hAnsi="Times New Roman" w:cs="Times New Roman"/>
          <w:sz w:val="22"/>
          <w:szCs w:val="22"/>
        </w:rPr>
        <w:footnoteReference w:id="21"/>
      </w:r>
    </w:p>
    <w:p w14:paraId="3739F36E" w14:textId="6AE92ABA" w:rsidR="00D9007F" w:rsidRPr="00721C20" w:rsidRDefault="009A0203" w:rsidP="008A3A05">
      <w:pPr>
        <w:spacing w:line="360" w:lineRule="auto"/>
        <w:rPr>
          <w:rFonts w:ascii="Times New Roman" w:hAnsi="Times New Roman" w:cs="Times New Roman"/>
          <w:sz w:val="22"/>
          <w:szCs w:val="22"/>
        </w:rPr>
      </w:pPr>
      <w:r w:rsidRPr="00721C20">
        <w:rPr>
          <w:rFonts w:ascii="Times New Roman" w:hAnsi="Times New Roman" w:cs="Times New Roman"/>
          <w:sz w:val="22"/>
          <w:szCs w:val="22"/>
        </w:rPr>
        <w:t>On the other hand, financial service</w:t>
      </w:r>
      <w:r w:rsidR="004A6E20" w:rsidRPr="00721C20">
        <w:rPr>
          <w:rFonts w:ascii="Times New Roman" w:hAnsi="Times New Roman" w:cs="Times New Roman"/>
          <w:sz w:val="22"/>
          <w:szCs w:val="22"/>
        </w:rPr>
        <w:t>s</w:t>
      </w:r>
      <w:r w:rsidRPr="00721C20">
        <w:rPr>
          <w:rFonts w:ascii="Times New Roman" w:hAnsi="Times New Roman" w:cs="Times New Roman"/>
          <w:sz w:val="22"/>
          <w:szCs w:val="22"/>
        </w:rPr>
        <w:t xml:space="preserve"> provider</w:t>
      </w:r>
      <w:r w:rsidR="004A6E20" w:rsidRPr="00721C20">
        <w:rPr>
          <w:rFonts w:ascii="Times New Roman" w:hAnsi="Times New Roman" w:cs="Times New Roman"/>
          <w:sz w:val="22"/>
          <w:szCs w:val="22"/>
        </w:rPr>
        <w:t xml:space="preserve">s </w:t>
      </w:r>
      <w:r w:rsidR="00B8022B" w:rsidRPr="00721C20">
        <w:rPr>
          <w:rFonts w:ascii="Times New Roman" w:hAnsi="Times New Roman" w:cs="Times New Roman"/>
          <w:sz w:val="22"/>
          <w:szCs w:val="22"/>
        </w:rPr>
        <w:t xml:space="preserve">may </w:t>
      </w:r>
      <w:r w:rsidR="004A6E20" w:rsidRPr="00721C20">
        <w:rPr>
          <w:rFonts w:ascii="Times New Roman" w:hAnsi="Times New Roman" w:cs="Times New Roman"/>
          <w:sz w:val="22"/>
          <w:szCs w:val="22"/>
        </w:rPr>
        <w:t>continue to</w:t>
      </w:r>
      <w:r w:rsidRPr="00721C20">
        <w:rPr>
          <w:rFonts w:ascii="Times New Roman" w:hAnsi="Times New Roman" w:cs="Times New Roman"/>
          <w:sz w:val="22"/>
          <w:szCs w:val="22"/>
        </w:rPr>
        <w:t xml:space="preserve"> utilise </w:t>
      </w:r>
      <w:r w:rsidR="00345913" w:rsidRPr="00721C20">
        <w:rPr>
          <w:rFonts w:ascii="Times New Roman" w:hAnsi="Times New Roman" w:cs="Times New Roman"/>
          <w:sz w:val="22"/>
          <w:szCs w:val="22"/>
        </w:rPr>
        <w:t xml:space="preserve">the </w:t>
      </w:r>
      <w:r w:rsidR="00B526AA" w:rsidRPr="00721C20">
        <w:rPr>
          <w:rFonts w:ascii="Times New Roman" w:hAnsi="Times New Roman" w:cs="Times New Roman"/>
          <w:sz w:val="22"/>
          <w:szCs w:val="22"/>
        </w:rPr>
        <w:t xml:space="preserve">full or partial use of sophisticated algorithms </w:t>
      </w:r>
      <w:r w:rsidR="0049099D" w:rsidRPr="00721C20">
        <w:rPr>
          <w:rFonts w:ascii="Times New Roman" w:hAnsi="Times New Roman" w:cs="Times New Roman"/>
          <w:sz w:val="22"/>
          <w:szCs w:val="22"/>
        </w:rPr>
        <w:t xml:space="preserve">to </w:t>
      </w:r>
      <w:r w:rsidR="0049099D" w:rsidRPr="00457AF2">
        <w:rPr>
          <w:rFonts w:ascii="Times New Roman" w:hAnsi="Times New Roman" w:cs="Times New Roman"/>
          <w:sz w:val="22"/>
          <w:szCs w:val="22"/>
        </w:rPr>
        <w:t xml:space="preserve">calculate </w:t>
      </w:r>
      <w:r w:rsidR="00C1431B" w:rsidRPr="00457AF2">
        <w:rPr>
          <w:rFonts w:ascii="Times New Roman" w:hAnsi="Times New Roman" w:cs="Times New Roman"/>
          <w:sz w:val="22"/>
          <w:szCs w:val="22"/>
        </w:rPr>
        <w:t>credit risk</w:t>
      </w:r>
      <w:r w:rsidR="0049099D" w:rsidRPr="00457AF2">
        <w:rPr>
          <w:rFonts w:ascii="Times New Roman" w:hAnsi="Times New Roman" w:cs="Times New Roman"/>
          <w:sz w:val="22"/>
          <w:szCs w:val="22"/>
        </w:rPr>
        <w:t>,</w:t>
      </w:r>
      <w:r w:rsidR="0049099D" w:rsidRPr="00721C20">
        <w:rPr>
          <w:rFonts w:ascii="Times New Roman" w:hAnsi="Times New Roman" w:cs="Times New Roman"/>
          <w:sz w:val="22"/>
          <w:szCs w:val="22"/>
        </w:rPr>
        <w:t xml:space="preserve"> </w:t>
      </w:r>
      <w:r w:rsidR="00B8022B" w:rsidRPr="00721C20">
        <w:rPr>
          <w:rFonts w:ascii="Times New Roman" w:hAnsi="Times New Roman" w:cs="Times New Roman"/>
          <w:sz w:val="22"/>
          <w:szCs w:val="22"/>
        </w:rPr>
        <w:t xml:space="preserve">as a celebration of </w:t>
      </w:r>
      <w:r w:rsidR="00E00F28" w:rsidRPr="00721C20">
        <w:rPr>
          <w:rFonts w:ascii="Times New Roman" w:hAnsi="Times New Roman" w:cs="Times New Roman"/>
          <w:sz w:val="22"/>
          <w:szCs w:val="22"/>
        </w:rPr>
        <w:t>innovative development in its own right</w:t>
      </w:r>
      <w:r w:rsidR="00B8022B" w:rsidRPr="00721C20">
        <w:rPr>
          <w:rFonts w:ascii="Times New Roman" w:hAnsi="Times New Roman" w:cs="Times New Roman"/>
          <w:sz w:val="22"/>
          <w:szCs w:val="22"/>
        </w:rPr>
        <w:t xml:space="preserve">, </w:t>
      </w:r>
      <w:r w:rsidR="00F25077" w:rsidRPr="00721C20">
        <w:rPr>
          <w:rFonts w:ascii="Times New Roman" w:hAnsi="Times New Roman" w:cs="Times New Roman"/>
          <w:sz w:val="22"/>
          <w:szCs w:val="22"/>
        </w:rPr>
        <w:t>given the innovative history of the sector.</w:t>
      </w:r>
      <w:r w:rsidR="00F25077" w:rsidRPr="00721C20">
        <w:rPr>
          <w:rStyle w:val="FootnoteReference"/>
          <w:rFonts w:ascii="Times New Roman" w:hAnsi="Times New Roman" w:cs="Times New Roman"/>
          <w:sz w:val="22"/>
          <w:szCs w:val="22"/>
        </w:rPr>
        <w:footnoteReference w:id="22"/>
      </w:r>
      <w:r w:rsidR="00F25077" w:rsidRPr="00721C20">
        <w:rPr>
          <w:rFonts w:ascii="Times New Roman" w:hAnsi="Times New Roman" w:cs="Times New Roman"/>
          <w:sz w:val="22"/>
          <w:szCs w:val="22"/>
        </w:rPr>
        <w:t xml:space="preserve"> Moreover,</w:t>
      </w:r>
      <w:r w:rsidR="00E00F28" w:rsidRPr="00721C20">
        <w:rPr>
          <w:rFonts w:ascii="Times New Roman" w:hAnsi="Times New Roman" w:cs="Times New Roman"/>
          <w:sz w:val="22"/>
          <w:szCs w:val="22"/>
        </w:rPr>
        <w:t xml:space="preserve"> </w:t>
      </w:r>
      <w:r w:rsidR="004B40E1" w:rsidRPr="00721C20">
        <w:rPr>
          <w:rFonts w:ascii="Times New Roman" w:hAnsi="Times New Roman" w:cs="Times New Roman"/>
          <w:sz w:val="22"/>
          <w:szCs w:val="22"/>
        </w:rPr>
        <w:t xml:space="preserve">It </w:t>
      </w:r>
      <w:r w:rsidR="00F25077" w:rsidRPr="00721C20">
        <w:rPr>
          <w:rFonts w:ascii="Times New Roman" w:hAnsi="Times New Roman" w:cs="Times New Roman"/>
          <w:sz w:val="22"/>
          <w:szCs w:val="22"/>
        </w:rPr>
        <w:t>is widely reported</w:t>
      </w:r>
      <w:r w:rsidR="004B40E1" w:rsidRPr="00721C20">
        <w:rPr>
          <w:rFonts w:ascii="Times New Roman" w:hAnsi="Times New Roman" w:cs="Times New Roman"/>
          <w:sz w:val="22"/>
          <w:szCs w:val="22"/>
        </w:rPr>
        <w:t xml:space="preserve"> that </w:t>
      </w:r>
      <w:r w:rsidR="00F25077" w:rsidRPr="00721C20">
        <w:rPr>
          <w:rFonts w:ascii="Times New Roman" w:hAnsi="Times New Roman" w:cs="Times New Roman"/>
          <w:sz w:val="22"/>
          <w:szCs w:val="22"/>
        </w:rPr>
        <w:t>this method</w:t>
      </w:r>
      <w:r w:rsidR="004B40E1" w:rsidRPr="00721C20">
        <w:rPr>
          <w:rFonts w:ascii="Times New Roman" w:hAnsi="Times New Roman" w:cs="Times New Roman"/>
          <w:sz w:val="22"/>
          <w:szCs w:val="22"/>
        </w:rPr>
        <w:t xml:space="preserve"> </w:t>
      </w:r>
      <w:r w:rsidR="005947DB" w:rsidRPr="00721C20">
        <w:rPr>
          <w:rFonts w:ascii="Times New Roman" w:hAnsi="Times New Roman" w:cs="Times New Roman"/>
          <w:sz w:val="22"/>
          <w:szCs w:val="22"/>
        </w:rPr>
        <w:t xml:space="preserve">creates financing </w:t>
      </w:r>
      <w:r w:rsidR="004B40E1" w:rsidRPr="00721C20">
        <w:rPr>
          <w:rFonts w:ascii="Times New Roman" w:hAnsi="Times New Roman" w:cs="Times New Roman"/>
          <w:sz w:val="22"/>
          <w:szCs w:val="22"/>
        </w:rPr>
        <w:t xml:space="preserve">opportunities </w:t>
      </w:r>
      <w:r w:rsidR="008060D4" w:rsidRPr="00721C20">
        <w:rPr>
          <w:rFonts w:ascii="Times New Roman" w:hAnsi="Times New Roman" w:cs="Times New Roman"/>
          <w:sz w:val="22"/>
          <w:szCs w:val="22"/>
        </w:rPr>
        <w:t>for underserved markets</w:t>
      </w:r>
      <w:r w:rsidR="005947DB" w:rsidRPr="00721C20">
        <w:rPr>
          <w:rFonts w:ascii="Times New Roman" w:hAnsi="Times New Roman" w:cs="Times New Roman"/>
          <w:sz w:val="22"/>
          <w:szCs w:val="22"/>
        </w:rPr>
        <w:t>,</w:t>
      </w:r>
      <w:r w:rsidR="005947DB" w:rsidRPr="00721C20">
        <w:rPr>
          <w:rStyle w:val="FootnoteReference"/>
          <w:rFonts w:ascii="Times New Roman" w:hAnsi="Times New Roman" w:cs="Times New Roman"/>
          <w:sz w:val="22"/>
          <w:szCs w:val="22"/>
        </w:rPr>
        <w:footnoteReference w:id="23"/>
      </w:r>
      <w:r w:rsidR="005947DB" w:rsidRPr="00721C20">
        <w:rPr>
          <w:rFonts w:ascii="Times New Roman" w:hAnsi="Times New Roman" w:cs="Times New Roman"/>
          <w:sz w:val="22"/>
          <w:szCs w:val="22"/>
        </w:rPr>
        <w:t xml:space="preserve"> i</w:t>
      </w:r>
      <w:r w:rsidR="00694CF6" w:rsidRPr="00721C20">
        <w:rPr>
          <w:rFonts w:ascii="Times New Roman" w:hAnsi="Times New Roman" w:cs="Times New Roman"/>
          <w:sz w:val="22"/>
          <w:szCs w:val="22"/>
        </w:rPr>
        <w:t xml:space="preserve">ntroduces efficiency to an otherwise slow </w:t>
      </w:r>
      <w:r w:rsidR="00694CF6" w:rsidRPr="00721C20">
        <w:rPr>
          <w:rFonts w:ascii="Times New Roman" w:hAnsi="Times New Roman" w:cs="Times New Roman"/>
          <w:sz w:val="22"/>
          <w:szCs w:val="22"/>
        </w:rPr>
        <w:lastRenderedPageBreak/>
        <w:t xml:space="preserve">process, and garners </w:t>
      </w:r>
      <w:r w:rsidR="00391241" w:rsidRPr="00721C20">
        <w:rPr>
          <w:rFonts w:ascii="Times New Roman" w:hAnsi="Times New Roman" w:cs="Times New Roman"/>
          <w:sz w:val="22"/>
          <w:szCs w:val="22"/>
        </w:rPr>
        <w:t xml:space="preserve">large investments for </w:t>
      </w:r>
      <w:r w:rsidR="00607080" w:rsidRPr="00721C20">
        <w:rPr>
          <w:rFonts w:ascii="Times New Roman" w:hAnsi="Times New Roman" w:cs="Times New Roman"/>
          <w:sz w:val="22"/>
          <w:szCs w:val="22"/>
        </w:rPr>
        <w:t>continued innovation</w:t>
      </w:r>
      <w:r w:rsidR="00391241" w:rsidRPr="00721C20">
        <w:rPr>
          <w:rFonts w:ascii="Times New Roman" w:hAnsi="Times New Roman" w:cs="Times New Roman"/>
          <w:sz w:val="22"/>
          <w:szCs w:val="22"/>
        </w:rPr>
        <w:t xml:space="preserve">, </w:t>
      </w:r>
      <w:r w:rsidR="00607080" w:rsidRPr="00721C20">
        <w:rPr>
          <w:rFonts w:ascii="Times New Roman" w:hAnsi="Times New Roman" w:cs="Times New Roman"/>
          <w:sz w:val="22"/>
          <w:szCs w:val="22"/>
        </w:rPr>
        <w:t xml:space="preserve">internal </w:t>
      </w:r>
      <w:r w:rsidR="00391241" w:rsidRPr="00721C20">
        <w:rPr>
          <w:rFonts w:ascii="Times New Roman" w:hAnsi="Times New Roman" w:cs="Times New Roman"/>
          <w:sz w:val="22"/>
          <w:szCs w:val="22"/>
        </w:rPr>
        <w:t xml:space="preserve">structures and industry </w:t>
      </w:r>
      <w:r w:rsidR="00607080" w:rsidRPr="00721C20">
        <w:rPr>
          <w:rFonts w:ascii="Times New Roman" w:hAnsi="Times New Roman" w:cs="Times New Roman"/>
          <w:sz w:val="22"/>
          <w:szCs w:val="22"/>
        </w:rPr>
        <w:t>standard setting.</w:t>
      </w:r>
      <w:r w:rsidR="00FE7442" w:rsidRPr="00721C20">
        <w:rPr>
          <w:rStyle w:val="FootnoteReference"/>
          <w:rFonts w:ascii="Times New Roman" w:hAnsi="Times New Roman" w:cs="Times New Roman"/>
          <w:sz w:val="22"/>
          <w:szCs w:val="22"/>
        </w:rPr>
        <w:footnoteReference w:id="24"/>
      </w:r>
    </w:p>
    <w:p w14:paraId="2CB6129D" w14:textId="77777777" w:rsidR="00FE7442" w:rsidRPr="00721C20" w:rsidRDefault="00FE7442" w:rsidP="008A3A05">
      <w:pPr>
        <w:spacing w:line="360" w:lineRule="auto"/>
        <w:rPr>
          <w:rFonts w:ascii="Times New Roman" w:hAnsi="Times New Roman" w:cs="Times New Roman"/>
          <w:sz w:val="22"/>
          <w:szCs w:val="22"/>
        </w:rPr>
      </w:pPr>
    </w:p>
    <w:p w14:paraId="66F89362" w14:textId="1C6A05E4" w:rsidR="00CA422D" w:rsidRPr="00721C20" w:rsidRDefault="00FE7442" w:rsidP="008A3A05">
      <w:pPr>
        <w:spacing w:line="360" w:lineRule="auto"/>
        <w:rPr>
          <w:rFonts w:ascii="Times New Roman" w:hAnsi="Times New Roman" w:cs="Times New Roman"/>
          <w:sz w:val="22"/>
          <w:szCs w:val="22"/>
        </w:rPr>
      </w:pPr>
      <w:r w:rsidRPr="00721C20">
        <w:rPr>
          <w:rFonts w:ascii="Times New Roman" w:hAnsi="Times New Roman" w:cs="Times New Roman"/>
          <w:sz w:val="22"/>
          <w:szCs w:val="22"/>
        </w:rPr>
        <w:t>Nonetheless,</w:t>
      </w:r>
      <w:r w:rsidR="00377F9D" w:rsidRPr="00721C20">
        <w:rPr>
          <w:rFonts w:ascii="Times New Roman" w:hAnsi="Times New Roman" w:cs="Times New Roman"/>
          <w:sz w:val="22"/>
          <w:szCs w:val="22"/>
        </w:rPr>
        <w:t xml:space="preserve"> the associated risks of AI decision making continues to </w:t>
      </w:r>
      <w:r w:rsidR="00A258B0" w:rsidRPr="00721C20">
        <w:rPr>
          <w:rFonts w:ascii="Times New Roman" w:hAnsi="Times New Roman" w:cs="Times New Roman"/>
          <w:sz w:val="22"/>
          <w:szCs w:val="22"/>
        </w:rPr>
        <w:t xml:space="preserve">balloon into </w:t>
      </w:r>
      <w:r w:rsidR="00AA561C" w:rsidRPr="00721C20">
        <w:rPr>
          <w:rFonts w:ascii="Times New Roman" w:hAnsi="Times New Roman" w:cs="Times New Roman"/>
          <w:sz w:val="22"/>
          <w:szCs w:val="22"/>
        </w:rPr>
        <w:t xml:space="preserve">a greater issue, forcing governments all around the world to </w:t>
      </w:r>
      <w:r w:rsidR="00377F9D" w:rsidRPr="00721C20">
        <w:rPr>
          <w:rFonts w:ascii="Times New Roman" w:hAnsi="Times New Roman" w:cs="Times New Roman"/>
          <w:sz w:val="22"/>
          <w:szCs w:val="22"/>
        </w:rPr>
        <w:t xml:space="preserve">pay close attention </w:t>
      </w:r>
      <w:r w:rsidR="003A0987" w:rsidRPr="00721C20">
        <w:rPr>
          <w:rFonts w:ascii="Times New Roman" w:hAnsi="Times New Roman" w:cs="Times New Roman"/>
          <w:sz w:val="22"/>
          <w:szCs w:val="22"/>
        </w:rPr>
        <w:t>to statutory</w:t>
      </w:r>
      <w:r w:rsidR="00AA561C" w:rsidRPr="00721C20">
        <w:rPr>
          <w:rFonts w:ascii="Times New Roman" w:hAnsi="Times New Roman" w:cs="Times New Roman"/>
          <w:sz w:val="22"/>
          <w:szCs w:val="22"/>
        </w:rPr>
        <w:t xml:space="preserve"> and regulatory solutions</w:t>
      </w:r>
      <w:r w:rsidR="00377F9D" w:rsidRPr="00721C20">
        <w:rPr>
          <w:rFonts w:ascii="Times New Roman" w:hAnsi="Times New Roman" w:cs="Times New Roman"/>
          <w:sz w:val="22"/>
          <w:szCs w:val="22"/>
        </w:rPr>
        <w:t>.</w:t>
      </w:r>
      <w:r w:rsidR="00377F9D" w:rsidRPr="00721C20">
        <w:rPr>
          <w:rStyle w:val="FootnoteReference"/>
          <w:rFonts w:ascii="Times New Roman" w:hAnsi="Times New Roman" w:cs="Times New Roman"/>
          <w:sz w:val="22"/>
          <w:szCs w:val="22"/>
        </w:rPr>
        <w:footnoteReference w:id="25"/>
      </w:r>
      <w:r w:rsidR="004E738B" w:rsidRPr="00721C20">
        <w:rPr>
          <w:rFonts w:ascii="Times New Roman" w:hAnsi="Times New Roman" w:cs="Times New Roman"/>
          <w:sz w:val="22"/>
          <w:szCs w:val="22"/>
        </w:rPr>
        <w:t xml:space="preserve"> </w:t>
      </w:r>
      <w:r w:rsidR="00CA422D" w:rsidRPr="00721C20">
        <w:rPr>
          <w:rFonts w:ascii="Times New Roman" w:hAnsi="Times New Roman" w:cs="Times New Roman"/>
          <w:sz w:val="22"/>
          <w:szCs w:val="22"/>
        </w:rPr>
        <w:t>With the continued growth</w:t>
      </w:r>
      <w:r w:rsidR="00C4487B" w:rsidRPr="00721C20">
        <w:rPr>
          <w:rFonts w:ascii="Times New Roman" w:hAnsi="Times New Roman" w:cs="Times New Roman"/>
          <w:sz w:val="22"/>
          <w:szCs w:val="22"/>
        </w:rPr>
        <w:t xml:space="preserve"> </w:t>
      </w:r>
      <w:r w:rsidR="00CA422D" w:rsidRPr="00721C20">
        <w:rPr>
          <w:rFonts w:ascii="Times New Roman" w:hAnsi="Times New Roman" w:cs="Times New Roman"/>
          <w:sz w:val="22"/>
          <w:szCs w:val="22"/>
        </w:rPr>
        <w:t xml:space="preserve">and investment into </w:t>
      </w:r>
      <w:r w:rsidR="00C4487B" w:rsidRPr="00721C20">
        <w:rPr>
          <w:rFonts w:ascii="Times New Roman" w:hAnsi="Times New Roman" w:cs="Times New Roman"/>
          <w:sz w:val="22"/>
          <w:szCs w:val="22"/>
        </w:rPr>
        <w:t>‘</w:t>
      </w:r>
      <w:r w:rsidR="00CA422D" w:rsidRPr="00721C20">
        <w:rPr>
          <w:rFonts w:ascii="Times New Roman" w:hAnsi="Times New Roman" w:cs="Times New Roman"/>
          <w:sz w:val="22"/>
          <w:szCs w:val="22"/>
        </w:rPr>
        <w:t>fin-tech</w:t>
      </w:r>
      <w:r w:rsidR="00C4487B" w:rsidRPr="00721C20">
        <w:rPr>
          <w:rFonts w:ascii="Times New Roman" w:hAnsi="Times New Roman" w:cs="Times New Roman"/>
          <w:sz w:val="22"/>
          <w:szCs w:val="22"/>
        </w:rPr>
        <w:t>’</w:t>
      </w:r>
      <w:r w:rsidR="00CA422D" w:rsidRPr="00721C20">
        <w:rPr>
          <w:rFonts w:ascii="Times New Roman" w:hAnsi="Times New Roman" w:cs="Times New Roman"/>
          <w:sz w:val="22"/>
          <w:szCs w:val="22"/>
        </w:rPr>
        <w:t xml:space="preserve"> operations, these risks </w:t>
      </w:r>
      <w:r w:rsidR="000172BF" w:rsidRPr="00721C20">
        <w:rPr>
          <w:rFonts w:ascii="Times New Roman" w:hAnsi="Times New Roman" w:cs="Times New Roman"/>
          <w:sz w:val="22"/>
          <w:szCs w:val="22"/>
        </w:rPr>
        <w:t xml:space="preserve">are as urgent as they are permanent. The task of </w:t>
      </w:r>
      <w:r w:rsidR="00FC0504" w:rsidRPr="00721C20">
        <w:rPr>
          <w:rFonts w:ascii="Times New Roman" w:hAnsi="Times New Roman" w:cs="Times New Roman"/>
          <w:sz w:val="22"/>
          <w:szCs w:val="22"/>
        </w:rPr>
        <w:t xml:space="preserve">governments globally </w:t>
      </w:r>
      <w:r w:rsidR="00EC7438" w:rsidRPr="00721C20">
        <w:rPr>
          <w:rFonts w:ascii="Times New Roman" w:hAnsi="Times New Roman" w:cs="Times New Roman"/>
          <w:sz w:val="22"/>
          <w:szCs w:val="22"/>
        </w:rPr>
        <w:t>is to cre</w:t>
      </w:r>
      <w:r w:rsidR="00DA06D0" w:rsidRPr="00721C20">
        <w:rPr>
          <w:rFonts w:ascii="Times New Roman" w:hAnsi="Times New Roman" w:cs="Times New Roman"/>
          <w:sz w:val="22"/>
          <w:szCs w:val="22"/>
        </w:rPr>
        <w:t xml:space="preserve">ate regulatory frameworks that can balance </w:t>
      </w:r>
      <w:r w:rsidR="00EE5069" w:rsidRPr="00721C20">
        <w:rPr>
          <w:rFonts w:ascii="Times New Roman" w:hAnsi="Times New Roman" w:cs="Times New Roman"/>
          <w:sz w:val="22"/>
          <w:szCs w:val="22"/>
        </w:rPr>
        <w:t>innovation with protection.</w:t>
      </w:r>
      <w:r w:rsidR="008E63BB" w:rsidRPr="00721C20">
        <w:rPr>
          <w:rFonts w:ascii="Times New Roman" w:hAnsi="Times New Roman" w:cs="Times New Roman"/>
          <w:sz w:val="22"/>
          <w:szCs w:val="22"/>
        </w:rPr>
        <w:t xml:space="preserve"> </w:t>
      </w:r>
      <w:r w:rsidR="003A0987" w:rsidRPr="00721C20">
        <w:rPr>
          <w:rFonts w:ascii="Times New Roman" w:hAnsi="Times New Roman" w:cs="Times New Roman"/>
          <w:sz w:val="22"/>
          <w:szCs w:val="22"/>
        </w:rPr>
        <w:t>In the UK for example</w:t>
      </w:r>
      <w:r w:rsidR="00E764CA" w:rsidRPr="00721C20">
        <w:rPr>
          <w:rFonts w:ascii="Times New Roman" w:hAnsi="Times New Roman" w:cs="Times New Roman"/>
          <w:sz w:val="22"/>
          <w:szCs w:val="22"/>
        </w:rPr>
        <w:t xml:space="preserve">, </w:t>
      </w:r>
      <w:r w:rsidR="00580FE9" w:rsidRPr="00721C20">
        <w:rPr>
          <w:rFonts w:ascii="Times New Roman" w:hAnsi="Times New Roman" w:cs="Times New Roman"/>
          <w:sz w:val="22"/>
          <w:szCs w:val="22"/>
        </w:rPr>
        <w:t>in</w:t>
      </w:r>
      <w:r w:rsidR="00E764CA" w:rsidRPr="00721C20">
        <w:rPr>
          <w:rFonts w:ascii="Times New Roman" w:hAnsi="Times New Roman" w:cs="Times New Roman"/>
          <w:sz w:val="22"/>
          <w:szCs w:val="22"/>
        </w:rPr>
        <w:t xml:space="preserve"> order to tackle the growing risks</w:t>
      </w:r>
      <w:r w:rsidR="00B34745">
        <w:rPr>
          <w:rFonts w:ascii="Times New Roman" w:hAnsi="Times New Roman" w:cs="Times New Roman"/>
          <w:sz w:val="22"/>
          <w:szCs w:val="22"/>
        </w:rPr>
        <w:t>,</w:t>
      </w:r>
      <w:r w:rsidR="00E764CA" w:rsidRPr="00721C20">
        <w:rPr>
          <w:rFonts w:ascii="Times New Roman" w:hAnsi="Times New Roman" w:cs="Times New Roman"/>
          <w:sz w:val="22"/>
          <w:szCs w:val="22"/>
        </w:rPr>
        <w:t xml:space="preserve"> a mix of statute and regulatory </w:t>
      </w:r>
      <w:r w:rsidR="00AD02A5" w:rsidRPr="00721C20">
        <w:rPr>
          <w:rFonts w:ascii="Times New Roman" w:hAnsi="Times New Roman" w:cs="Times New Roman"/>
          <w:sz w:val="22"/>
          <w:szCs w:val="22"/>
        </w:rPr>
        <w:t>solutions have been employed.</w:t>
      </w:r>
      <w:r w:rsidR="00B34745">
        <w:rPr>
          <w:rStyle w:val="FootnoteReference"/>
          <w:rFonts w:ascii="Times New Roman" w:hAnsi="Times New Roman" w:cs="Times New Roman"/>
          <w:sz w:val="22"/>
          <w:szCs w:val="22"/>
        </w:rPr>
        <w:footnoteReference w:id="26"/>
      </w:r>
      <w:r w:rsidR="00AD02A5" w:rsidRPr="00721C20">
        <w:rPr>
          <w:rFonts w:ascii="Times New Roman" w:hAnsi="Times New Roman" w:cs="Times New Roman"/>
          <w:sz w:val="22"/>
          <w:szCs w:val="22"/>
        </w:rPr>
        <w:t xml:space="preserve"> Amongst these</w:t>
      </w:r>
      <w:r w:rsidR="00580FE9" w:rsidRPr="00721C20">
        <w:rPr>
          <w:rFonts w:ascii="Times New Roman" w:hAnsi="Times New Roman" w:cs="Times New Roman"/>
          <w:sz w:val="22"/>
          <w:szCs w:val="22"/>
        </w:rPr>
        <w:t xml:space="preserve"> can be seen the Information commission</w:t>
      </w:r>
      <w:r w:rsidR="001D495C" w:rsidRPr="00721C20">
        <w:rPr>
          <w:rFonts w:ascii="Times New Roman" w:hAnsi="Times New Roman" w:cs="Times New Roman"/>
          <w:sz w:val="22"/>
          <w:szCs w:val="22"/>
        </w:rPr>
        <w:t xml:space="preserve"> (ICO), the financial Conduct Authority (FCA) and </w:t>
      </w:r>
      <w:r w:rsidR="00612D1C" w:rsidRPr="00721C20">
        <w:rPr>
          <w:rFonts w:ascii="Times New Roman" w:hAnsi="Times New Roman" w:cs="Times New Roman"/>
          <w:sz w:val="22"/>
          <w:szCs w:val="22"/>
        </w:rPr>
        <w:t>of central importance to this paper, the</w:t>
      </w:r>
      <w:r w:rsidR="00A34DA1" w:rsidRPr="00721C20">
        <w:rPr>
          <w:rFonts w:ascii="Times New Roman" w:hAnsi="Times New Roman" w:cs="Times New Roman"/>
          <w:sz w:val="22"/>
          <w:szCs w:val="22"/>
        </w:rPr>
        <w:t xml:space="preserve"> General Data </w:t>
      </w:r>
      <w:r w:rsidR="00612D1C" w:rsidRPr="00721C20">
        <w:rPr>
          <w:rFonts w:ascii="Times New Roman" w:hAnsi="Times New Roman" w:cs="Times New Roman"/>
          <w:sz w:val="22"/>
          <w:szCs w:val="22"/>
        </w:rPr>
        <w:t>Protection Regulation UK (UKGDPR).</w:t>
      </w:r>
    </w:p>
    <w:p w14:paraId="02AB675C" w14:textId="77777777" w:rsidR="008E63BB" w:rsidRPr="00721C20" w:rsidRDefault="008E63BB" w:rsidP="008A3A05">
      <w:pPr>
        <w:spacing w:line="360" w:lineRule="auto"/>
        <w:rPr>
          <w:rFonts w:ascii="Times New Roman" w:hAnsi="Times New Roman" w:cs="Times New Roman"/>
          <w:sz w:val="22"/>
          <w:szCs w:val="22"/>
        </w:rPr>
      </w:pPr>
    </w:p>
    <w:p w14:paraId="5C2ED2C0" w14:textId="0EADDD31" w:rsidR="008E63BB" w:rsidRPr="00721C20" w:rsidRDefault="008E63BB" w:rsidP="008A3A05">
      <w:pPr>
        <w:spacing w:line="360" w:lineRule="auto"/>
        <w:rPr>
          <w:rFonts w:ascii="Times New Roman" w:hAnsi="Times New Roman" w:cs="Times New Roman"/>
          <w:sz w:val="22"/>
          <w:szCs w:val="22"/>
        </w:rPr>
      </w:pPr>
      <w:r w:rsidRPr="00721C20">
        <w:rPr>
          <w:rFonts w:ascii="Times New Roman" w:hAnsi="Times New Roman" w:cs="Times New Roman"/>
          <w:sz w:val="22"/>
          <w:szCs w:val="22"/>
        </w:rPr>
        <w:t xml:space="preserve">The aim of this essay is </w:t>
      </w:r>
      <w:r w:rsidR="00957BAF" w:rsidRPr="00721C20">
        <w:rPr>
          <w:rFonts w:ascii="Times New Roman" w:hAnsi="Times New Roman" w:cs="Times New Roman"/>
          <w:sz w:val="22"/>
          <w:szCs w:val="22"/>
        </w:rPr>
        <w:t xml:space="preserve">to </w:t>
      </w:r>
      <w:r w:rsidR="00957BAF" w:rsidRPr="00626F99">
        <w:rPr>
          <w:rFonts w:ascii="Times New Roman" w:hAnsi="Times New Roman" w:cs="Times New Roman"/>
          <w:sz w:val="22"/>
          <w:szCs w:val="22"/>
        </w:rPr>
        <w:t>determine the extent to which</w:t>
      </w:r>
      <w:r w:rsidR="00CA3E8A" w:rsidRPr="00626F99">
        <w:rPr>
          <w:rFonts w:ascii="Times New Roman" w:hAnsi="Times New Roman" w:cs="Times New Roman"/>
          <w:sz w:val="22"/>
          <w:szCs w:val="22"/>
        </w:rPr>
        <w:t xml:space="preserve"> the</w:t>
      </w:r>
      <w:r w:rsidR="00957BAF" w:rsidRPr="00626F99">
        <w:rPr>
          <w:rFonts w:ascii="Times New Roman" w:hAnsi="Times New Roman" w:cs="Times New Roman"/>
          <w:sz w:val="22"/>
          <w:szCs w:val="22"/>
        </w:rPr>
        <w:t xml:space="preserve"> legal framework of the UK adequately responds to the </w:t>
      </w:r>
      <w:r w:rsidR="008D0706" w:rsidRPr="00626F99">
        <w:rPr>
          <w:rFonts w:ascii="Times New Roman" w:hAnsi="Times New Roman" w:cs="Times New Roman"/>
          <w:sz w:val="22"/>
          <w:szCs w:val="22"/>
        </w:rPr>
        <w:t>data</w:t>
      </w:r>
      <w:r w:rsidR="007E6F21" w:rsidRPr="00626F99">
        <w:rPr>
          <w:rFonts w:ascii="Times New Roman" w:hAnsi="Times New Roman" w:cs="Times New Roman"/>
          <w:sz w:val="22"/>
          <w:szCs w:val="22"/>
        </w:rPr>
        <w:t xml:space="preserve"> protection</w:t>
      </w:r>
      <w:r w:rsidR="008D0706" w:rsidRPr="00626F99">
        <w:rPr>
          <w:rFonts w:ascii="Times New Roman" w:hAnsi="Times New Roman" w:cs="Times New Roman"/>
          <w:sz w:val="22"/>
          <w:szCs w:val="22"/>
        </w:rPr>
        <w:t xml:space="preserve"> </w:t>
      </w:r>
      <w:r w:rsidR="00957BAF" w:rsidRPr="00626F99">
        <w:rPr>
          <w:rFonts w:ascii="Times New Roman" w:hAnsi="Times New Roman" w:cs="Times New Roman"/>
          <w:sz w:val="22"/>
          <w:szCs w:val="22"/>
        </w:rPr>
        <w:t>risk</w:t>
      </w:r>
      <w:r w:rsidR="00EE2ABD" w:rsidRPr="00626F99">
        <w:rPr>
          <w:rFonts w:ascii="Times New Roman" w:hAnsi="Times New Roman" w:cs="Times New Roman"/>
          <w:sz w:val="22"/>
          <w:szCs w:val="22"/>
        </w:rPr>
        <w:t>s</w:t>
      </w:r>
      <w:r w:rsidR="00947E13" w:rsidRPr="00626F99">
        <w:rPr>
          <w:rFonts w:ascii="Times New Roman" w:hAnsi="Times New Roman" w:cs="Times New Roman"/>
          <w:sz w:val="22"/>
          <w:szCs w:val="22"/>
        </w:rPr>
        <w:t xml:space="preserve"> of </w:t>
      </w:r>
      <w:r w:rsidR="00D862A4" w:rsidRPr="00626F99">
        <w:rPr>
          <w:rFonts w:ascii="Times New Roman" w:hAnsi="Times New Roman" w:cs="Times New Roman"/>
          <w:sz w:val="22"/>
          <w:szCs w:val="22"/>
        </w:rPr>
        <w:t>automated</w:t>
      </w:r>
      <w:r w:rsidR="00B33B33" w:rsidRPr="00626F99">
        <w:rPr>
          <w:rFonts w:ascii="Times New Roman" w:hAnsi="Times New Roman" w:cs="Times New Roman"/>
          <w:sz w:val="22"/>
          <w:szCs w:val="22"/>
        </w:rPr>
        <w:t>/AI</w:t>
      </w:r>
      <w:r w:rsidR="00D862A4" w:rsidRPr="00626F99">
        <w:rPr>
          <w:rFonts w:ascii="Times New Roman" w:hAnsi="Times New Roman" w:cs="Times New Roman"/>
          <w:sz w:val="22"/>
          <w:szCs w:val="22"/>
        </w:rPr>
        <w:t xml:space="preserve"> </w:t>
      </w:r>
      <w:r w:rsidR="00EE2ABD" w:rsidRPr="00626F99">
        <w:rPr>
          <w:rFonts w:ascii="Times New Roman" w:hAnsi="Times New Roman" w:cs="Times New Roman"/>
          <w:sz w:val="22"/>
          <w:szCs w:val="22"/>
        </w:rPr>
        <w:t>credit risk assess</w:t>
      </w:r>
      <w:r w:rsidR="00D862A4" w:rsidRPr="00626F99">
        <w:rPr>
          <w:rFonts w:ascii="Times New Roman" w:hAnsi="Times New Roman" w:cs="Times New Roman"/>
          <w:sz w:val="22"/>
          <w:szCs w:val="22"/>
        </w:rPr>
        <w:t>ors</w:t>
      </w:r>
      <w:r w:rsidR="00EE2ABD" w:rsidRPr="00721C20">
        <w:rPr>
          <w:rFonts w:ascii="Times New Roman" w:hAnsi="Times New Roman" w:cs="Times New Roman"/>
          <w:sz w:val="22"/>
          <w:szCs w:val="22"/>
        </w:rPr>
        <w:t xml:space="preserve">. </w:t>
      </w:r>
      <w:r w:rsidR="008D0706" w:rsidRPr="00721C20">
        <w:rPr>
          <w:rFonts w:ascii="Times New Roman" w:hAnsi="Times New Roman" w:cs="Times New Roman"/>
          <w:sz w:val="22"/>
          <w:szCs w:val="22"/>
        </w:rPr>
        <w:t xml:space="preserve">To this end, this paper is divided into </w:t>
      </w:r>
      <w:r w:rsidR="00EF61AC" w:rsidRPr="00721C20">
        <w:rPr>
          <w:rFonts w:ascii="Times New Roman" w:hAnsi="Times New Roman" w:cs="Times New Roman"/>
          <w:sz w:val="22"/>
          <w:szCs w:val="22"/>
        </w:rPr>
        <w:t>four headings</w:t>
      </w:r>
      <w:r w:rsidR="008D0706" w:rsidRPr="00721C20">
        <w:rPr>
          <w:rFonts w:ascii="Times New Roman" w:hAnsi="Times New Roman" w:cs="Times New Roman"/>
          <w:sz w:val="22"/>
          <w:szCs w:val="22"/>
        </w:rPr>
        <w:t xml:space="preserve">. The first </w:t>
      </w:r>
      <w:r w:rsidR="00EF61AC" w:rsidRPr="00721C20">
        <w:rPr>
          <w:rFonts w:ascii="Times New Roman" w:hAnsi="Times New Roman" w:cs="Times New Roman"/>
          <w:sz w:val="22"/>
          <w:szCs w:val="22"/>
        </w:rPr>
        <w:t>concerns t</w:t>
      </w:r>
      <w:r w:rsidR="00197159" w:rsidRPr="00721C20">
        <w:rPr>
          <w:rFonts w:ascii="Times New Roman" w:hAnsi="Times New Roman" w:cs="Times New Roman"/>
          <w:sz w:val="22"/>
          <w:szCs w:val="22"/>
        </w:rPr>
        <w:t xml:space="preserve">he development of </w:t>
      </w:r>
      <w:r w:rsidR="009D6AE5" w:rsidRPr="00721C20">
        <w:rPr>
          <w:rFonts w:ascii="Times New Roman" w:hAnsi="Times New Roman" w:cs="Times New Roman"/>
          <w:sz w:val="22"/>
          <w:szCs w:val="22"/>
        </w:rPr>
        <w:t xml:space="preserve">lending </w:t>
      </w:r>
      <w:r w:rsidR="00F3172A" w:rsidRPr="00721C20">
        <w:rPr>
          <w:rFonts w:ascii="Times New Roman" w:hAnsi="Times New Roman" w:cs="Times New Roman"/>
          <w:sz w:val="22"/>
          <w:szCs w:val="22"/>
        </w:rPr>
        <w:t>algorithms</w:t>
      </w:r>
      <w:r w:rsidR="00EF61AC" w:rsidRPr="00721C20">
        <w:rPr>
          <w:rFonts w:ascii="Times New Roman" w:hAnsi="Times New Roman" w:cs="Times New Roman"/>
          <w:sz w:val="22"/>
          <w:szCs w:val="22"/>
        </w:rPr>
        <w:t xml:space="preserve"> </w:t>
      </w:r>
      <w:r w:rsidR="00F93E18" w:rsidRPr="00721C20">
        <w:rPr>
          <w:rFonts w:ascii="Times New Roman" w:hAnsi="Times New Roman" w:cs="Times New Roman"/>
          <w:sz w:val="22"/>
          <w:szCs w:val="22"/>
        </w:rPr>
        <w:t>and</w:t>
      </w:r>
      <w:r w:rsidR="0064631B" w:rsidRPr="00721C20">
        <w:rPr>
          <w:rFonts w:ascii="Times New Roman" w:hAnsi="Times New Roman" w:cs="Times New Roman"/>
          <w:sz w:val="22"/>
          <w:szCs w:val="22"/>
        </w:rPr>
        <w:t xml:space="preserve"> clarif</w:t>
      </w:r>
      <w:r w:rsidR="00842371" w:rsidRPr="00721C20">
        <w:rPr>
          <w:rFonts w:ascii="Times New Roman" w:hAnsi="Times New Roman" w:cs="Times New Roman"/>
          <w:sz w:val="22"/>
          <w:szCs w:val="22"/>
        </w:rPr>
        <w:t>ies the terms to be used</w:t>
      </w:r>
      <w:r w:rsidR="00F93E18" w:rsidRPr="00721C20">
        <w:rPr>
          <w:rFonts w:ascii="Times New Roman" w:hAnsi="Times New Roman" w:cs="Times New Roman"/>
          <w:sz w:val="22"/>
          <w:szCs w:val="22"/>
        </w:rPr>
        <w:t xml:space="preserve"> in the rest of the essay</w:t>
      </w:r>
      <w:r w:rsidR="006736C6" w:rsidRPr="00721C20">
        <w:rPr>
          <w:rFonts w:ascii="Times New Roman" w:hAnsi="Times New Roman" w:cs="Times New Roman"/>
          <w:sz w:val="22"/>
          <w:szCs w:val="22"/>
        </w:rPr>
        <w:t xml:space="preserve">. </w:t>
      </w:r>
      <w:r w:rsidR="006A274C" w:rsidRPr="00721C20">
        <w:rPr>
          <w:rFonts w:ascii="Times New Roman" w:hAnsi="Times New Roman" w:cs="Times New Roman"/>
          <w:sz w:val="22"/>
          <w:szCs w:val="22"/>
        </w:rPr>
        <w:t xml:space="preserve">The second heading addresses in greater detail, the </w:t>
      </w:r>
      <w:r w:rsidR="00197C76" w:rsidRPr="00721C20">
        <w:rPr>
          <w:rFonts w:ascii="Times New Roman" w:hAnsi="Times New Roman" w:cs="Times New Roman"/>
          <w:sz w:val="22"/>
          <w:szCs w:val="22"/>
        </w:rPr>
        <w:t>highlighted risks of</w:t>
      </w:r>
      <w:r w:rsidR="00603871">
        <w:rPr>
          <w:rFonts w:ascii="Times New Roman" w:hAnsi="Times New Roman" w:cs="Times New Roman"/>
          <w:sz w:val="22"/>
          <w:szCs w:val="22"/>
        </w:rPr>
        <w:t xml:space="preserve"> opacity</w:t>
      </w:r>
      <w:r w:rsidR="00197C76" w:rsidRPr="00721C20">
        <w:rPr>
          <w:rFonts w:ascii="Times New Roman" w:hAnsi="Times New Roman" w:cs="Times New Roman"/>
          <w:sz w:val="22"/>
          <w:szCs w:val="22"/>
        </w:rPr>
        <w:t xml:space="preserve">, </w:t>
      </w:r>
      <w:r w:rsidR="006C4ADE" w:rsidRPr="00721C20">
        <w:rPr>
          <w:rFonts w:ascii="Times New Roman" w:hAnsi="Times New Roman" w:cs="Times New Roman"/>
          <w:sz w:val="22"/>
          <w:szCs w:val="22"/>
        </w:rPr>
        <w:t>discrimination and</w:t>
      </w:r>
      <w:r w:rsidR="005525C1" w:rsidRPr="00721C20">
        <w:rPr>
          <w:rFonts w:ascii="Times New Roman" w:hAnsi="Times New Roman" w:cs="Times New Roman"/>
          <w:sz w:val="22"/>
          <w:szCs w:val="22"/>
        </w:rPr>
        <w:t xml:space="preserve"> data insecurity in data mining</w:t>
      </w:r>
      <w:r w:rsidR="006C4ADE" w:rsidRPr="00721C20">
        <w:rPr>
          <w:rFonts w:ascii="Times New Roman" w:hAnsi="Times New Roman" w:cs="Times New Roman"/>
          <w:sz w:val="22"/>
          <w:szCs w:val="22"/>
        </w:rPr>
        <w:t xml:space="preserve">. Part 3 </w:t>
      </w:r>
      <w:r w:rsidR="006736C6" w:rsidRPr="00721C20">
        <w:rPr>
          <w:rFonts w:ascii="Times New Roman" w:hAnsi="Times New Roman" w:cs="Times New Roman"/>
          <w:sz w:val="22"/>
          <w:szCs w:val="22"/>
        </w:rPr>
        <w:t xml:space="preserve">focuses </w:t>
      </w:r>
      <w:r w:rsidR="006C4ADE" w:rsidRPr="00721C20">
        <w:rPr>
          <w:rFonts w:ascii="Times New Roman" w:hAnsi="Times New Roman" w:cs="Times New Roman"/>
          <w:sz w:val="22"/>
          <w:szCs w:val="22"/>
        </w:rPr>
        <w:t>the central analysis,</w:t>
      </w:r>
      <w:r w:rsidR="006736C6" w:rsidRPr="00721C20">
        <w:rPr>
          <w:rFonts w:ascii="Times New Roman" w:hAnsi="Times New Roman" w:cs="Times New Roman"/>
          <w:sz w:val="22"/>
          <w:szCs w:val="22"/>
        </w:rPr>
        <w:t xml:space="preserve"> </w:t>
      </w:r>
      <w:r w:rsidR="0083174E" w:rsidRPr="00721C20">
        <w:rPr>
          <w:rFonts w:ascii="Times New Roman" w:hAnsi="Times New Roman" w:cs="Times New Roman"/>
          <w:sz w:val="22"/>
          <w:szCs w:val="22"/>
        </w:rPr>
        <w:t xml:space="preserve">measuring </w:t>
      </w:r>
      <w:r w:rsidR="00F3172A" w:rsidRPr="00721C20">
        <w:rPr>
          <w:rFonts w:ascii="Times New Roman" w:hAnsi="Times New Roman" w:cs="Times New Roman"/>
          <w:sz w:val="22"/>
          <w:szCs w:val="22"/>
        </w:rPr>
        <w:t xml:space="preserve">the extent to which </w:t>
      </w:r>
      <w:r w:rsidR="006C4ADE" w:rsidRPr="00721C20">
        <w:rPr>
          <w:rFonts w:ascii="Times New Roman" w:hAnsi="Times New Roman" w:cs="Times New Roman"/>
          <w:sz w:val="22"/>
          <w:szCs w:val="22"/>
        </w:rPr>
        <w:t xml:space="preserve">the </w:t>
      </w:r>
      <w:r w:rsidR="0083174E" w:rsidRPr="00721C20">
        <w:rPr>
          <w:rFonts w:ascii="Times New Roman" w:hAnsi="Times New Roman" w:cs="Times New Roman"/>
          <w:sz w:val="22"/>
          <w:szCs w:val="22"/>
        </w:rPr>
        <w:t>UK</w:t>
      </w:r>
      <w:r w:rsidR="00444766" w:rsidRPr="00721C20">
        <w:rPr>
          <w:rFonts w:ascii="Times New Roman" w:hAnsi="Times New Roman" w:cs="Times New Roman"/>
          <w:sz w:val="22"/>
          <w:szCs w:val="22"/>
        </w:rPr>
        <w:t xml:space="preserve">GDPR responds to these </w:t>
      </w:r>
      <w:r w:rsidR="008C7B5C" w:rsidRPr="00721C20">
        <w:rPr>
          <w:rFonts w:ascii="Times New Roman" w:hAnsi="Times New Roman" w:cs="Times New Roman"/>
          <w:sz w:val="22"/>
          <w:szCs w:val="22"/>
        </w:rPr>
        <w:t>risks.</w:t>
      </w:r>
      <w:r w:rsidR="00DC468B" w:rsidRPr="00721C20">
        <w:rPr>
          <w:rFonts w:ascii="Times New Roman" w:hAnsi="Times New Roman" w:cs="Times New Roman"/>
          <w:sz w:val="22"/>
          <w:szCs w:val="22"/>
        </w:rPr>
        <w:t xml:space="preserve"> Finally, heading four </w:t>
      </w:r>
      <w:r w:rsidR="00626F99" w:rsidRPr="00721C20">
        <w:rPr>
          <w:rFonts w:ascii="Times New Roman" w:hAnsi="Times New Roman" w:cs="Times New Roman"/>
          <w:sz w:val="22"/>
          <w:szCs w:val="22"/>
        </w:rPr>
        <w:t>presents’</w:t>
      </w:r>
      <w:r w:rsidR="00B107A7">
        <w:rPr>
          <w:rFonts w:ascii="Times New Roman" w:hAnsi="Times New Roman" w:cs="Times New Roman"/>
          <w:sz w:val="22"/>
          <w:szCs w:val="22"/>
        </w:rPr>
        <w:t xml:space="preserve"> </w:t>
      </w:r>
      <w:r w:rsidR="008C7B5C" w:rsidRPr="00721C20">
        <w:rPr>
          <w:rFonts w:ascii="Times New Roman" w:hAnsi="Times New Roman" w:cs="Times New Roman"/>
          <w:sz w:val="22"/>
          <w:szCs w:val="22"/>
        </w:rPr>
        <w:t xml:space="preserve">proposals </w:t>
      </w:r>
      <w:r w:rsidR="00B76AB4" w:rsidRPr="00721C20">
        <w:rPr>
          <w:rFonts w:ascii="Times New Roman" w:hAnsi="Times New Roman" w:cs="Times New Roman"/>
          <w:sz w:val="22"/>
          <w:szCs w:val="22"/>
        </w:rPr>
        <w:t xml:space="preserve">for strengthening the UK regulatory framework </w:t>
      </w:r>
      <w:r w:rsidR="00F3172A" w:rsidRPr="00721C20">
        <w:rPr>
          <w:rFonts w:ascii="Times New Roman" w:hAnsi="Times New Roman" w:cs="Times New Roman"/>
          <w:sz w:val="22"/>
          <w:szCs w:val="22"/>
        </w:rPr>
        <w:t>all-round, in order to address said risk</w:t>
      </w:r>
      <w:r w:rsidR="004B336A" w:rsidRPr="00721C20">
        <w:rPr>
          <w:rFonts w:ascii="Times New Roman" w:hAnsi="Times New Roman" w:cs="Times New Roman"/>
          <w:sz w:val="22"/>
          <w:szCs w:val="22"/>
        </w:rPr>
        <w:t xml:space="preserve">s, after which the essay draws a conclusion of the explored points. </w:t>
      </w:r>
    </w:p>
    <w:p w14:paraId="18EBC8F7" w14:textId="77777777" w:rsidR="008338E8" w:rsidRPr="00721C20" w:rsidRDefault="008338E8" w:rsidP="008A3A05">
      <w:pPr>
        <w:spacing w:line="360" w:lineRule="auto"/>
        <w:rPr>
          <w:rFonts w:ascii="Times New Roman" w:hAnsi="Times New Roman" w:cs="Times New Roman"/>
          <w:sz w:val="22"/>
          <w:szCs w:val="22"/>
        </w:rPr>
      </w:pPr>
    </w:p>
    <w:p w14:paraId="4A5C27CA" w14:textId="77777777" w:rsidR="00A8142B" w:rsidRPr="00721C20" w:rsidRDefault="00A8142B" w:rsidP="008A3A05">
      <w:pPr>
        <w:spacing w:line="360" w:lineRule="auto"/>
        <w:rPr>
          <w:rFonts w:ascii="Times New Roman" w:hAnsi="Times New Roman" w:cs="Times New Roman"/>
          <w:sz w:val="22"/>
          <w:szCs w:val="22"/>
        </w:rPr>
      </w:pPr>
    </w:p>
    <w:p w14:paraId="5F9E5B12" w14:textId="77777777" w:rsidR="007D0A51" w:rsidRPr="00721C20" w:rsidRDefault="007D0A51" w:rsidP="008A3A05">
      <w:pPr>
        <w:spacing w:line="360" w:lineRule="auto"/>
        <w:rPr>
          <w:rFonts w:ascii="Times New Roman" w:hAnsi="Times New Roman" w:cs="Times New Roman"/>
          <w:sz w:val="22"/>
          <w:szCs w:val="22"/>
        </w:rPr>
      </w:pPr>
    </w:p>
    <w:p w14:paraId="14221317" w14:textId="74B4B0DE" w:rsidR="002C3335" w:rsidRPr="00721C20" w:rsidRDefault="00BF11EB" w:rsidP="008A3A05">
      <w:pPr>
        <w:spacing w:line="360" w:lineRule="auto"/>
        <w:rPr>
          <w:rFonts w:ascii="Times New Roman" w:hAnsi="Times New Roman" w:cs="Times New Roman"/>
          <w:b/>
          <w:bCs/>
          <w:sz w:val="22"/>
          <w:szCs w:val="22"/>
        </w:rPr>
      </w:pPr>
      <w:r w:rsidRPr="00721C20">
        <w:rPr>
          <w:rFonts w:ascii="Times New Roman" w:hAnsi="Times New Roman" w:cs="Times New Roman"/>
          <w:b/>
          <w:bCs/>
          <w:sz w:val="22"/>
          <w:szCs w:val="22"/>
          <w:u w:val="single"/>
        </w:rPr>
        <w:t xml:space="preserve">S.1 </w:t>
      </w:r>
      <w:r w:rsidR="00FE4626" w:rsidRPr="00721C20">
        <w:rPr>
          <w:rFonts w:ascii="Times New Roman" w:hAnsi="Times New Roman" w:cs="Times New Roman"/>
          <w:b/>
          <w:bCs/>
          <w:sz w:val="22"/>
          <w:szCs w:val="22"/>
          <w:u w:val="single"/>
        </w:rPr>
        <w:t>Automated</w:t>
      </w:r>
      <w:r w:rsidR="00A20C76" w:rsidRPr="00721C20">
        <w:rPr>
          <w:rFonts w:ascii="Times New Roman" w:hAnsi="Times New Roman" w:cs="Times New Roman"/>
          <w:b/>
          <w:bCs/>
          <w:sz w:val="22"/>
          <w:szCs w:val="22"/>
          <w:u w:val="single"/>
        </w:rPr>
        <w:t xml:space="preserve"> </w:t>
      </w:r>
      <w:r w:rsidR="00BE0921" w:rsidRPr="00721C20">
        <w:rPr>
          <w:rFonts w:ascii="Times New Roman" w:hAnsi="Times New Roman" w:cs="Times New Roman"/>
          <w:b/>
          <w:bCs/>
          <w:sz w:val="22"/>
          <w:szCs w:val="22"/>
          <w:u w:val="single"/>
        </w:rPr>
        <w:t xml:space="preserve">Credit Risk Assessment: </w:t>
      </w:r>
      <w:r w:rsidR="00551D76" w:rsidRPr="00721C20">
        <w:rPr>
          <w:rFonts w:ascii="Times New Roman" w:hAnsi="Times New Roman" w:cs="Times New Roman"/>
          <w:b/>
          <w:bCs/>
          <w:sz w:val="22"/>
          <w:szCs w:val="22"/>
          <w:u w:val="single"/>
        </w:rPr>
        <w:t xml:space="preserve">Key </w:t>
      </w:r>
      <w:r w:rsidR="00BE0921" w:rsidRPr="00721C20">
        <w:rPr>
          <w:rFonts w:ascii="Times New Roman" w:hAnsi="Times New Roman" w:cs="Times New Roman"/>
          <w:b/>
          <w:bCs/>
          <w:sz w:val="22"/>
          <w:szCs w:val="22"/>
          <w:u w:val="single"/>
        </w:rPr>
        <w:t xml:space="preserve">Terms </w:t>
      </w:r>
      <w:r w:rsidR="00551D76" w:rsidRPr="00721C20">
        <w:rPr>
          <w:rFonts w:ascii="Times New Roman" w:hAnsi="Times New Roman" w:cs="Times New Roman"/>
          <w:b/>
          <w:bCs/>
          <w:sz w:val="22"/>
          <w:szCs w:val="22"/>
          <w:u w:val="single"/>
        </w:rPr>
        <w:t xml:space="preserve">and Development </w:t>
      </w:r>
    </w:p>
    <w:p w14:paraId="4DA1560F" w14:textId="77777777" w:rsidR="00EA6437" w:rsidRPr="00721C20" w:rsidRDefault="00EA6437" w:rsidP="008A3A05">
      <w:pPr>
        <w:spacing w:line="360" w:lineRule="auto"/>
        <w:rPr>
          <w:rFonts w:ascii="Times New Roman" w:hAnsi="Times New Roman" w:cs="Times New Roman"/>
          <w:b/>
          <w:bCs/>
          <w:sz w:val="22"/>
          <w:szCs w:val="22"/>
        </w:rPr>
      </w:pPr>
    </w:p>
    <w:p w14:paraId="707DAB30" w14:textId="36C8C9DF" w:rsidR="002C3335" w:rsidRPr="00721C20" w:rsidRDefault="00B7604A" w:rsidP="008A3A05">
      <w:pPr>
        <w:spacing w:line="360" w:lineRule="auto"/>
        <w:rPr>
          <w:rFonts w:ascii="Times New Roman" w:hAnsi="Times New Roman" w:cs="Times New Roman"/>
          <w:sz w:val="22"/>
          <w:szCs w:val="22"/>
        </w:rPr>
      </w:pPr>
      <w:r w:rsidRPr="009E7F4A">
        <w:rPr>
          <w:rFonts w:ascii="Times New Roman" w:hAnsi="Times New Roman" w:cs="Times New Roman"/>
          <w:sz w:val="22"/>
          <w:szCs w:val="22"/>
        </w:rPr>
        <w:t xml:space="preserve">This section </w:t>
      </w:r>
      <w:r w:rsidR="00D40DA2" w:rsidRPr="009E7F4A">
        <w:rPr>
          <w:rFonts w:ascii="Times New Roman" w:hAnsi="Times New Roman" w:cs="Times New Roman"/>
          <w:sz w:val="22"/>
          <w:szCs w:val="22"/>
        </w:rPr>
        <w:t xml:space="preserve">first </w:t>
      </w:r>
      <w:r w:rsidRPr="009E7F4A">
        <w:rPr>
          <w:rFonts w:ascii="Times New Roman" w:hAnsi="Times New Roman" w:cs="Times New Roman"/>
          <w:sz w:val="22"/>
          <w:szCs w:val="22"/>
        </w:rPr>
        <w:t xml:space="preserve">seeks to </w:t>
      </w:r>
      <w:r w:rsidR="001A2102" w:rsidRPr="009E7F4A">
        <w:rPr>
          <w:rFonts w:ascii="Times New Roman" w:hAnsi="Times New Roman" w:cs="Times New Roman"/>
          <w:sz w:val="22"/>
          <w:szCs w:val="22"/>
        </w:rPr>
        <w:t xml:space="preserve">track the development of the use of automated decisions making the credit assessments of the financial sector. </w:t>
      </w:r>
      <w:r w:rsidR="00551D76" w:rsidRPr="009E7F4A">
        <w:rPr>
          <w:rFonts w:ascii="Times New Roman" w:hAnsi="Times New Roman" w:cs="Times New Roman"/>
          <w:sz w:val="22"/>
          <w:szCs w:val="22"/>
        </w:rPr>
        <w:t xml:space="preserve">Next it will </w:t>
      </w:r>
      <w:r w:rsidR="001A2102" w:rsidRPr="009E7F4A">
        <w:rPr>
          <w:rFonts w:ascii="Times New Roman" w:hAnsi="Times New Roman" w:cs="Times New Roman"/>
          <w:sz w:val="22"/>
          <w:szCs w:val="22"/>
        </w:rPr>
        <w:t>explain key terms in order to facilitate understanding for the rest of the essay.</w:t>
      </w:r>
    </w:p>
    <w:p w14:paraId="733DD554" w14:textId="77777777" w:rsidR="00883DA2" w:rsidRPr="00721C20" w:rsidRDefault="00883DA2" w:rsidP="008A3A05">
      <w:pPr>
        <w:spacing w:line="360" w:lineRule="auto"/>
        <w:rPr>
          <w:rFonts w:ascii="Times New Roman" w:hAnsi="Times New Roman" w:cs="Times New Roman"/>
          <w:sz w:val="22"/>
          <w:szCs w:val="22"/>
        </w:rPr>
      </w:pPr>
    </w:p>
    <w:p w14:paraId="41D530A3" w14:textId="4BD719EE" w:rsidR="00960A57" w:rsidRPr="00721C20" w:rsidRDefault="00363EFF" w:rsidP="008A3A05">
      <w:pPr>
        <w:spacing w:line="360" w:lineRule="auto"/>
        <w:rPr>
          <w:rFonts w:ascii="Times New Roman" w:hAnsi="Times New Roman" w:cs="Times New Roman"/>
          <w:sz w:val="22"/>
          <w:szCs w:val="22"/>
        </w:rPr>
      </w:pPr>
      <w:r>
        <w:rPr>
          <w:rFonts w:ascii="Times New Roman" w:hAnsi="Times New Roman" w:cs="Times New Roman"/>
          <w:sz w:val="22"/>
          <w:szCs w:val="22"/>
        </w:rPr>
        <w:lastRenderedPageBreak/>
        <w:t xml:space="preserve">To begin, </w:t>
      </w:r>
      <w:r w:rsidR="00883DA2" w:rsidRPr="00721C20">
        <w:rPr>
          <w:rFonts w:ascii="Times New Roman" w:hAnsi="Times New Roman" w:cs="Times New Roman"/>
          <w:sz w:val="22"/>
          <w:szCs w:val="22"/>
        </w:rPr>
        <w:t xml:space="preserve">Concerning the development of </w:t>
      </w:r>
      <w:r w:rsidR="00050EE2" w:rsidRPr="00721C20">
        <w:rPr>
          <w:rFonts w:ascii="Times New Roman" w:hAnsi="Times New Roman" w:cs="Times New Roman"/>
          <w:sz w:val="22"/>
          <w:szCs w:val="22"/>
        </w:rPr>
        <w:t xml:space="preserve">automated credit assessment, </w:t>
      </w:r>
      <w:r w:rsidR="00974E21" w:rsidRPr="00721C20">
        <w:rPr>
          <w:rFonts w:ascii="Times New Roman" w:hAnsi="Times New Roman" w:cs="Times New Roman"/>
          <w:sz w:val="22"/>
          <w:szCs w:val="22"/>
        </w:rPr>
        <w:t>I</w:t>
      </w:r>
      <w:r w:rsidR="00BE2949" w:rsidRPr="00721C20">
        <w:rPr>
          <w:rFonts w:ascii="Times New Roman" w:hAnsi="Times New Roman" w:cs="Times New Roman"/>
          <w:sz w:val="22"/>
          <w:szCs w:val="22"/>
        </w:rPr>
        <w:t>t is well known that</w:t>
      </w:r>
      <w:r w:rsidR="00D87796" w:rsidRPr="00721C20">
        <w:rPr>
          <w:rFonts w:ascii="Times New Roman" w:hAnsi="Times New Roman" w:cs="Times New Roman"/>
          <w:sz w:val="22"/>
          <w:szCs w:val="22"/>
        </w:rPr>
        <w:t xml:space="preserve"> in the financial </w:t>
      </w:r>
      <w:r w:rsidR="00476550" w:rsidRPr="00721C20">
        <w:rPr>
          <w:rFonts w:ascii="Times New Roman" w:hAnsi="Times New Roman" w:cs="Times New Roman"/>
          <w:sz w:val="22"/>
          <w:szCs w:val="22"/>
        </w:rPr>
        <w:t>sector, the</w:t>
      </w:r>
      <w:r w:rsidR="00BE2949" w:rsidRPr="00721C20">
        <w:rPr>
          <w:rFonts w:ascii="Times New Roman" w:hAnsi="Times New Roman" w:cs="Times New Roman"/>
          <w:sz w:val="22"/>
          <w:szCs w:val="22"/>
        </w:rPr>
        <w:t xml:space="preserve"> </w:t>
      </w:r>
      <w:r w:rsidR="00D87796" w:rsidRPr="00721C20">
        <w:rPr>
          <w:rFonts w:ascii="Times New Roman" w:hAnsi="Times New Roman" w:cs="Times New Roman"/>
          <w:sz w:val="22"/>
          <w:szCs w:val="22"/>
        </w:rPr>
        <w:t>development of automating business decisions is not new.</w:t>
      </w:r>
      <w:r w:rsidR="00D87796" w:rsidRPr="00721C20">
        <w:rPr>
          <w:rStyle w:val="FootnoteReference"/>
          <w:rFonts w:ascii="Times New Roman" w:hAnsi="Times New Roman" w:cs="Times New Roman"/>
          <w:sz w:val="22"/>
          <w:szCs w:val="22"/>
        </w:rPr>
        <w:footnoteReference w:id="27"/>
      </w:r>
      <w:r w:rsidR="00476550" w:rsidRPr="00721C20">
        <w:rPr>
          <w:rFonts w:ascii="Times New Roman" w:hAnsi="Times New Roman" w:cs="Times New Roman"/>
          <w:sz w:val="22"/>
          <w:szCs w:val="22"/>
        </w:rPr>
        <w:t xml:space="preserve"> </w:t>
      </w:r>
      <w:r w:rsidR="00F02378" w:rsidRPr="00721C20">
        <w:rPr>
          <w:rFonts w:ascii="Times New Roman" w:hAnsi="Times New Roman" w:cs="Times New Roman"/>
          <w:sz w:val="22"/>
          <w:szCs w:val="22"/>
        </w:rPr>
        <w:t>For example,</w:t>
      </w:r>
      <w:r w:rsidR="005174E8" w:rsidRPr="00721C20">
        <w:rPr>
          <w:rFonts w:ascii="Times New Roman" w:hAnsi="Times New Roman" w:cs="Times New Roman"/>
          <w:sz w:val="22"/>
          <w:szCs w:val="22"/>
        </w:rPr>
        <w:t xml:space="preserve"> </w:t>
      </w:r>
      <w:r w:rsidR="0042016A" w:rsidRPr="00721C20">
        <w:rPr>
          <w:rFonts w:ascii="Times New Roman" w:hAnsi="Times New Roman" w:cs="Times New Roman"/>
          <w:sz w:val="22"/>
          <w:szCs w:val="22"/>
        </w:rPr>
        <w:t xml:space="preserve">the use of computerised tools to </w:t>
      </w:r>
      <w:r w:rsidR="005174E8" w:rsidRPr="00721C20">
        <w:rPr>
          <w:rFonts w:ascii="Times New Roman" w:hAnsi="Times New Roman" w:cs="Times New Roman"/>
          <w:sz w:val="22"/>
          <w:szCs w:val="22"/>
        </w:rPr>
        <w:t xml:space="preserve">assess burrower risk </w:t>
      </w:r>
      <w:r w:rsidR="00530DF6" w:rsidRPr="00721C20">
        <w:rPr>
          <w:rFonts w:ascii="Times New Roman" w:hAnsi="Times New Roman" w:cs="Times New Roman"/>
          <w:sz w:val="22"/>
          <w:szCs w:val="22"/>
        </w:rPr>
        <w:t xml:space="preserve"> in loaning decisions</w:t>
      </w:r>
      <w:r w:rsidR="006A2392" w:rsidRPr="00721C20">
        <w:rPr>
          <w:rFonts w:ascii="Times New Roman" w:hAnsi="Times New Roman" w:cs="Times New Roman"/>
          <w:sz w:val="22"/>
          <w:szCs w:val="22"/>
        </w:rPr>
        <w:t xml:space="preserve"> has gone on since the 1940’s development of credit scoring models.</w:t>
      </w:r>
      <w:r w:rsidR="00974E21" w:rsidRPr="00721C20">
        <w:rPr>
          <w:rStyle w:val="FootnoteReference"/>
          <w:rFonts w:ascii="Times New Roman" w:hAnsi="Times New Roman" w:cs="Times New Roman"/>
          <w:sz w:val="22"/>
          <w:szCs w:val="22"/>
        </w:rPr>
        <w:footnoteReference w:id="28"/>
      </w:r>
      <w:r w:rsidR="005174E8" w:rsidRPr="00721C20">
        <w:rPr>
          <w:rFonts w:ascii="Times New Roman" w:hAnsi="Times New Roman" w:cs="Times New Roman"/>
          <w:sz w:val="22"/>
          <w:szCs w:val="22"/>
        </w:rPr>
        <w:t xml:space="preserve"> </w:t>
      </w:r>
      <w:r w:rsidR="003E2A1E" w:rsidRPr="00721C20">
        <w:rPr>
          <w:rFonts w:ascii="Times New Roman" w:hAnsi="Times New Roman" w:cs="Times New Roman"/>
          <w:sz w:val="22"/>
          <w:szCs w:val="22"/>
        </w:rPr>
        <w:t xml:space="preserve"> In this past, </w:t>
      </w:r>
      <w:r w:rsidR="004812E6" w:rsidRPr="00721C20">
        <w:rPr>
          <w:rFonts w:ascii="Times New Roman" w:hAnsi="Times New Roman" w:cs="Times New Roman"/>
          <w:sz w:val="22"/>
          <w:szCs w:val="22"/>
        </w:rPr>
        <w:t xml:space="preserve">credit risk was calculated based on algorithmic models which </w:t>
      </w:r>
      <w:r w:rsidR="002270DB" w:rsidRPr="00721C20">
        <w:rPr>
          <w:rFonts w:ascii="Times New Roman" w:hAnsi="Times New Roman" w:cs="Times New Roman"/>
          <w:sz w:val="22"/>
          <w:szCs w:val="22"/>
        </w:rPr>
        <w:t xml:space="preserve">factored in data sets, financial and </w:t>
      </w:r>
      <w:r w:rsidR="00ED0DF1" w:rsidRPr="00721C20">
        <w:rPr>
          <w:rFonts w:ascii="Times New Roman" w:hAnsi="Times New Roman" w:cs="Times New Roman"/>
          <w:sz w:val="22"/>
          <w:szCs w:val="22"/>
        </w:rPr>
        <w:t>non-financial, such as marital status and gender.</w:t>
      </w:r>
      <w:r w:rsidR="009174C0" w:rsidRPr="00721C20">
        <w:rPr>
          <w:rStyle w:val="FootnoteReference"/>
          <w:rFonts w:ascii="Times New Roman" w:hAnsi="Times New Roman" w:cs="Times New Roman"/>
          <w:sz w:val="22"/>
          <w:szCs w:val="22"/>
        </w:rPr>
        <w:footnoteReference w:id="29"/>
      </w:r>
    </w:p>
    <w:p w14:paraId="4CB9AB22" w14:textId="77777777" w:rsidR="009174C0" w:rsidRPr="00721C20" w:rsidRDefault="009174C0" w:rsidP="008A3A05">
      <w:pPr>
        <w:spacing w:line="360" w:lineRule="auto"/>
        <w:rPr>
          <w:rFonts w:ascii="Times New Roman" w:hAnsi="Times New Roman" w:cs="Times New Roman"/>
          <w:sz w:val="22"/>
          <w:szCs w:val="22"/>
        </w:rPr>
      </w:pPr>
    </w:p>
    <w:p w14:paraId="7F07EE1F" w14:textId="060D8FE7" w:rsidR="004B5D2D" w:rsidRPr="00721C20" w:rsidRDefault="00300E1C" w:rsidP="008A3A05">
      <w:pPr>
        <w:spacing w:line="360" w:lineRule="auto"/>
        <w:rPr>
          <w:rFonts w:ascii="Times New Roman" w:hAnsi="Times New Roman" w:cs="Times New Roman"/>
          <w:sz w:val="22"/>
          <w:szCs w:val="22"/>
        </w:rPr>
      </w:pPr>
      <w:r w:rsidRPr="00721C20">
        <w:rPr>
          <w:rFonts w:ascii="Times New Roman" w:hAnsi="Times New Roman" w:cs="Times New Roman"/>
          <w:sz w:val="22"/>
          <w:szCs w:val="22"/>
        </w:rPr>
        <w:t xml:space="preserve">The difference now, and the reason why </w:t>
      </w:r>
      <w:r w:rsidR="00F70F99" w:rsidRPr="00721C20">
        <w:rPr>
          <w:rFonts w:ascii="Times New Roman" w:hAnsi="Times New Roman" w:cs="Times New Roman"/>
          <w:sz w:val="22"/>
          <w:szCs w:val="22"/>
        </w:rPr>
        <w:t xml:space="preserve">automated credit models </w:t>
      </w:r>
      <w:r w:rsidR="00ED0DF1" w:rsidRPr="00721C20">
        <w:rPr>
          <w:rFonts w:ascii="Times New Roman" w:hAnsi="Times New Roman" w:cs="Times New Roman"/>
          <w:sz w:val="22"/>
          <w:szCs w:val="22"/>
        </w:rPr>
        <w:t>are increasingly reported to</w:t>
      </w:r>
      <w:r w:rsidR="004D6C3F" w:rsidRPr="00721C20">
        <w:rPr>
          <w:rFonts w:ascii="Times New Roman" w:hAnsi="Times New Roman" w:cs="Times New Roman"/>
          <w:sz w:val="22"/>
          <w:szCs w:val="22"/>
        </w:rPr>
        <w:t xml:space="preserve"> be risky, is because contrary to the less advanced models of the past, current credit risk mode</w:t>
      </w:r>
      <w:r w:rsidR="0002545A" w:rsidRPr="00721C20">
        <w:rPr>
          <w:rFonts w:ascii="Times New Roman" w:hAnsi="Times New Roman" w:cs="Times New Roman"/>
          <w:sz w:val="22"/>
          <w:szCs w:val="22"/>
        </w:rPr>
        <w:t xml:space="preserve">ls </w:t>
      </w:r>
      <w:r w:rsidR="005040CE" w:rsidRPr="00721C20">
        <w:rPr>
          <w:rFonts w:ascii="Times New Roman" w:hAnsi="Times New Roman" w:cs="Times New Roman"/>
          <w:sz w:val="22"/>
          <w:szCs w:val="22"/>
        </w:rPr>
        <w:t>having developed in tow with the rise of ‘big data’</w:t>
      </w:r>
      <w:r w:rsidR="00144B97" w:rsidRPr="00721C20">
        <w:rPr>
          <w:rFonts w:ascii="Times New Roman" w:hAnsi="Times New Roman" w:cs="Times New Roman"/>
          <w:sz w:val="22"/>
          <w:szCs w:val="22"/>
        </w:rPr>
        <w:t xml:space="preserve"> processes, </w:t>
      </w:r>
      <w:r w:rsidR="001852B9" w:rsidRPr="00721C20">
        <w:rPr>
          <w:rFonts w:ascii="Times New Roman" w:hAnsi="Times New Roman" w:cs="Times New Roman"/>
          <w:sz w:val="22"/>
          <w:szCs w:val="22"/>
        </w:rPr>
        <w:t>thus drawing</w:t>
      </w:r>
      <w:r w:rsidR="0002545A" w:rsidRPr="00721C20">
        <w:rPr>
          <w:rFonts w:ascii="Times New Roman" w:hAnsi="Times New Roman" w:cs="Times New Roman"/>
          <w:sz w:val="22"/>
          <w:szCs w:val="22"/>
        </w:rPr>
        <w:t xml:space="preserve"> on exponentially larger and more varied sources of data</w:t>
      </w:r>
      <w:r w:rsidR="00CC4DB2" w:rsidRPr="00721C20">
        <w:rPr>
          <w:rFonts w:ascii="Times New Roman" w:hAnsi="Times New Roman" w:cs="Times New Roman"/>
          <w:sz w:val="22"/>
          <w:szCs w:val="22"/>
        </w:rPr>
        <w:t xml:space="preserve"> to produce their outputs</w:t>
      </w:r>
      <w:r w:rsidR="005040CE" w:rsidRPr="00721C20">
        <w:rPr>
          <w:rFonts w:ascii="Times New Roman" w:hAnsi="Times New Roman" w:cs="Times New Roman"/>
          <w:sz w:val="22"/>
          <w:szCs w:val="22"/>
        </w:rPr>
        <w:t>.</w:t>
      </w:r>
      <w:r w:rsidR="001852B9" w:rsidRPr="00721C20">
        <w:rPr>
          <w:rStyle w:val="FootnoteReference"/>
          <w:rFonts w:ascii="Times New Roman" w:hAnsi="Times New Roman" w:cs="Times New Roman"/>
          <w:sz w:val="22"/>
          <w:szCs w:val="22"/>
        </w:rPr>
        <w:footnoteReference w:id="30"/>
      </w:r>
      <w:r w:rsidR="005040CE" w:rsidRPr="00721C20">
        <w:rPr>
          <w:rFonts w:ascii="Times New Roman" w:hAnsi="Times New Roman" w:cs="Times New Roman"/>
          <w:sz w:val="22"/>
          <w:szCs w:val="22"/>
        </w:rPr>
        <w:t xml:space="preserve"> This is called data mining.</w:t>
      </w:r>
      <w:r w:rsidR="001852B9" w:rsidRPr="00721C20">
        <w:rPr>
          <w:rStyle w:val="FootnoteReference"/>
          <w:rFonts w:ascii="Times New Roman" w:hAnsi="Times New Roman" w:cs="Times New Roman"/>
          <w:sz w:val="22"/>
          <w:szCs w:val="22"/>
        </w:rPr>
        <w:footnoteReference w:id="31"/>
      </w:r>
      <w:r w:rsidR="005040CE" w:rsidRPr="00721C20">
        <w:rPr>
          <w:rFonts w:ascii="Times New Roman" w:hAnsi="Times New Roman" w:cs="Times New Roman"/>
          <w:sz w:val="22"/>
          <w:szCs w:val="22"/>
        </w:rPr>
        <w:t xml:space="preserve"> </w:t>
      </w:r>
      <w:r w:rsidR="000813D3" w:rsidRPr="00721C20">
        <w:rPr>
          <w:rFonts w:ascii="Times New Roman" w:hAnsi="Times New Roman" w:cs="Times New Roman"/>
          <w:sz w:val="22"/>
          <w:szCs w:val="22"/>
        </w:rPr>
        <w:t xml:space="preserve">In the current period, </w:t>
      </w:r>
      <w:r w:rsidR="00A32A8B" w:rsidRPr="00721C20">
        <w:rPr>
          <w:rFonts w:ascii="Times New Roman" w:hAnsi="Times New Roman" w:cs="Times New Roman"/>
          <w:sz w:val="22"/>
          <w:szCs w:val="22"/>
        </w:rPr>
        <w:t>the central issue of credit risk</w:t>
      </w:r>
      <w:r w:rsidR="001852B9" w:rsidRPr="00721C20">
        <w:rPr>
          <w:rFonts w:ascii="Times New Roman" w:hAnsi="Times New Roman" w:cs="Times New Roman"/>
          <w:sz w:val="22"/>
          <w:szCs w:val="22"/>
        </w:rPr>
        <w:t xml:space="preserve"> algorithms</w:t>
      </w:r>
      <w:r w:rsidR="00A32A8B" w:rsidRPr="00721C20">
        <w:rPr>
          <w:rFonts w:ascii="Times New Roman" w:hAnsi="Times New Roman" w:cs="Times New Roman"/>
          <w:sz w:val="22"/>
          <w:szCs w:val="22"/>
        </w:rPr>
        <w:t xml:space="preserve"> is that </w:t>
      </w:r>
      <w:r w:rsidR="00564493" w:rsidRPr="00721C20">
        <w:rPr>
          <w:rFonts w:ascii="Times New Roman" w:hAnsi="Times New Roman" w:cs="Times New Roman"/>
          <w:sz w:val="22"/>
          <w:szCs w:val="22"/>
        </w:rPr>
        <w:t xml:space="preserve">data continues to be mined </w:t>
      </w:r>
      <w:r w:rsidR="003C68F7" w:rsidRPr="00721C20">
        <w:rPr>
          <w:rFonts w:ascii="Times New Roman" w:hAnsi="Times New Roman" w:cs="Times New Roman"/>
          <w:sz w:val="22"/>
          <w:szCs w:val="22"/>
        </w:rPr>
        <w:t>in large</w:t>
      </w:r>
      <w:r w:rsidR="00344750" w:rsidRPr="00721C20">
        <w:rPr>
          <w:rFonts w:ascii="Times New Roman" w:hAnsi="Times New Roman" w:cs="Times New Roman"/>
          <w:sz w:val="22"/>
          <w:szCs w:val="22"/>
        </w:rPr>
        <w:t>, varied</w:t>
      </w:r>
      <w:r w:rsidR="00516F1D" w:rsidRPr="00721C20">
        <w:rPr>
          <w:rFonts w:ascii="Times New Roman" w:hAnsi="Times New Roman" w:cs="Times New Roman"/>
          <w:sz w:val="22"/>
          <w:szCs w:val="22"/>
        </w:rPr>
        <w:t xml:space="preserve"> and vacuous amounts, suggesting that all of a</w:t>
      </w:r>
      <w:r w:rsidR="004B5D2D" w:rsidRPr="00721C20">
        <w:rPr>
          <w:rFonts w:ascii="Times New Roman" w:hAnsi="Times New Roman" w:cs="Times New Roman"/>
          <w:sz w:val="22"/>
          <w:szCs w:val="22"/>
        </w:rPr>
        <w:t xml:space="preserve"> person’s</w:t>
      </w:r>
      <w:r w:rsidR="00516F1D" w:rsidRPr="00721C20">
        <w:rPr>
          <w:rFonts w:ascii="Times New Roman" w:hAnsi="Times New Roman" w:cs="Times New Roman"/>
          <w:sz w:val="22"/>
          <w:szCs w:val="22"/>
        </w:rPr>
        <w:t xml:space="preserve"> ‘digital footprint’ is examined by these </w:t>
      </w:r>
      <w:r w:rsidR="004B5D2D" w:rsidRPr="00721C20">
        <w:rPr>
          <w:rFonts w:ascii="Times New Roman" w:hAnsi="Times New Roman" w:cs="Times New Roman"/>
          <w:sz w:val="22"/>
          <w:szCs w:val="22"/>
        </w:rPr>
        <w:t xml:space="preserve">in human models, and defining access to the key societal resource of debt finance. </w:t>
      </w:r>
      <w:r w:rsidR="001852B9" w:rsidRPr="00721C20">
        <w:rPr>
          <w:rStyle w:val="FootnoteReference"/>
          <w:rFonts w:ascii="Times New Roman" w:hAnsi="Times New Roman" w:cs="Times New Roman"/>
          <w:sz w:val="22"/>
          <w:szCs w:val="22"/>
        </w:rPr>
        <w:footnoteReference w:id="32"/>
      </w:r>
    </w:p>
    <w:p w14:paraId="12A16F8D" w14:textId="0641915C" w:rsidR="006540AD" w:rsidRPr="00721C20" w:rsidRDefault="006540AD" w:rsidP="008A3A05">
      <w:pPr>
        <w:spacing w:line="360" w:lineRule="auto"/>
        <w:rPr>
          <w:rFonts w:ascii="Times New Roman" w:hAnsi="Times New Roman" w:cs="Times New Roman"/>
          <w:sz w:val="22"/>
          <w:szCs w:val="22"/>
        </w:rPr>
      </w:pPr>
    </w:p>
    <w:p w14:paraId="04F3CE2C" w14:textId="1D735225" w:rsidR="004B5D2D" w:rsidRDefault="001C2EB6" w:rsidP="008A3A05">
      <w:pPr>
        <w:spacing w:line="360" w:lineRule="auto"/>
        <w:rPr>
          <w:rFonts w:ascii="Times New Roman" w:hAnsi="Times New Roman" w:cs="Times New Roman"/>
          <w:sz w:val="22"/>
          <w:szCs w:val="22"/>
        </w:rPr>
      </w:pPr>
      <w:r w:rsidRPr="00721C20">
        <w:rPr>
          <w:rFonts w:ascii="Times New Roman" w:hAnsi="Times New Roman" w:cs="Times New Roman"/>
          <w:sz w:val="22"/>
          <w:szCs w:val="22"/>
        </w:rPr>
        <w:t xml:space="preserve">While the </w:t>
      </w:r>
      <w:r w:rsidR="00F53FC6" w:rsidRPr="00721C20">
        <w:rPr>
          <w:rFonts w:ascii="Times New Roman" w:hAnsi="Times New Roman" w:cs="Times New Roman"/>
          <w:sz w:val="22"/>
          <w:szCs w:val="22"/>
        </w:rPr>
        <w:t xml:space="preserve">overall </w:t>
      </w:r>
      <w:r w:rsidRPr="00721C20">
        <w:rPr>
          <w:rFonts w:ascii="Times New Roman" w:hAnsi="Times New Roman" w:cs="Times New Roman"/>
          <w:sz w:val="22"/>
          <w:szCs w:val="22"/>
        </w:rPr>
        <w:t xml:space="preserve">positive impact of this development is </w:t>
      </w:r>
      <w:r w:rsidR="00F53FC6" w:rsidRPr="00721C20">
        <w:rPr>
          <w:rFonts w:ascii="Times New Roman" w:hAnsi="Times New Roman" w:cs="Times New Roman"/>
          <w:sz w:val="22"/>
          <w:szCs w:val="22"/>
        </w:rPr>
        <w:t>celebrated</w:t>
      </w:r>
      <w:r w:rsidR="003C1CAB" w:rsidRPr="00721C20">
        <w:rPr>
          <w:rFonts w:ascii="Times New Roman" w:hAnsi="Times New Roman" w:cs="Times New Roman"/>
          <w:sz w:val="22"/>
          <w:szCs w:val="22"/>
        </w:rPr>
        <w:t xml:space="preserve"> both</w:t>
      </w:r>
      <w:r w:rsidR="00F53FC6" w:rsidRPr="00721C20">
        <w:rPr>
          <w:rFonts w:ascii="Times New Roman" w:hAnsi="Times New Roman" w:cs="Times New Roman"/>
          <w:sz w:val="22"/>
          <w:szCs w:val="22"/>
        </w:rPr>
        <w:t xml:space="preserve"> in and out of the financial sector</w:t>
      </w:r>
      <w:r w:rsidR="006D08A8" w:rsidRPr="00721C20">
        <w:rPr>
          <w:rFonts w:ascii="Times New Roman" w:hAnsi="Times New Roman" w:cs="Times New Roman"/>
          <w:sz w:val="22"/>
          <w:szCs w:val="22"/>
        </w:rPr>
        <w:t xml:space="preserve">, the technology continues to accelerate and thus </w:t>
      </w:r>
      <w:r w:rsidR="006D6655" w:rsidRPr="00721C20">
        <w:rPr>
          <w:rFonts w:ascii="Times New Roman" w:hAnsi="Times New Roman" w:cs="Times New Roman"/>
          <w:sz w:val="22"/>
          <w:szCs w:val="22"/>
        </w:rPr>
        <w:t xml:space="preserve">risks continue to ballon. The key risks of automated credit assessment to be </w:t>
      </w:r>
      <w:r w:rsidR="008632B1" w:rsidRPr="00721C20">
        <w:rPr>
          <w:rFonts w:ascii="Times New Roman" w:hAnsi="Times New Roman" w:cs="Times New Roman"/>
          <w:sz w:val="22"/>
          <w:szCs w:val="22"/>
        </w:rPr>
        <w:t xml:space="preserve">weighed in this essay include </w:t>
      </w:r>
      <w:r w:rsidR="000A25EF" w:rsidRPr="00721C20">
        <w:rPr>
          <w:rFonts w:ascii="Times New Roman" w:hAnsi="Times New Roman" w:cs="Times New Roman"/>
          <w:sz w:val="22"/>
          <w:szCs w:val="22"/>
        </w:rPr>
        <w:t xml:space="preserve">discriminatory profiling, transparency </w:t>
      </w:r>
      <w:r w:rsidR="00D22C33" w:rsidRPr="00721C20">
        <w:rPr>
          <w:rFonts w:ascii="Times New Roman" w:hAnsi="Times New Roman" w:cs="Times New Roman"/>
          <w:sz w:val="22"/>
          <w:szCs w:val="22"/>
        </w:rPr>
        <w:t xml:space="preserve">issues concerning ‘black box’ processes, and the </w:t>
      </w:r>
      <w:r w:rsidR="001834D8" w:rsidRPr="00721C20">
        <w:rPr>
          <w:rFonts w:ascii="Times New Roman" w:hAnsi="Times New Roman" w:cs="Times New Roman"/>
          <w:sz w:val="22"/>
          <w:szCs w:val="22"/>
        </w:rPr>
        <w:t xml:space="preserve">risk of surveillance society at the rate of current data mining. </w:t>
      </w:r>
    </w:p>
    <w:p w14:paraId="4B60586D" w14:textId="77777777" w:rsidR="00616143" w:rsidRDefault="00616143" w:rsidP="008A3A05">
      <w:pPr>
        <w:spacing w:line="360" w:lineRule="auto"/>
        <w:rPr>
          <w:rFonts w:ascii="Times New Roman" w:hAnsi="Times New Roman" w:cs="Times New Roman"/>
          <w:sz w:val="22"/>
          <w:szCs w:val="22"/>
        </w:rPr>
      </w:pPr>
    </w:p>
    <w:p w14:paraId="68950B1A" w14:textId="49542FBB" w:rsidR="00616143" w:rsidRPr="00721C20" w:rsidRDefault="00032A2E" w:rsidP="00616143">
      <w:pPr>
        <w:spacing w:line="360" w:lineRule="auto"/>
        <w:rPr>
          <w:rFonts w:ascii="Times New Roman" w:hAnsi="Times New Roman" w:cs="Times New Roman"/>
          <w:sz w:val="22"/>
          <w:szCs w:val="22"/>
        </w:rPr>
      </w:pPr>
      <w:r>
        <w:rPr>
          <w:rFonts w:ascii="Times New Roman" w:hAnsi="Times New Roman" w:cs="Times New Roman"/>
          <w:sz w:val="22"/>
          <w:szCs w:val="22"/>
        </w:rPr>
        <w:t xml:space="preserve">Next, </w:t>
      </w:r>
      <w:r w:rsidR="001A2102">
        <w:rPr>
          <w:rFonts w:ascii="Times New Roman" w:hAnsi="Times New Roman" w:cs="Times New Roman"/>
          <w:sz w:val="22"/>
          <w:szCs w:val="22"/>
        </w:rPr>
        <w:t xml:space="preserve">the key terms utilised </w:t>
      </w:r>
      <w:r w:rsidR="009E7F4A">
        <w:rPr>
          <w:rFonts w:ascii="Times New Roman" w:hAnsi="Times New Roman" w:cs="Times New Roman"/>
          <w:sz w:val="22"/>
          <w:szCs w:val="22"/>
        </w:rPr>
        <w:t xml:space="preserve">throughout </w:t>
      </w:r>
      <w:r w:rsidR="001A2102">
        <w:rPr>
          <w:rFonts w:ascii="Times New Roman" w:hAnsi="Times New Roman" w:cs="Times New Roman"/>
          <w:sz w:val="22"/>
          <w:szCs w:val="22"/>
        </w:rPr>
        <w:t>the essay will be outlined. First</w:t>
      </w:r>
      <w:r w:rsidR="00616143" w:rsidRPr="00721C20">
        <w:rPr>
          <w:rFonts w:ascii="Times New Roman" w:hAnsi="Times New Roman" w:cs="Times New Roman"/>
          <w:sz w:val="22"/>
          <w:szCs w:val="22"/>
        </w:rPr>
        <w:t xml:space="preserve">, the term ‘automated decision making’ is not a monolithic concept. This term covers both algorithmic decisions making, and Artificial intelligence operations. Central to these two processes is that they make use of large data, </w:t>
      </w:r>
      <w:r w:rsidR="00616143">
        <w:rPr>
          <w:rFonts w:ascii="Times New Roman" w:hAnsi="Times New Roman" w:cs="Times New Roman"/>
          <w:sz w:val="22"/>
          <w:szCs w:val="22"/>
        </w:rPr>
        <w:t xml:space="preserve">or ‘big data’ as previously seen, </w:t>
      </w:r>
      <w:r w:rsidR="00616143" w:rsidRPr="00721C20">
        <w:rPr>
          <w:rFonts w:ascii="Times New Roman" w:hAnsi="Times New Roman" w:cs="Times New Roman"/>
          <w:sz w:val="22"/>
          <w:szCs w:val="22"/>
        </w:rPr>
        <w:t xml:space="preserve">in order to </w:t>
      </w:r>
      <w:r w:rsidR="00616143">
        <w:rPr>
          <w:rFonts w:ascii="Times New Roman" w:hAnsi="Times New Roman" w:cs="Times New Roman"/>
          <w:sz w:val="22"/>
          <w:szCs w:val="22"/>
        </w:rPr>
        <w:t xml:space="preserve">analyse, extract and </w:t>
      </w:r>
      <w:r w:rsidR="00616143" w:rsidRPr="00721C20">
        <w:rPr>
          <w:rFonts w:ascii="Times New Roman" w:hAnsi="Times New Roman" w:cs="Times New Roman"/>
          <w:sz w:val="22"/>
          <w:szCs w:val="22"/>
        </w:rPr>
        <w:t>draw conclusions to supplement, or solely make decisions</w:t>
      </w:r>
      <w:r w:rsidR="00616143">
        <w:rPr>
          <w:rFonts w:ascii="Times New Roman" w:hAnsi="Times New Roman" w:cs="Times New Roman"/>
          <w:sz w:val="22"/>
          <w:szCs w:val="22"/>
        </w:rPr>
        <w:t>/ produce output.</w:t>
      </w:r>
      <w:r w:rsidR="00616143">
        <w:rPr>
          <w:rStyle w:val="FootnoteReference"/>
          <w:rFonts w:ascii="Times New Roman" w:hAnsi="Times New Roman" w:cs="Times New Roman"/>
          <w:sz w:val="22"/>
          <w:szCs w:val="22"/>
        </w:rPr>
        <w:footnoteReference w:id="33"/>
      </w:r>
      <w:r w:rsidR="00616143">
        <w:rPr>
          <w:rFonts w:ascii="Times New Roman" w:hAnsi="Times New Roman" w:cs="Times New Roman"/>
          <w:sz w:val="22"/>
          <w:szCs w:val="22"/>
        </w:rPr>
        <w:t xml:space="preserve"> </w:t>
      </w:r>
    </w:p>
    <w:p w14:paraId="38D7DF8E" w14:textId="77777777" w:rsidR="00616143" w:rsidRDefault="00616143" w:rsidP="00616143">
      <w:pPr>
        <w:spacing w:line="360" w:lineRule="auto"/>
        <w:rPr>
          <w:rFonts w:ascii="Times New Roman" w:hAnsi="Times New Roman" w:cs="Times New Roman"/>
          <w:sz w:val="22"/>
          <w:szCs w:val="22"/>
        </w:rPr>
      </w:pPr>
    </w:p>
    <w:p w14:paraId="4CA80EC5" w14:textId="510E7C1F" w:rsidR="00616143" w:rsidRPr="00721C20" w:rsidRDefault="00EF4F1B" w:rsidP="00616143">
      <w:pPr>
        <w:spacing w:line="360" w:lineRule="auto"/>
        <w:rPr>
          <w:rFonts w:ascii="Times New Roman" w:hAnsi="Times New Roman" w:cs="Times New Roman"/>
          <w:sz w:val="22"/>
          <w:szCs w:val="22"/>
        </w:rPr>
      </w:pPr>
      <w:r>
        <w:rPr>
          <w:rFonts w:ascii="Times New Roman" w:hAnsi="Times New Roman" w:cs="Times New Roman"/>
          <w:sz w:val="22"/>
          <w:szCs w:val="22"/>
        </w:rPr>
        <w:lastRenderedPageBreak/>
        <w:t>Following this, A</w:t>
      </w:r>
      <w:r w:rsidR="00616143" w:rsidRPr="00721C20">
        <w:rPr>
          <w:rFonts w:ascii="Times New Roman" w:hAnsi="Times New Roman" w:cs="Times New Roman"/>
          <w:sz w:val="22"/>
          <w:szCs w:val="22"/>
        </w:rPr>
        <w:t>lgorithmic decision making</w:t>
      </w:r>
      <w:r>
        <w:rPr>
          <w:rFonts w:ascii="Times New Roman" w:hAnsi="Times New Roman" w:cs="Times New Roman"/>
          <w:sz w:val="22"/>
          <w:szCs w:val="22"/>
        </w:rPr>
        <w:t xml:space="preserve"> </w:t>
      </w:r>
      <w:r w:rsidR="00556BB9">
        <w:rPr>
          <w:rFonts w:ascii="Times New Roman" w:hAnsi="Times New Roman" w:cs="Times New Roman"/>
          <w:sz w:val="22"/>
          <w:szCs w:val="22"/>
        </w:rPr>
        <w:t xml:space="preserve">relates </w:t>
      </w:r>
      <w:r w:rsidR="00556BB9" w:rsidRPr="00721C20">
        <w:rPr>
          <w:rFonts w:ascii="Times New Roman" w:hAnsi="Times New Roman" w:cs="Times New Roman"/>
          <w:sz w:val="22"/>
          <w:szCs w:val="22"/>
        </w:rPr>
        <w:t>involves</w:t>
      </w:r>
      <w:r w:rsidR="00616143" w:rsidRPr="00721C20">
        <w:rPr>
          <w:rFonts w:ascii="Times New Roman" w:hAnsi="Times New Roman" w:cs="Times New Roman"/>
          <w:sz w:val="22"/>
          <w:szCs w:val="22"/>
        </w:rPr>
        <w:t xml:space="preserve"> the use of computational methods to manipulate data in order to either make decisions or supplement human decision making.</w:t>
      </w:r>
      <w:r w:rsidR="00616143" w:rsidRPr="00721C20">
        <w:rPr>
          <w:rStyle w:val="FootnoteReference"/>
          <w:rFonts w:ascii="Times New Roman" w:hAnsi="Times New Roman" w:cs="Times New Roman"/>
          <w:sz w:val="22"/>
          <w:szCs w:val="22"/>
        </w:rPr>
        <w:footnoteReference w:id="34"/>
      </w:r>
      <w:r w:rsidR="00616143" w:rsidRPr="00721C20">
        <w:rPr>
          <w:rFonts w:ascii="Times New Roman" w:hAnsi="Times New Roman" w:cs="Times New Roman"/>
          <w:sz w:val="22"/>
          <w:szCs w:val="22"/>
        </w:rPr>
        <w:t xml:space="preserve"> It is thus divided into two kinds. This manipulation involves collecting, storing and processing large volumes of customer and business data in order to carry out decisions central to business operations. </w:t>
      </w:r>
      <w:r w:rsidR="00616143">
        <w:rPr>
          <w:rFonts w:ascii="Times New Roman" w:hAnsi="Times New Roman" w:cs="Times New Roman"/>
          <w:sz w:val="22"/>
          <w:szCs w:val="22"/>
        </w:rPr>
        <w:t>An example can be seen in simple search engine processes on catalogue websites. As opposed to machine learning powered AI, this form does not generate new output.</w:t>
      </w:r>
    </w:p>
    <w:p w14:paraId="664B80A5" w14:textId="77777777" w:rsidR="00616143" w:rsidRPr="00721C20" w:rsidRDefault="00616143" w:rsidP="00616143">
      <w:pPr>
        <w:spacing w:line="360" w:lineRule="auto"/>
        <w:rPr>
          <w:rFonts w:ascii="Times New Roman" w:hAnsi="Times New Roman" w:cs="Times New Roman"/>
          <w:sz w:val="22"/>
          <w:szCs w:val="22"/>
        </w:rPr>
      </w:pPr>
    </w:p>
    <w:p w14:paraId="7993150D" w14:textId="77777777" w:rsidR="00616143" w:rsidRPr="00721C20" w:rsidRDefault="00616143" w:rsidP="00616143">
      <w:pPr>
        <w:spacing w:line="360" w:lineRule="auto"/>
        <w:rPr>
          <w:rFonts w:ascii="Times New Roman" w:hAnsi="Times New Roman" w:cs="Times New Roman"/>
          <w:sz w:val="22"/>
          <w:szCs w:val="22"/>
        </w:rPr>
      </w:pPr>
      <w:r w:rsidRPr="00721C20">
        <w:rPr>
          <w:rFonts w:ascii="Times New Roman" w:hAnsi="Times New Roman" w:cs="Times New Roman"/>
          <w:sz w:val="22"/>
          <w:szCs w:val="22"/>
        </w:rPr>
        <w:t>Artificial intelligence (AI)</w:t>
      </w:r>
      <w:r>
        <w:rPr>
          <w:rFonts w:ascii="Times New Roman" w:hAnsi="Times New Roman" w:cs="Times New Roman"/>
          <w:sz w:val="22"/>
          <w:szCs w:val="22"/>
        </w:rPr>
        <w:t xml:space="preserve"> on the other hand,</w:t>
      </w:r>
      <w:r w:rsidRPr="00721C20">
        <w:rPr>
          <w:rFonts w:ascii="Times New Roman" w:hAnsi="Times New Roman" w:cs="Times New Roman"/>
          <w:sz w:val="22"/>
          <w:szCs w:val="22"/>
        </w:rPr>
        <w:t xml:space="preserve"> covers many forms and as such has no central definition. Given this, it may refer to the ‘theory and technological developments’</w:t>
      </w:r>
      <w:r w:rsidRPr="00721C20">
        <w:rPr>
          <w:rStyle w:val="FootnoteReference"/>
          <w:rFonts w:ascii="Times New Roman" w:hAnsi="Times New Roman" w:cs="Times New Roman"/>
          <w:sz w:val="22"/>
          <w:szCs w:val="22"/>
        </w:rPr>
        <w:footnoteReference w:id="35"/>
      </w:r>
      <w:r w:rsidRPr="00721C20">
        <w:rPr>
          <w:rFonts w:ascii="Times New Roman" w:hAnsi="Times New Roman" w:cs="Times New Roman"/>
          <w:sz w:val="22"/>
          <w:szCs w:val="22"/>
        </w:rPr>
        <w:t xml:space="preserve"> of computing that enable the performance of operations that mimic human intelligence.</w:t>
      </w:r>
      <w:r w:rsidRPr="00721C20">
        <w:rPr>
          <w:rStyle w:val="FootnoteReference"/>
          <w:rFonts w:ascii="Times New Roman" w:hAnsi="Times New Roman" w:cs="Times New Roman"/>
          <w:sz w:val="22"/>
          <w:szCs w:val="22"/>
        </w:rPr>
        <w:footnoteReference w:id="36"/>
      </w:r>
      <w:r w:rsidRPr="00721C20">
        <w:rPr>
          <w:rFonts w:ascii="Times New Roman" w:hAnsi="Times New Roman" w:cs="Times New Roman"/>
          <w:sz w:val="22"/>
          <w:szCs w:val="22"/>
        </w:rPr>
        <w:t xml:space="preserve">  AI may be broadly divided into strong AI, weak AI, Machine learning and deep learning. As the European Commission expert group on AI informs, overall, these forms carry out three central functions: Reasoning and decision making, learning (such as machine learning) and robotics.</w:t>
      </w:r>
      <w:r w:rsidRPr="00721C20">
        <w:rPr>
          <w:rStyle w:val="FootnoteReference"/>
          <w:rFonts w:ascii="Times New Roman" w:hAnsi="Times New Roman" w:cs="Times New Roman"/>
          <w:sz w:val="22"/>
          <w:szCs w:val="22"/>
        </w:rPr>
        <w:footnoteReference w:id="37"/>
      </w:r>
      <w:r w:rsidRPr="00721C20">
        <w:rPr>
          <w:rFonts w:ascii="Times New Roman" w:hAnsi="Times New Roman" w:cs="Times New Roman"/>
          <w:sz w:val="22"/>
          <w:szCs w:val="22"/>
        </w:rPr>
        <w:t xml:space="preserve"> For the purpose of this paper, only the first two will be relevant. </w:t>
      </w:r>
    </w:p>
    <w:p w14:paraId="1A9B8F22" w14:textId="77777777" w:rsidR="00616143" w:rsidRPr="00721C20" w:rsidRDefault="00616143" w:rsidP="00616143">
      <w:pPr>
        <w:spacing w:line="360" w:lineRule="auto"/>
        <w:rPr>
          <w:rFonts w:ascii="Times New Roman" w:hAnsi="Times New Roman" w:cs="Times New Roman"/>
          <w:sz w:val="22"/>
          <w:szCs w:val="22"/>
        </w:rPr>
      </w:pPr>
    </w:p>
    <w:p w14:paraId="5CCEC51F" w14:textId="77777777" w:rsidR="00616143" w:rsidRPr="00721C20" w:rsidRDefault="00616143" w:rsidP="00616143">
      <w:pPr>
        <w:spacing w:line="360" w:lineRule="auto"/>
        <w:rPr>
          <w:rFonts w:ascii="Times New Roman" w:hAnsi="Times New Roman" w:cs="Times New Roman"/>
          <w:sz w:val="22"/>
          <w:szCs w:val="22"/>
        </w:rPr>
      </w:pPr>
      <w:r w:rsidRPr="00721C20">
        <w:rPr>
          <w:rFonts w:ascii="Times New Roman" w:hAnsi="Times New Roman" w:cs="Times New Roman"/>
          <w:sz w:val="22"/>
          <w:szCs w:val="22"/>
        </w:rPr>
        <w:t>While both algorithmic operations and AI will be analysed as ‘automated decisions’, AI relates to algorithmic operations in that it is also a computer science field but differs in that it takes on more advanced functions (such as data analytics across large data sets to determine fraudulent behaviour)</w:t>
      </w:r>
      <w:r w:rsidRPr="00721C20">
        <w:rPr>
          <w:rStyle w:val="FootnoteReference"/>
          <w:rFonts w:ascii="Times New Roman" w:hAnsi="Times New Roman" w:cs="Times New Roman"/>
          <w:sz w:val="22"/>
          <w:szCs w:val="22"/>
        </w:rPr>
        <w:footnoteReference w:id="38"/>
      </w:r>
      <w:r w:rsidRPr="00721C20">
        <w:rPr>
          <w:rFonts w:ascii="Times New Roman" w:hAnsi="Times New Roman" w:cs="Times New Roman"/>
          <w:sz w:val="22"/>
          <w:szCs w:val="22"/>
        </w:rPr>
        <w:t xml:space="preserve"> and seeks to model human intelligence, in particular, modelling a sense of ‘logic and rationality’</w:t>
      </w:r>
      <w:r>
        <w:rPr>
          <w:rFonts w:ascii="Times New Roman" w:hAnsi="Times New Roman" w:cs="Times New Roman"/>
          <w:sz w:val="22"/>
          <w:szCs w:val="22"/>
        </w:rPr>
        <w:t>, as related to decision making</w:t>
      </w:r>
      <w:r w:rsidRPr="00721C20">
        <w:rPr>
          <w:rFonts w:ascii="Times New Roman" w:hAnsi="Times New Roman" w:cs="Times New Roman"/>
          <w:sz w:val="22"/>
          <w:szCs w:val="22"/>
        </w:rPr>
        <w:t xml:space="preserve">. </w:t>
      </w:r>
    </w:p>
    <w:p w14:paraId="47A0DDC9" w14:textId="77777777" w:rsidR="0093603C" w:rsidRDefault="0093603C" w:rsidP="008A3A05">
      <w:pPr>
        <w:spacing w:line="360" w:lineRule="auto"/>
        <w:rPr>
          <w:rFonts w:ascii="Times New Roman" w:hAnsi="Times New Roman" w:cs="Times New Roman"/>
          <w:sz w:val="22"/>
          <w:szCs w:val="22"/>
        </w:rPr>
      </w:pPr>
    </w:p>
    <w:p w14:paraId="21747F33" w14:textId="0444D20A" w:rsidR="0093603C" w:rsidRPr="00721C20" w:rsidRDefault="0093603C" w:rsidP="008A3A05">
      <w:pPr>
        <w:spacing w:line="360" w:lineRule="auto"/>
        <w:rPr>
          <w:rFonts w:ascii="Times New Roman" w:hAnsi="Times New Roman" w:cs="Times New Roman"/>
          <w:sz w:val="22"/>
          <w:szCs w:val="22"/>
        </w:rPr>
      </w:pPr>
      <w:r>
        <w:rPr>
          <w:rFonts w:ascii="Times New Roman" w:hAnsi="Times New Roman" w:cs="Times New Roman"/>
          <w:sz w:val="22"/>
          <w:szCs w:val="22"/>
        </w:rPr>
        <w:t xml:space="preserve">In addition, throughout the essay, the terms; credit risk assessment, AI credit modelling, Automated credit risk assessment, AI </w:t>
      </w:r>
      <w:r w:rsidR="00C77808">
        <w:rPr>
          <w:rFonts w:ascii="Times New Roman" w:hAnsi="Times New Roman" w:cs="Times New Roman"/>
          <w:sz w:val="22"/>
          <w:szCs w:val="22"/>
        </w:rPr>
        <w:t>credit scoring, credit scoring</w:t>
      </w:r>
      <w:r w:rsidR="00595ACC">
        <w:rPr>
          <w:rFonts w:ascii="Times New Roman" w:hAnsi="Times New Roman" w:cs="Times New Roman"/>
          <w:sz w:val="22"/>
          <w:szCs w:val="22"/>
        </w:rPr>
        <w:t xml:space="preserve">, sophisticated credit modelling, and all similar sounding terms, will be used to refer to the same phenomena- the use of deep learning/ machine learning technologies, utilising big data, to estimate the </w:t>
      </w:r>
      <w:r w:rsidR="00643023">
        <w:rPr>
          <w:rFonts w:ascii="Times New Roman" w:hAnsi="Times New Roman" w:cs="Times New Roman"/>
          <w:sz w:val="22"/>
          <w:szCs w:val="22"/>
        </w:rPr>
        <w:t>borrowing risk of a client.</w:t>
      </w:r>
      <w:r w:rsidR="00643023">
        <w:rPr>
          <w:rStyle w:val="FootnoteReference"/>
          <w:rFonts w:ascii="Times New Roman" w:hAnsi="Times New Roman" w:cs="Times New Roman"/>
          <w:sz w:val="22"/>
          <w:szCs w:val="22"/>
        </w:rPr>
        <w:footnoteReference w:id="39"/>
      </w:r>
    </w:p>
    <w:p w14:paraId="7D5F9770" w14:textId="77777777" w:rsidR="003E5467" w:rsidRPr="00721C20" w:rsidRDefault="003E5467" w:rsidP="008A3A05">
      <w:pPr>
        <w:spacing w:line="360" w:lineRule="auto"/>
        <w:rPr>
          <w:rFonts w:ascii="Times New Roman" w:hAnsi="Times New Roman" w:cs="Times New Roman"/>
          <w:sz w:val="22"/>
          <w:szCs w:val="22"/>
        </w:rPr>
      </w:pPr>
    </w:p>
    <w:p w14:paraId="7E088348" w14:textId="77777777" w:rsidR="00BF11EB" w:rsidRPr="00721C20" w:rsidRDefault="00BF11EB" w:rsidP="008A3A05">
      <w:pPr>
        <w:spacing w:line="360" w:lineRule="auto"/>
        <w:rPr>
          <w:rFonts w:ascii="Times New Roman" w:hAnsi="Times New Roman" w:cs="Times New Roman"/>
          <w:sz w:val="22"/>
          <w:szCs w:val="22"/>
        </w:rPr>
      </w:pPr>
    </w:p>
    <w:p w14:paraId="17B7DF8F" w14:textId="77777777" w:rsidR="00464671" w:rsidRPr="00721C20" w:rsidRDefault="00464671" w:rsidP="008A3A05">
      <w:pPr>
        <w:spacing w:line="360" w:lineRule="auto"/>
        <w:rPr>
          <w:rFonts w:ascii="Times New Roman" w:hAnsi="Times New Roman" w:cs="Times New Roman"/>
          <w:sz w:val="22"/>
          <w:szCs w:val="22"/>
        </w:rPr>
      </w:pPr>
    </w:p>
    <w:p w14:paraId="3FFEFB0B" w14:textId="4632D010" w:rsidR="003E345A" w:rsidRPr="00721C20" w:rsidRDefault="00BF11EB" w:rsidP="008A3A05">
      <w:pPr>
        <w:spacing w:line="360" w:lineRule="auto"/>
        <w:rPr>
          <w:rFonts w:ascii="Times New Roman" w:hAnsi="Times New Roman" w:cs="Times New Roman"/>
          <w:b/>
          <w:bCs/>
          <w:sz w:val="22"/>
          <w:szCs w:val="22"/>
          <w:u w:val="single"/>
        </w:rPr>
      </w:pPr>
      <w:r w:rsidRPr="00643023">
        <w:rPr>
          <w:rFonts w:ascii="Times New Roman" w:hAnsi="Times New Roman" w:cs="Times New Roman"/>
          <w:b/>
          <w:bCs/>
          <w:sz w:val="22"/>
          <w:szCs w:val="22"/>
          <w:u w:val="single"/>
        </w:rPr>
        <w:lastRenderedPageBreak/>
        <w:t xml:space="preserve">S.2 </w:t>
      </w:r>
      <w:r w:rsidR="003E345A" w:rsidRPr="00643023">
        <w:rPr>
          <w:rFonts w:ascii="Times New Roman" w:hAnsi="Times New Roman" w:cs="Times New Roman"/>
          <w:b/>
          <w:bCs/>
          <w:sz w:val="22"/>
          <w:szCs w:val="22"/>
          <w:u w:val="single"/>
        </w:rPr>
        <w:t xml:space="preserve">Related Risks of </w:t>
      </w:r>
      <w:r w:rsidR="00081F46" w:rsidRPr="00643023">
        <w:rPr>
          <w:rFonts w:ascii="Times New Roman" w:hAnsi="Times New Roman" w:cs="Times New Roman"/>
          <w:b/>
          <w:bCs/>
          <w:sz w:val="22"/>
          <w:szCs w:val="22"/>
          <w:u w:val="single"/>
        </w:rPr>
        <w:t>Robo-lending</w:t>
      </w:r>
      <w:r w:rsidR="00081F46" w:rsidRPr="00721C20">
        <w:rPr>
          <w:rFonts w:ascii="Times New Roman" w:hAnsi="Times New Roman" w:cs="Times New Roman"/>
          <w:b/>
          <w:bCs/>
          <w:sz w:val="22"/>
          <w:szCs w:val="22"/>
          <w:u w:val="single"/>
        </w:rPr>
        <w:t xml:space="preserve"> </w:t>
      </w:r>
    </w:p>
    <w:p w14:paraId="1AEBD553" w14:textId="77777777" w:rsidR="00081F46" w:rsidRDefault="00081F46" w:rsidP="008A3A05">
      <w:pPr>
        <w:spacing w:line="360" w:lineRule="auto"/>
        <w:rPr>
          <w:rFonts w:ascii="Times New Roman" w:hAnsi="Times New Roman" w:cs="Times New Roman"/>
          <w:sz w:val="22"/>
          <w:szCs w:val="22"/>
          <w:u w:val="single"/>
        </w:rPr>
      </w:pPr>
      <w:bookmarkStart w:id="0" w:name="OLE_LINK1"/>
    </w:p>
    <w:p w14:paraId="41294723" w14:textId="205EA7DB" w:rsidR="00C5154C" w:rsidRDefault="00C5154C" w:rsidP="008A3A05">
      <w:pPr>
        <w:spacing w:line="360" w:lineRule="auto"/>
        <w:rPr>
          <w:rFonts w:ascii="Times New Roman" w:hAnsi="Times New Roman" w:cs="Times New Roman"/>
          <w:sz w:val="22"/>
          <w:szCs w:val="22"/>
        </w:rPr>
      </w:pPr>
      <w:r>
        <w:rPr>
          <w:rFonts w:ascii="Times New Roman" w:hAnsi="Times New Roman" w:cs="Times New Roman"/>
          <w:sz w:val="22"/>
          <w:szCs w:val="22"/>
        </w:rPr>
        <w:t>This section analyses the risks</w:t>
      </w:r>
      <w:r w:rsidR="00160392">
        <w:rPr>
          <w:rFonts w:ascii="Times New Roman" w:hAnsi="Times New Roman" w:cs="Times New Roman"/>
          <w:sz w:val="22"/>
          <w:szCs w:val="22"/>
        </w:rPr>
        <w:t xml:space="preserve"> of AI credit rating</w:t>
      </w:r>
      <w:r>
        <w:rPr>
          <w:rFonts w:ascii="Times New Roman" w:hAnsi="Times New Roman" w:cs="Times New Roman"/>
          <w:sz w:val="22"/>
          <w:szCs w:val="22"/>
        </w:rPr>
        <w:t xml:space="preserve"> at the centre of this essay, namely, </w:t>
      </w:r>
      <w:r w:rsidR="00160392">
        <w:rPr>
          <w:rFonts w:ascii="Times New Roman" w:hAnsi="Times New Roman" w:cs="Times New Roman"/>
          <w:sz w:val="22"/>
          <w:szCs w:val="22"/>
        </w:rPr>
        <w:t xml:space="preserve">transparency or opacity risks, discriminatory risks and data insecurity risks. </w:t>
      </w:r>
    </w:p>
    <w:p w14:paraId="2181547A" w14:textId="77777777" w:rsidR="00160392" w:rsidRPr="00C5154C" w:rsidRDefault="00160392" w:rsidP="008A3A05">
      <w:pPr>
        <w:spacing w:line="360" w:lineRule="auto"/>
        <w:rPr>
          <w:rFonts w:ascii="Times New Roman" w:hAnsi="Times New Roman" w:cs="Times New Roman"/>
          <w:sz w:val="22"/>
          <w:szCs w:val="22"/>
        </w:rPr>
      </w:pPr>
    </w:p>
    <w:p w14:paraId="111F606E" w14:textId="28E7D365" w:rsidR="00160392" w:rsidRPr="00721C20" w:rsidRDefault="003E5467" w:rsidP="00160392">
      <w:pPr>
        <w:spacing w:line="360" w:lineRule="auto"/>
        <w:rPr>
          <w:rFonts w:ascii="Times New Roman" w:hAnsi="Times New Roman" w:cs="Times New Roman"/>
          <w:sz w:val="22"/>
          <w:szCs w:val="22"/>
        </w:rPr>
      </w:pPr>
      <w:r w:rsidRPr="00721C20">
        <w:rPr>
          <w:rFonts w:ascii="Times New Roman" w:hAnsi="Times New Roman" w:cs="Times New Roman"/>
          <w:sz w:val="22"/>
          <w:szCs w:val="22"/>
        </w:rPr>
        <w:t xml:space="preserve"> </w:t>
      </w:r>
      <w:r w:rsidR="0032045B" w:rsidRPr="00721C20">
        <w:rPr>
          <w:rFonts w:ascii="Times New Roman" w:hAnsi="Times New Roman" w:cs="Times New Roman"/>
          <w:sz w:val="22"/>
          <w:szCs w:val="22"/>
        </w:rPr>
        <w:t>To begin with</w:t>
      </w:r>
      <w:r w:rsidR="00DD22F0" w:rsidRPr="00721C20">
        <w:rPr>
          <w:rFonts w:ascii="Times New Roman" w:hAnsi="Times New Roman" w:cs="Times New Roman"/>
          <w:sz w:val="22"/>
          <w:szCs w:val="22"/>
        </w:rPr>
        <w:t xml:space="preserve">, </w:t>
      </w:r>
      <w:r w:rsidR="00160392">
        <w:rPr>
          <w:rFonts w:ascii="Times New Roman" w:hAnsi="Times New Roman" w:cs="Times New Roman"/>
          <w:sz w:val="22"/>
          <w:szCs w:val="22"/>
        </w:rPr>
        <w:t xml:space="preserve">a key risk </w:t>
      </w:r>
      <w:r w:rsidR="00EB3576">
        <w:rPr>
          <w:rFonts w:ascii="Times New Roman" w:hAnsi="Times New Roman" w:cs="Times New Roman"/>
          <w:sz w:val="22"/>
          <w:szCs w:val="22"/>
        </w:rPr>
        <w:t xml:space="preserve">of AI credit modelling </w:t>
      </w:r>
      <w:r w:rsidR="00160392" w:rsidRPr="00721C20">
        <w:rPr>
          <w:rFonts w:ascii="Times New Roman" w:hAnsi="Times New Roman" w:cs="Times New Roman"/>
          <w:sz w:val="22"/>
          <w:szCs w:val="22"/>
        </w:rPr>
        <w:t>is the lack of transparency that is sometimes inherent to the models used. In a House of Lords publication on artificial intelligence, it is reported that AI forms like deep learning, may generate unexplainable outputs.</w:t>
      </w:r>
      <w:r w:rsidR="00160392" w:rsidRPr="00721C20">
        <w:rPr>
          <w:rStyle w:val="FootnoteReference"/>
          <w:rFonts w:ascii="Times New Roman" w:hAnsi="Times New Roman" w:cs="Times New Roman"/>
          <w:sz w:val="22"/>
          <w:szCs w:val="22"/>
        </w:rPr>
        <w:footnoteReference w:id="40"/>
      </w:r>
      <w:r w:rsidR="00160392" w:rsidRPr="00721C20">
        <w:rPr>
          <w:rFonts w:ascii="Times New Roman" w:hAnsi="Times New Roman" w:cs="Times New Roman"/>
          <w:sz w:val="22"/>
          <w:szCs w:val="22"/>
        </w:rPr>
        <w:t xml:space="preserve"> This phenomenon in the context of </w:t>
      </w:r>
      <w:r w:rsidR="00EB3576" w:rsidRPr="00721C20">
        <w:rPr>
          <w:rFonts w:ascii="Times New Roman" w:hAnsi="Times New Roman" w:cs="Times New Roman"/>
          <w:sz w:val="22"/>
          <w:szCs w:val="22"/>
        </w:rPr>
        <w:t>credit</w:t>
      </w:r>
      <w:r w:rsidR="00160392" w:rsidRPr="00721C20">
        <w:rPr>
          <w:rFonts w:ascii="Times New Roman" w:hAnsi="Times New Roman" w:cs="Times New Roman"/>
          <w:sz w:val="22"/>
          <w:szCs w:val="22"/>
        </w:rPr>
        <w:t xml:space="preserve"> evaluation is otherwise known as ‘black box’ output. This may be seen in situations where a borrower may be rejected a loan or deemed ‘bad credit’ due to unexplainable and thus unknowable variables assessed. </w:t>
      </w:r>
    </w:p>
    <w:p w14:paraId="07D78EF9" w14:textId="77777777" w:rsidR="00160392" w:rsidRPr="00721C20" w:rsidRDefault="00160392" w:rsidP="00160392">
      <w:pPr>
        <w:spacing w:line="360" w:lineRule="auto"/>
        <w:rPr>
          <w:rFonts w:ascii="Times New Roman" w:hAnsi="Times New Roman" w:cs="Times New Roman"/>
          <w:sz w:val="22"/>
          <w:szCs w:val="22"/>
        </w:rPr>
      </w:pPr>
      <w:r w:rsidRPr="00721C20">
        <w:rPr>
          <w:rFonts w:ascii="Times New Roman" w:hAnsi="Times New Roman" w:cs="Times New Roman"/>
          <w:sz w:val="22"/>
          <w:szCs w:val="22"/>
        </w:rPr>
        <w:t xml:space="preserve">The effect of this may be seen in two folds. As a first example, this may be related to the discrimination issue, where a lending decision is made against a member of a discriminated group, but due to the opaqueness of process, investigation cannot be conducted, thus denying justice to the applicant, and an operations maximization opportunity to the lender. </w:t>
      </w:r>
    </w:p>
    <w:p w14:paraId="73949030" w14:textId="77777777" w:rsidR="00160392" w:rsidRPr="00721C20" w:rsidRDefault="00160392" w:rsidP="00160392">
      <w:pPr>
        <w:spacing w:line="360" w:lineRule="auto"/>
        <w:rPr>
          <w:rFonts w:ascii="Times New Roman" w:hAnsi="Times New Roman" w:cs="Times New Roman"/>
          <w:sz w:val="22"/>
          <w:szCs w:val="22"/>
        </w:rPr>
      </w:pPr>
    </w:p>
    <w:p w14:paraId="256C884F" w14:textId="77777777" w:rsidR="00160392" w:rsidRPr="00721C20" w:rsidRDefault="00160392" w:rsidP="00160392">
      <w:pPr>
        <w:spacing w:line="360" w:lineRule="auto"/>
        <w:rPr>
          <w:rFonts w:ascii="Times New Roman" w:hAnsi="Times New Roman" w:cs="Times New Roman"/>
          <w:sz w:val="22"/>
          <w:szCs w:val="22"/>
        </w:rPr>
      </w:pPr>
      <w:r w:rsidRPr="00721C20">
        <w:rPr>
          <w:rFonts w:ascii="Times New Roman" w:hAnsi="Times New Roman" w:cs="Times New Roman"/>
          <w:sz w:val="22"/>
          <w:szCs w:val="22"/>
        </w:rPr>
        <w:t xml:space="preserve">Another instance of the impact of this is risk is that it may be on the borderline of illegal activity, as, in countries like the UK where data protection standards are high, the level of transparency required is bypassed by these models. It is reported that banks are in the pilot phase of establishing these models. It poses a ballooning risk if not addressed at this crucial time. A window of sorts. </w:t>
      </w:r>
    </w:p>
    <w:p w14:paraId="2A1C0CAF" w14:textId="77777777" w:rsidR="00160392" w:rsidRDefault="00160392" w:rsidP="008A3A05">
      <w:pPr>
        <w:spacing w:line="360" w:lineRule="auto"/>
        <w:rPr>
          <w:rFonts w:ascii="Times New Roman" w:hAnsi="Times New Roman" w:cs="Times New Roman"/>
          <w:sz w:val="22"/>
          <w:szCs w:val="22"/>
        </w:rPr>
      </w:pPr>
    </w:p>
    <w:p w14:paraId="022813BD" w14:textId="77777777" w:rsidR="00EB3576" w:rsidRDefault="00EB3576" w:rsidP="008A3A05">
      <w:pPr>
        <w:spacing w:line="360" w:lineRule="auto"/>
        <w:rPr>
          <w:rFonts w:ascii="Times New Roman" w:hAnsi="Times New Roman" w:cs="Times New Roman"/>
          <w:sz w:val="22"/>
          <w:szCs w:val="22"/>
        </w:rPr>
      </w:pPr>
    </w:p>
    <w:p w14:paraId="4D7F3473" w14:textId="777EE82A" w:rsidR="003E5467" w:rsidRPr="00721C20" w:rsidRDefault="00EB3576" w:rsidP="00EB3576">
      <w:pPr>
        <w:spacing w:line="360" w:lineRule="auto"/>
        <w:rPr>
          <w:rFonts w:ascii="Times New Roman" w:hAnsi="Times New Roman" w:cs="Times New Roman"/>
          <w:sz w:val="22"/>
          <w:szCs w:val="22"/>
        </w:rPr>
      </w:pPr>
      <w:r w:rsidRPr="00721C20">
        <w:rPr>
          <w:rFonts w:ascii="Times New Roman" w:hAnsi="Times New Roman" w:cs="Times New Roman"/>
          <w:sz w:val="22"/>
          <w:szCs w:val="22"/>
        </w:rPr>
        <w:t xml:space="preserve">Next, another </w:t>
      </w:r>
      <w:r w:rsidR="00DD22F0" w:rsidRPr="00721C20">
        <w:rPr>
          <w:rFonts w:ascii="Times New Roman" w:hAnsi="Times New Roman" w:cs="Times New Roman"/>
          <w:sz w:val="22"/>
          <w:szCs w:val="22"/>
        </w:rPr>
        <w:t xml:space="preserve">risk posed by </w:t>
      </w:r>
      <w:r w:rsidR="00AF7A07" w:rsidRPr="00721C20">
        <w:rPr>
          <w:rFonts w:ascii="Times New Roman" w:hAnsi="Times New Roman" w:cs="Times New Roman"/>
          <w:sz w:val="22"/>
          <w:szCs w:val="22"/>
        </w:rPr>
        <w:t xml:space="preserve">AI or automated lending models is that </w:t>
      </w:r>
      <w:r w:rsidR="00EA5769" w:rsidRPr="00721C20">
        <w:rPr>
          <w:rFonts w:ascii="Times New Roman" w:hAnsi="Times New Roman" w:cs="Times New Roman"/>
          <w:sz w:val="22"/>
          <w:szCs w:val="22"/>
        </w:rPr>
        <w:t xml:space="preserve">they may </w:t>
      </w:r>
      <w:r w:rsidR="008F3C6F" w:rsidRPr="00721C20">
        <w:rPr>
          <w:rFonts w:ascii="Times New Roman" w:hAnsi="Times New Roman" w:cs="Times New Roman"/>
          <w:sz w:val="22"/>
          <w:szCs w:val="22"/>
        </w:rPr>
        <w:t>amplify</w:t>
      </w:r>
      <w:r w:rsidR="008F6890" w:rsidRPr="00721C20">
        <w:rPr>
          <w:rFonts w:ascii="Times New Roman" w:hAnsi="Times New Roman" w:cs="Times New Roman"/>
          <w:sz w:val="22"/>
          <w:szCs w:val="22"/>
        </w:rPr>
        <w:t xml:space="preserve"> the discriminatory biases of society. </w:t>
      </w:r>
      <w:r w:rsidR="00F00E7C" w:rsidRPr="00721C20">
        <w:rPr>
          <w:rFonts w:ascii="Times New Roman" w:hAnsi="Times New Roman" w:cs="Times New Roman"/>
          <w:sz w:val="22"/>
          <w:szCs w:val="22"/>
        </w:rPr>
        <w:t>In a general sense</w:t>
      </w:r>
      <w:r w:rsidR="00961E56" w:rsidRPr="00721C20">
        <w:rPr>
          <w:rFonts w:ascii="Times New Roman" w:hAnsi="Times New Roman" w:cs="Times New Roman"/>
          <w:sz w:val="22"/>
          <w:szCs w:val="22"/>
        </w:rPr>
        <w:t xml:space="preserve"> it has been well studied by scholars such as</w:t>
      </w:r>
      <w:r w:rsidR="00AD1D03">
        <w:rPr>
          <w:rFonts w:ascii="Times New Roman" w:hAnsi="Times New Roman" w:cs="Times New Roman"/>
          <w:sz w:val="22"/>
          <w:szCs w:val="22"/>
        </w:rPr>
        <w:t xml:space="preserve"> Noble,</w:t>
      </w:r>
      <w:r w:rsidR="00961E56" w:rsidRPr="00721C20">
        <w:rPr>
          <w:rFonts w:ascii="Times New Roman" w:hAnsi="Times New Roman" w:cs="Times New Roman"/>
          <w:sz w:val="22"/>
          <w:szCs w:val="22"/>
        </w:rPr>
        <w:t xml:space="preserve"> in her book </w:t>
      </w:r>
      <w:r w:rsidR="00961E56" w:rsidRPr="00440919">
        <w:rPr>
          <w:rFonts w:ascii="Times New Roman" w:hAnsi="Times New Roman" w:cs="Times New Roman"/>
          <w:i/>
          <w:iCs/>
          <w:sz w:val="22"/>
          <w:szCs w:val="22"/>
        </w:rPr>
        <w:t>algorithms of oppression</w:t>
      </w:r>
      <w:r w:rsidR="00091F9A" w:rsidRPr="00440919">
        <w:rPr>
          <w:rFonts w:ascii="Times New Roman" w:hAnsi="Times New Roman" w:cs="Times New Roman"/>
          <w:i/>
          <w:iCs/>
          <w:sz w:val="22"/>
          <w:szCs w:val="22"/>
        </w:rPr>
        <w:t>,</w:t>
      </w:r>
      <w:r w:rsidR="00091F9A" w:rsidRPr="00721C20">
        <w:rPr>
          <w:rFonts w:ascii="Times New Roman" w:hAnsi="Times New Roman" w:cs="Times New Roman"/>
          <w:sz w:val="22"/>
          <w:szCs w:val="22"/>
        </w:rPr>
        <w:t xml:space="preserve"> that </w:t>
      </w:r>
      <w:r w:rsidR="00FC197B" w:rsidRPr="00721C20">
        <w:rPr>
          <w:rFonts w:ascii="Times New Roman" w:hAnsi="Times New Roman" w:cs="Times New Roman"/>
          <w:sz w:val="22"/>
          <w:szCs w:val="22"/>
        </w:rPr>
        <w:t xml:space="preserve">AI models reinforce negative and discriminative stereotypes of </w:t>
      </w:r>
      <w:r w:rsidR="00C40DDC" w:rsidRPr="00721C20">
        <w:rPr>
          <w:rFonts w:ascii="Times New Roman" w:hAnsi="Times New Roman" w:cs="Times New Roman"/>
          <w:sz w:val="22"/>
          <w:szCs w:val="22"/>
        </w:rPr>
        <w:t xml:space="preserve">groups of people such as black </w:t>
      </w:r>
      <w:r w:rsidR="00B14B05" w:rsidRPr="00721C20">
        <w:rPr>
          <w:rFonts w:ascii="Times New Roman" w:hAnsi="Times New Roman" w:cs="Times New Roman"/>
          <w:sz w:val="22"/>
          <w:szCs w:val="22"/>
        </w:rPr>
        <w:t>and</w:t>
      </w:r>
      <w:r w:rsidR="00C40DDC" w:rsidRPr="00721C20">
        <w:rPr>
          <w:rFonts w:ascii="Times New Roman" w:hAnsi="Times New Roman" w:cs="Times New Roman"/>
          <w:sz w:val="22"/>
          <w:szCs w:val="22"/>
        </w:rPr>
        <w:t xml:space="preserve"> minority groups.</w:t>
      </w:r>
      <w:r w:rsidR="00C40DDC" w:rsidRPr="00721C20">
        <w:rPr>
          <w:rStyle w:val="FootnoteReference"/>
          <w:rFonts w:ascii="Times New Roman" w:hAnsi="Times New Roman" w:cs="Times New Roman"/>
          <w:sz w:val="22"/>
          <w:szCs w:val="22"/>
        </w:rPr>
        <w:footnoteReference w:id="41"/>
      </w:r>
      <w:r w:rsidR="00C40DDC" w:rsidRPr="00721C20">
        <w:rPr>
          <w:rFonts w:ascii="Times New Roman" w:hAnsi="Times New Roman" w:cs="Times New Roman"/>
          <w:sz w:val="22"/>
          <w:szCs w:val="22"/>
        </w:rPr>
        <w:t xml:space="preserve"> In the field of AI credit </w:t>
      </w:r>
      <w:r w:rsidR="00C40DDC" w:rsidRPr="00D410A5">
        <w:rPr>
          <w:rFonts w:ascii="Times New Roman" w:hAnsi="Times New Roman" w:cs="Times New Roman"/>
          <w:sz w:val="22"/>
          <w:szCs w:val="22"/>
        </w:rPr>
        <w:t xml:space="preserve">assessment </w:t>
      </w:r>
      <w:r w:rsidR="00B20911" w:rsidRPr="00D410A5">
        <w:rPr>
          <w:rFonts w:ascii="Times New Roman" w:hAnsi="Times New Roman" w:cs="Times New Roman"/>
          <w:sz w:val="22"/>
          <w:szCs w:val="22"/>
        </w:rPr>
        <w:t xml:space="preserve">this manifests </w:t>
      </w:r>
      <w:r w:rsidR="00E14862" w:rsidRPr="00D410A5">
        <w:rPr>
          <w:rFonts w:ascii="Times New Roman" w:hAnsi="Times New Roman" w:cs="Times New Roman"/>
          <w:sz w:val="22"/>
          <w:szCs w:val="22"/>
        </w:rPr>
        <w:t xml:space="preserve">as </w:t>
      </w:r>
      <w:r w:rsidR="00B20911" w:rsidRPr="00D410A5">
        <w:rPr>
          <w:rFonts w:ascii="Times New Roman" w:hAnsi="Times New Roman" w:cs="Times New Roman"/>
          <w:sz w:val="22"/>
          <w:szCs w:val="22"/>
        </w:rPr>
        <w:t>the</w:t>
      </w:r>
      <w:r w:rsidR="00B20911" w:rsidRPr="00721C20">
        <w:rPr>
          <w:rFonts w:ascii="Times New Roman" w:hAnsi="Times New Roman" w:cs="Times New Roman"/>
          <w:sz w:val="22"/>
          <w:szCs w:val="22"/>
        </w:rPr>
        <w:t xml:space="preserve"> denial of </w:t>
      </w:r>
      <w:r w:rsidR="001316EF" w:rsidRPr="00721C20">
        <w:rPr>
          <w:rFonts w:ascii="Times New Roman" w:hAnsi="Times New Roman" w:cs="Times New Roman"/>
          <w:sz w:val="22"/>
          <w:szCs w:val="22"/>
        </w:rPr>
        <w:t xml:space="preserve">singled out groups of people from accessing debt finance for </w:t>
      </w:r>
      <w:r w:rsidR="008B281E" w:rsidRPr="00721C20">
        <w:rPr>
          <w:rFonts w:ascii="Times New Roman" w:hAnsi="Times New Roman" w:cs="Times New Roman"/>
          <w:sz w:val="22"/>
          <w:szCs w:val="22"/>
        </w:rPr>
        <w:t xml:space="preserve">conducting ie business credit, mortgage payment etc </w:t>
      </w:r>
      <w:r w:rsidR="003E1856" w:rsidRPr="00721C20">
        <w:rPr>
          <w:rFonts w:ascii="Times New Roman" w:hAnsi="Times New Roman" w:cs="Times New Roman"/>
          <w:sz w:val="22"/>
          <w:szCs w:val="22"/>
        </w:rPr>
        <w:t>at the same level and ease as their non discriminated counterparts.</w:t>
      </w:r>
      <w:r w:rsidR="00D410A5">
        <w:rPr>
          <w:rStyle w:val="FootnoteReference"/>
          <w:rFonts w:ascii="Times New Roman" w:hAnsi="Times New Roman" w:cs="Times New Roman"/>
          <w:sz w:val="22"/>
          <w:szCs w:val="22"/>
        </w:rPr>
        <w:footnoteReference w:id="42"/>
      </w:r>
      <w:r w:rsidR="003E1856" w:rsidRPr="00721C20">
        <w:rPr>
          <w:rFonts w:ascii="Times New Roman" w:hAnsi="Times New Roman" w:cs="Times New Roman"/>
          <w:sz w:val="22"/>
          <w:szCs w:val="22"/>
        </w:rPr>
        <w:t xml:space="preserve"> </w:t>
      </w:r>
    </w:p>
    <w:p w14:paraId="647FC2E1" w14:textId="53025C9F" w:rsidR="003E1856" w:rsidRPr="00721C20" w:rsidRDefault="003E1856" w:rsidP="008A3A05">
      <w:pPr>
        <w:spacing w:line="360" w:lineRule="auto"/>
        <w:rPr>
          <w:rFonts w:ascii="Times New Roman" w:hAnsi="Times New Roman" w:cs="Times New Roman"/>
          <w:sz w:val="22"/>
          <w:szCs w:val="22"/>
        </w:rPr>
      </w:pPr>
      <w:r w:rsidRPr="00721C20">
        <w:rPr>
          <w:rFonts w:ascii="Times New Roman" w:hAnsi="Times New Roman" w:cs="Times New Roman"/>
          <w:sz w:val="22"/>
          <w:szCs w:val="22"/>
        </w:rPr>
        <w:t xml:space="preserve">The </w:t>
      </w:r>
      <w:r w:rsidR="003029E2" w:rsidRPr="00721C20">
        <w:rPr>
          <w:rFonts w:ascii="Times New Roman" w:hAnsi="Times New Roman" w:cs="Times New Roman"/>
          <w:sz w:val="22"/>
          <w:szCs w:val="22"/>
        </w:rPr>
        <w:t xml:space="preserve">wider </w:t>
      </w:r>
      <w:r w:rsidRPr="00721C20">
        <w:rPr>
          <w:rFonts w:ascii="Times New Roman" w:hAnsi="Times New Roman" w:cs="Times New Roman"/>
          <w:sz w:val="22"/>
          <w:szCs w:val="22"/>
        </w:rPr>
        <w:t xml:space="preserve">effect of this </w:t>
      </w:r>
      <w:r w:rsidR="009E6162" w:rsidRPr="00721C20">
        <w:rPr>
          <w:rFonts w:ascii="Times New Roman" w:hAnsi="Times New Roman" w:cs="Times New Roman"/>
          <w:sz w:val="22"/>
          <w:szCs w:val="22"/>
        </w:rPr>
        <w:t xml:space="preserve">is the potential blocking out key groups from financial services, reinforcing </w:t>
      </w:r>
      <w:r w:rsidR="00C70CC4" w:rsidRPr="00721C20">
        <w:rPr>
          <w:rFonts w:ascii="Times New Roman" w:hAnsi="Times New Roman" w:cs="Times New Roman"/>
          <w:sz w:val="22"/>
          <w:szCs w:val="22"/>
        </w:rPr>
        <w:t xml:space="preserve">lower standards of living and </w:t>
      </w:r>
      <w:r w:rsidR="001C46F3" w:rsidRPr="00721C20">
        <w:rPr>
          <w:rFonts w:ascii="Times New Roman" w:hAnsi="Times New Roman" w:cs="Times New Roman"/>
          <w:sz w:val="22"/>
          <w:szCs w:val="22"/>
        </w:rPr>
        <w:t xml:space="preserve">continuing bias. </w:t>
      </w:r>
      <w:r w:rsidR="00A473B3" w:rsidRPr="000A3005">
        <w:rPr>
          <w:rFonts w:ascii="Times New Roman" w:hAnsi="Times New Roman" w:cs="Times New Roman"/>
          <w:sz w:val="22"/>
          <w:szCs w:val="22"/>
        </w:rPr>
        <w:t xml:space="preserve">Nonetheless, </w:t>
      </w:r>
      <w:r w:rsidR="00DC64E9" w:rsidRPr="000A3005">
        <w:rPr>
          <w:rFonts w:ascii="Times New Roman" w:hAnsi="Times New Roman" w:cs="Times New Roman"/>
          <w:sz w:val="22"/>
          <w:szCs w:val="22"/>
        </w:rPr>
        <w:t xml:space="preserve">it has been argued </w:t>
      </w:r>
      <w:r w:rsidR="00A473B3" w:rsidRPr="000A3005">
        <w:rPr>
          <w:rFonts w:ascii="Times New Roman" w:hAnsi="Times New Roman" w:cs="Times New Roman"/>
          <w:sz w:val="22"/>
          <w:szCs w:val="22"/>
        </w:rPr>
        <w:t>that contrary to popular belief</w:t>
      </w:r>
      <w:r w:rsidR="00A63037" w:rsidRPr="000A3005">
        <w:rPr>
          <w:rFonts w:ascii="Times New Roman" w:hAnsi="Times New Roman" w:cs="Times New Roman"/>
          <w:sz w:val="22"/>
          <w:szCs w:val="22"/>
        </w:rPr>
        <w:t xml:space="preserve">, intelligent credit models </w:t>
      </w:r>
      <w:r w:rsidR="00A63037" w:rsidRPr="000A3005">
        <w:rPr>
          <w:rFonts w:ascii="Times New Roman" w:hAnsi="Times New Roman" w:cs="Times New Roman"/>
          <w:i/>
          <w:iCs/>
          <w:sz w:val="22"/>
          <w:szCs w:val="22"/>
        </w:rPr>
        <w:t xml:space="preserve">reduce </w:t>
      </w:r>
      <w:r w:rsidR="00A63037" w:rsidRPr="000A3005">
        <w:rPr>
          <w:rFonts w:ascii="Times New Roman" w:hAnsi="Times New Roman" w:cs="Times New Roman"/>
          <w:sz w:val="22"/>
          <w:szCs w:val="22"/>
        </w:rPr>
        <w:t xml:space="preserve">levels of credit discrimination, as </w:t>
      </w:r>
      <w:r w:rsidR="00F43AD5" w:rsidRPr="000A3005">
        <w:rPr>
          <w:rFonts w:ascii="Times New Roman" w:hAnsi="Times New Roman" w:cs="Times New Roman"/>
          <w:sz w:val="22"/>
          <w:szCs w:val="22"/>
        </w:rPr>
        <w:t xml:space="preserve">the bias is stronger in cases </w:t>
      </w:r>
      <w:r w:rsidR="00F43AD5" w:rsidRPr="000A3005">
        <w:rPr>
          <w:rFonts w:ascii="Times New Roman" w:hAnsi="Times New Roman" w:cs="Times New Roman"/>
          <w:sz w:val="22"/>
          <w:szCs w:val="22"/>
        </w:rPr>
        <w:lastRenderedPageBreak/>
        <w:t>where loan vetting is done by humans.</w:t>
      </w:r>
      <w:r w:rsidR="00F432C4" w:rsidRPr="000A3005">
        <w:rPr>
          <w:rStyle w:val="FootnoteReference"/>
          <w:rFonts w:ascii="Times New Roman" w:hAnsi="Times New Roman" w:cs="Times New Roman"/>
          <w:sz w:val="22"/>
          <w:szCs w:val="22"/>
        </w:rPr>
        <w:footnoteReference w:id="43"/>
      </w:r>
      <w:r w:rsidR="008065B9" w:rsidRPr="00721C20">
        <w:rPr>
          <w:rFonts w:ascii="Times New Roman" w:hAnsi="Times New Roman" w:cs="Times New Roman"/>
          <w:sz w:val="22"/>
          <w:szCs w:val="22"/>
        </w:rPr>
        <w:t xml:space="preserve"> </w:t>
      </w:r>
      <w:r w:rsidR="006C3128" w:rsidRPr="00721C20">
        <w:rPr>
          <w:rFonts w:ascii="Times New Roman" w:hAnsi="Times New Roman" w:cs="Times New Roman"/>
          <w:sz w:val="22"/>
          <w:szCs w:val="22"/>
        </w:rPr>
        <w:t xml:space="preserve">This argument, while insightful, fails to consider that </w:t>
      </w:r>
      <w:r w:rsidR="00507E81" w:rsidRPr="00721C20">
        <w:rPr>
          <w:rFonts w:ascii="Times New Roman" w:hAnsi="Times New Roman" w:cs="Times New Roman"/>
          <w:sz w:val="22"/>
          <w:szCs w:val="22"/>
        </w:rPr>
        <w:t xml:space="preserve">while humans may be more biased in </w:t>
      </w:r>
      <w:r w:rsidR="004C525E" w:rsidRPr="00721C20">
        <w:rPr>
          <w:rFonts w:ascii="Times New Roman" w:hAnsi="Times New Roman" w:cs="Times New Roman"/>
          <w:sz w:val="22"/>
          <w:szCs w:val="22"/>
        </w:rPr>
        <w:t xml:space="preserve">credit assessment, the fact that lending models </w:t>
      </w:r>
      <w:r w:rsidR="006205ED" w:rsidRPr="00721C20">
        <w:rPr>
          <w:rFonts w:ascii="Times New Roman" w:hAnsi="Times New Roman" w:cs="Times New Roman"/>
          <w:sz w:val="22"/>
          <w:szCs w:val="22"/>
        </w:rPr>
        <w:t>have been built off these biases, and continuously perpetuate them</w:t>
      </w:r>
      <w:r w:rsidR="003D41B5" w:rsidRPr="00721C20">
        <w:rPr>
          <w:rFonts w:ascii="Times New Roman" w:hAnsi="Times New Roman" w:cs="Times New Roman"/>
          <w:sz w:val="22"/>
          <w:szCs w:val="22"/>
        </w:rPr>
        <w:t xml:space="preserve">, </w:t>
      </w:r>
      <w:r w:rsidR="009C6526" w:rsidRPr="00721C20">
        <w:rPr>
          <w:rFonts w:ascii="Times New Roman" w:hAnsi="Times New Roman" w:cs="Times New Roman"/>
          <w:sz w:val="22"/>
          <w:szCs w:val="22"/>
        </w:rPr>
        <w:t xml:space="preserve">suggests that </w:t>
      </w:r>
      <w:r w:rsidR="003D41B5" w:rsidRPr="00721C20">
        <w:rPr>
          <w:rFonts w:ascii="Times New Roman" w:hAnsi="Times New Roman" w:cs="Times New Roman"/>
          <w:sz w:val="22"/>
          <w:szCs w:val="22"/>
        </w:rPr>
        <w:t>any</w:t>
      </w:r>
      <w:r w:rsidR="004D2245" w:rsidRPr="00721C20">
        <w:rPr>
          <w:rFonts w:ascii="Times New Roman" w:hAnsi="Times New Roman" w:cs="Times New Roman"/>
          <w:sz w:val="22"/>
          <w:szCs w:val="22"/>
        </w:rPr>
        <w:t xml:space="preserve"> ‘equalising benefits’ of the automated lenders</w:t>
      </w:r>
      <w:r w:rsidR="009C6526" w:rsidRPr="00721C20">
        <w:rPr>
          <w:rFonts w:ascii="Times New Roman" w:hAnsi="Times New Roman" w:cs="Times New Roman"/>
          <w:sz w:val="22"/>
          <w:szCs w:val="22"/>
        </w:rPr>
        <w:t xml:space="preserve"> is easily outweighed. </w:t>
      </w:r>
    </w:p>
    <w:bookmarkEnd w:id="0"/>
    <w:p w14:paraId="7B67BDC8" w14:textId="77777777" w:rsidR="00B725ED" w:rsidRPr="00721C20" w:rsidRDefault="00B725ED" w:rsidP="008A3A05">
      <w:pPr>
        <w:spacing w:line="360" w:lineRule="auto"/>
        <w:rPr>
          <w:rFonts w:ascii="Times New Roman" w:hAnsi="Times New Roman" w:cs="Times New Roman"/>
          <w:sz w:val="22"/>
          <w:szCs w:val="22"/>
        </w:rPr>
      </w:pPr>
    </w:p>
    <w:p w14:paraId="7DFB432A" w14:textId="356D0354" w:rsidR="009C12F2" w:rsidRPr="00721C20" w:rsidRDefault="000E26AA" w:rsidP="008A3A05">
      <w:pPr>
        <w:spacing w:line="360" w:lineRule="auto"/>
        <w:rPr>
          <w:rFonts w:ascii="Times New Roman" w:hAnsi="Times New Roman" w:cs="Times New Roman"/>
          <w:sz w:val="22"/>
          <w:szCs w:val="22"/>
        </w:rPr>
      </w:pPr>
      <w:r w:rsidRPr="00721C20">
        <w:rPr>
          <w:rFonts w:ascii="Times New Roman" w:hAnsi="Times New Roman" w:cs="Times New Roman"/>
          <w:sz w:val="22"/>
          <w:szCs w:val="22"/>
        </w:rPr>
        <w:t xml:space="preserve">The final risk of </w:t>
      </w:r>
      <w:r w:rsidR="005D7C66" w:rsidRPr="00721C20">
        <w:rPr>
          <w:rFonts w:ascii="Times New Roman" w:hAnsi="Times New Roman" w:cs="Times New Roman"/>
          <w:sz w:val="22"/>
          <w:szCs w:val="22"/>
        </w:rPr>
        <w:t xml:space="preserve">automated lending </w:t>
      </w:r>
      <w:r w:rsidR="00DE658F" w:rsidRPr="00721C20">
        <w:rPr>
          <w:rFonts w:ascii="Times New Roman" w:hAnsi="Times New Roman" w:cs="Times New Roman"/>
          <w:sz w:val="22"/>
          <w:szCs w:val="22"/>
        </w:rPr>
        <w:t xml:space="preserve">to be analysed in this </w:t>
      </w:r>
      <w:r w:rsidR="00AD2DF3" w:rsidRPr="00721C20">
        <w:rPr>
          <w:rFonts w:ascii="Times New Roman" w:hAnsi="Times New Roman" w:cs="Times New Roman"/>
          <w:sz w:val="22"/>
          <w:szCs w:val="22"/>
        </w:rPr>
        <w:t>essay is the risk of</w:t>
      </w:r>
      <w:r w:rsidR="001A4BFC" w:rsidRPr="00721C20">
        <w:rPr>
          <w:rFonts w:ascii="Times New Roman" w:hAnsi="Times New Roman" w:cs="Times New Roman"/>
          <w:sz w:val="22"/>
          <w:szCs w:val="22"/>
        </w:rPr>
        <w:t xml:space="preserve"> data insecurity</w:t>
      </w:r>
      <w:r w:rsidR="00D86138" w:rsidRPr="00721C20">
        <w:rPr>
          <w:rFonts w:ascii="Times New Roman" w:hAnsi="Times New Roman" w:cs="Times New Roman"/>
          <w:sz w:val="22"/>
          <w:szCs w:val="22"/>
        </w:rPr>
        <w:t xml:space="preserve"> inherent to data mining</w:t>
      </w:r>
      <w:r w:rsidR="00AD2DF3" w:rsidRPr="00721C20">
        <w:rPr>
          <w:rFonts w:ascii="Times New Roman" w:hAnsi="Times New Roman" w:cs="Times New Roman"/>
          <w:sz w:val="22"/>
          <w:szCs w:val="22"/>
        </w:rPr>
        <w:t>.</w:t>
      </w:r>
      <w:r w:rsidR="001A4BFC" w:rsidRPr="00721C20">
        <w:rPr>
          <w:rFonts w:ascii="Times New Roman" w:hAnsi="Times New Roman" w:cs="Times New Roman"/>
          <w:sz w:val="22"/>
          <w:szCs w:val="22"/>
        </w:rPr>
        <w:t xml:space="preserve"> I</w:t>
      </w:r>
      <w:r w:rsidR="00432DF1" w:rsidRPr="00721C20">
        <w:rPr>
          <w:rFonts w:ascii="Times New Roman" w:hAnsi="Times New Roman" w:cs="Times New Roman"/>
          <w:sz w:val="22"/>
          <w:szCs w:val="22"/>
        </w:rPr>
        <w:t xml:space="preserve">t </w:t>
      </w:r>
      <w:r w:rsidR="00313F87" w:rsidRPr="00721C20">
        <w:rPr>
          <w:rFonts w:ascii="Times New Roman" w:hAnsi="Times New Roman" w:cs="Times New Roman"/>
          <w:sz w:val="22"/>
          <w:szCs w:val="22"/>
        </w:rPr>
        <w:t>is</w:t>
      </w:r>
      <w:r w:rsidR="008B536C" w:rsidRPr="00721C20">
        <w:rPr>
          <w:rFonts w:ascii="Times New Roman" w:hAnsi="Times New Roman" w:cs="Times New Roman"/>
          <w:sz w:val="22"/>
          <w:szCs w:val="22"/>
        </w:rPr>
        <w:t xml:space="preserve"> aged practice</w:t>
      </w:r>
      <w:r w:rsidR="00313F87" w:rsidRPr="00721C20">
        <w:rPr>
          <w:rFonts w:ascii="Times New Roman" w:hAnsi="Times New Roman" w:cs="Times New Roman"/>
          <w:sz w:val="22"/>
          <w:szCs w:val="22"/>
        </w:rPr>
        <w:t xml:space="preserve"> that </w:t>
      </w:r>
      <w:r w:rsidR="00FD6BFC" w:rsidRPr="00721C20">
        <w:rPr>
          <w:rFonts w:ascii="Times New Roman" w:hAnsi="Times New Roman" w:cs="Times New Roman"/>
          <w:sz w:val="22"/>
          <w:szCs w:val="22"/>
        </w:rPr>
        <w:t xml:space="preserve">credit assessments require a broad range of data spanning from financial data such as </w:t>
      </w:r>
      <w:r w:rsidR="009B23D6" w:rsidRPr="00721C20">
        <w:rPr>
          <w:rFonts w:ascii="Times New Roman" w:hAnsi="Times New Roman" w:cs="Times New Roman"/>
          <w:sz w:val="22"/>
          <w:szCs w:val="22"/>
        </w:rPr>
        <w:t>credit history</w:t>
      </w:r>
      <w:r w:rsidR="00703585" w:rsidRPr="00721C20">
        <w:rPr>
          <w:rFonts w:ascii="Times New Roman" w:hAnsi="Times New Roman" w:cs="Times New Roman"/>
          <w:sz w:val="22"/>
          <w:szCs w:val="22"/>
        </w:rPr>
        <w:t xml:space="preserve"> and income</w:t>
      </w:r>
      <w:r w:rsidR="00660C5B" w:rsidRPr="00721C20">
        <w:rPr>
          <w:rFonts w:ascii="Times New Roman" w:hAnsi="Times New Roman" w:cs="Times New Roman"/>
          <w:sz w:val="22"/>
          <w:szCs w:val="22"/>
        </w:rPr>
        <w:t xml:space="preserve">, to non-financial data such as gender, marital status </w:t>
      </w:r>
      <w:r w:rsidR="000C524C" w:rsidRPr="00721C20">
        <w:rPr>
          <w:rFonts w:ascii="Times New Roman" w:hAnsi="Times New Roman" w:cs="Times New Roman"/>
          <w:sz w:val="22"/>
          <w:szCs w:val="22"/>
        </w:rPr>
        <w:t xml:space="preserve">and </w:t>
      </w:r>
      <w:r w:rsidR="007B443F" w:rsidRPr="00721C20">
        <w:rPr>
          <w:rFonts w:ascii="Times New Roman" w:hAnsi="Times New Roman" w:cs="Times New Roman"/>
          <w:sz w:val="22"/>
          <w:szCs w:val="22"/>
        </w:rPr>
        <w:t>home location area</w:t>
      </w:r>
      <w:r w:rsidR="008D34D8" w:rsidRPr="00721C20">
        <w:rPr>
          <w:rFonts w:ascii="Times New Roman" w:hAnsi="Times New Roman" w:cs="Times New Roman"/>
          <w:sz w:val="22"/>
          <w:szCs w:val="22"/>
        </w:rPr>
        <w:t>.</w:t>
      </w:r>
      <w:r w:rsidR="008B536C" w:rsidRPr="00721C20">
        <w:rPr>
          <w:rStyle w:val="FootnoteReference"/>
          <w:rFonts w:ascii="Times New Roman" w:hAnsi="Times New Roman" w:cs="Times New Roman"/>
          <w:sz w:val="22"/>
          <w:szCs w:val="22"/>
        </w:rPr>
        <w:footnoteReference w:id="44"/>
      </w:r>
      <w:r w:rsidR="00D777EF" w:rsidRPr="00721C20">
        <w:rPr>
          <w:rFonts w:ascii="Times New Roman" w:hAnsi="Times New Roman" w:cs="Times New Roman"/>
          <w:sz w:val="22"/>
          <w:szCs w:val="22"/>
        </w:rPr>
        <w:t xml:space="preserve"> </w:t>
      </w:r>
      <w:r w:rsidR="00EC3396" w:rsidRPr="00721C20">
        <w:rPr>
          <w:rFonts w:ascii="Times New Roman" w:hAnsi="Times New Roman" w:cs="Times New Roman"/>
          <w:sz w:val="22"/>
          <w:szCs w:val="22"/>
        </w:rPr>
        <w:t xml:space="preserve">This is heightened by </w:t>
      </w:r>
      <w:r w:rsidR="00E76D54" w:rsidRPr="00721C20">
        <w:rPr>
          <w:rFonts w:ascii="Times New Roman" w:hAnsi="Times New Roman" w:cs="Times New Roman"/>
          <w:sz w:val="22"/>
          <w:szCs w:val="22"/>
        </w:rPr>
        <w:t xml:space="preserve">the introduction </w:t>
      </w:r>
      <w:r w:rsidR="00B67C86" w:rsidRPr="00721C20">
        <w:rPr>
          <w:rFonts w:ascii="Times New Roman" w:hAnsi="Times New Roman" w:cs="Times New Roman"/>
          <w:sz w:val="22"/>
          <w:szCs w:val="22"/>
        </w:rPr>
        <w:t xml:space="preserve">AI and machine learning </w:t>
      </w:r>
      <w:r w:rsidR="008C1D06" w:rsidRPr="00721C20">
        <w:rPr>
          <w:rFonts w:ascii="Times New Roman" w:hAnsi="Times New Roman" w:cs="Times New Roman"/>
          <w:sz w:val="22"/>
          <w:szCs w:val="22"/>
        </w:rPr>
        <w:t>technologies as</w:t>
      </w:r>
      <w:r w:rsidR="002F3682" w:rsidRPr="00721C20">
        <w:rPr>
          <w:rFonts w:ascii="Times New Roman" w:hAnsi="Times New Roman" w:cs="Times New Roman"/>
          <w:sz w:val="22"/>
          <w:szCs w:val="22"/>
        </w:rPr>
        <w:t xml:space="preserve"> they depend on data mining- the process of </w:t>
      </w:r>
      <w:r w:rsidR="00F24DF2">
        <w:rPr>
          <w:rFonts w:ascii="Times New Roman" w:hAnsi="Times New Roman" w:cs="Times New Roman"/>
          <w:sz w:val="22"/>
          <w:szCs w:val="22"/>
        </w:rPr>
        <w:t xml:space="preserve">continually </w:t>
      </w:r>
      <w:r w:rsidR="002F3682" w:rsidRPr="00721C20">
        <w:rPr>
          <w:rFonts w:ascii="Times New Roman" w:hAnsi="Times New Roman" w:cs="Times New Roman"/>
          <w:sz w:val="22"/>
          <w:szCs w:val="22"/>
        </w:rPr>
        <w:t xml:space="preserve">extracting and analysing large data sets </w:t>
      </w:r>
      <w:r w:rsidR="002652D1" w:rsidRPr="00721C20">
        <w:rPr>
          <w:rFonts w:ascii="Times New Roman" w:hAnsi="Times New Roman" w:cs="Times New Roman"/>
          <w:sz w:val="22"/>
          <w:szCs w:val="22"/>
        </w:rPr>
        <w:t xml:space="preserve">in order to have the ‘data bank’ which facilitates its generative output. </w:t>
      </w:r>
      <w:r w:rsidR="00E32930" w:rsidRPr="00721C20">
        <w:rPr>
          <w:rStyle w:val="FootnoteReference"/>
          <w:rFonts w:ascii="Times New Roman" w:hAnsi="Times New Roman" w:cs="Times New Roman"/>
          <w:sz w:val="22"/>
          <w:szCs w:val="22"/>
        </w:rPr>
        <w:footnoteReference w:id="45"/>
      </w:r>
      <w:r w:rsidR="00A41120" w:rsidRPr="00721C20">
        <w:rPr>
          <w:rFonts w:ascii="Times New Roman" w:hAnsi="Times New Roman" w:cs="Times New Roman"/>
          <w:sz w:val="22"/>
          <w:szCs w:val="22"/>
        </w:rPr>
        <w:t xml:space="preserve">The consequence of this </w:t>
      </w:r>
      <w:r w:rsidR="001E3830" w:rsidRPr="00721C20">
        <w:rPr>
          <w:rFonts w:ascii="Times New Roman" w:hAnsi="Times New Roman" w:cs="Times New Roman"/>
          <w:sz w:val="22"/>
          <w:szCs w:val="22"/>
        </w:rPr>
        <w:t xml:space="preserve">dependence on data sets </w:t>
      </w:r>
      <w:r w:rsidR="00A41120" w:rsidRPr="00721C20">
        <w:rPr>
          <w:rFonts w:ascii="Times New Roman" w:hAnsi="Times New Roman" w:cs="Times New Roman"/>
          <w:sz w:val="22"/>
          <w:szCs w:val="22"/>
        </w:rPr>
        <w:t xml:space="preserve">is </w:t>
      </w:r>
      <w:r w:rsidR="00D40D5A" w:rsidRPr="00721C20">
        <w:rPr>
          <w:rFonts w:ascii="Times New Roman" w:hAnsi="Times New Roman" w:cs="Times New Roman"/>
          <w:sz w:val="22"/>
          <w:szCs w:val="22"/>
        </w:rPr>
        <w:t xml:space="preserve">that </w:t>
      </w:r>
      <w:r w:rsidR="007E46AA" w:rsidRPr="00721C20">
        <w:rPr>
          <w:rFonts w:ascii="Times New Roman" w:hAnsi="Times New Roman" w:cs="Times New Roman"/>
          <w:sz w:val="22"/>
          <w:szCs w:val="22"/>
        </w:rPr>
        <w:t>financial firms</w:t>
      </w:r>
      <w:r w:rsidR="00D40D5A" w:rsidRPr="00721C20">
        <w:rPr>
          <w:rFonts w:ascii="Times New Roman" w:hAnsi="Times New Roman" w:cs="Times New Roman"/>
          <w:sz w:val="22"/>
          <w:szCs w:val="22"/>
        </w:rPr>
        <w:t xml:space="preserve"> are now </w:t>
      </w:r>
      <w:r w:rsidR="007E46AA" w:rsidRPr="00721C20">
        <w:rPr>
          <w:rFonts w:ascii="Times New Roman" w:hAnsi="Times New Roman" w:cs="Times New Roman"/>
          <w:sz w:val="22"/>
          <w:szCs w:val="22"/>
        </w:rPr>
        <w:t xml:space="preserve">more </w:t>
      </w:r>
      <w:r w:rsidR="00D40D5A" w:rsidRPr="00721C20">
        <w:rPr>
          <w:rFonts w:ascii="Times New Roman" w:hAnsi="Times New Roman" w:cs="Times New Roman"/>
          <w:sz w:val="22"/>
          <w:szCs w:val="22"/>
        </w:rPr>
        <w:t xml:space="preserve">vulnerable to </w:t>
      </w:r>
      <w:r w:rsidR="00E64325" w:rsidRPr="00721C20">
        <w:rPr>
          <w:rFonts w:ascii="Times New Roman" w:hAnsi="Times New Roman" w:cs="Times New Roman"/>
          <w:sz w:val="22"/>
          <w:szCs w:val="22"/>
        </w:rPr>
        <w:t xml:space="preserve">data </w:t>
      </w:r>
      <w:r w:rsidR="007E46AA" w:rsidRPr="00721C20">
        <w:rPr>
          <w:rFonts w:ascii="Times New Roman" w:hAnsi="Times New Roman" w:cs="Times New Roman"/>
          <w:sz w:val="22"/>
          <w:szCs w:val="22"/>
        </w:rPr>
        <w:t xml:space="preserve">leaks and </w:t>
      </w:r>
      <w:r w:rsidR="00E64325" w:rsidRPr="00721C20">
        <w:rPr>
          <w:rFonts w:ascii="Times New Roman" w:hAnsi="Times New Roman" w:cs="Times New Roman"/>
          <w:sz w:val="22"/>
          <w:szCs w:val="22"/>
        </w:rPr>
        <w:t xml:space="preserve">breaches, where the financial information of their clients </w:t>
      </w:r>
      <w:r w:rsidR="008A2C4E" w:rsidRPr="00721C20">
        <w:rPr>
          <w:rFonts w:ascii="Times New Roman" w:hAnsi="Times New Roman" w:cs="Times New Roman"/>
          <w:sz w:val="22"/>
          <w:szCs w:val="22"/>
        </w:rPr>
        <w:t xml:space="preserve">is </w:t>
      </w:r>
      <w:r w:rsidR="007E46AA" w:rsidRPr="00721C20">
        <w:rPr>
          <w:rFonts w:ascii="Times New Roman" w:hAnsi="Times New Roman" w:cs="Times New Roman"/>
          <w:sz w:val="22"/>
          <w:szCs w:val="22"/>
        </w:rPr>
        <w:t xml:space="preserve">exposed, either due to cybercrime </w:t>
      </w:r>
      <w:r w:rsidR="00F70F47" w:rsidRPr="00721C20">
        <w:rPr>
          <w:rFonts w:ascii="Times New Roman" w:hAnsi="Times New Roman" w:cs="Times New Roman"/>
          <w:sz w:val="22"/>
          <w:szCs w:val="22"/>
        </w:rPr>
        <w:t>or</w:t>
      </w:r>
      <w:r w:rsidR="007E46AA" w:rsidRPr="00721C20">
        <w:rPr>
          <w:rFonts w:ascii="Times New Roman" w:hAnsi="Times New Roman" w:cs="Times New Roman"/>
          <w:sz w:val="22"/>
          <w:szCs w:val="22"/>
        </w:rPr>
        <w:t xml:space="preserve"> </w:t>
      </w:r>
      <w:r w:rsidR="00F70F47" w:rsidRPr="00721C20">
        <w:rPr>
          <w:rFonts w:ascii="Times New Roman" w:hAnsi="Times New Roman" w:cs="Times New Roman"/>
          <w:sz w:val="22"/>
          <w:szCs w:val="22"/>
        </w:rPr>
        <w:t xml:space="preserve"> </w:t>
      </w:r>
      <w:r w:rsidR="009A2C79" w:rsidRPr="00721C20">
        <w:rPr>
          <w:rFonts w:ascii="Times New Roman" w:hAnsi="Times New Roman" w:cs="Times New Roman"/>
          <w:sz w:val="22"/>
          <w:szCs w:val="22"/>
        </w:rPr>
        <w:t xml:space="preserve">vulnerable </w:t>
      </w:r>
      <w:r w:rsidR="00F70F47" w:rsidRPr="00721C20">
        <w:rPr>
          <w:rFonts w:ascii="Times New Roman" w:hAnsi="Times New Roman" w:cs="Times New Roman"/>
          <w:sz w:val="22"/>
          <w:szCs w:val="22"/>
        </w:rPr>
        <w:t xml:space="preserve">data security </w:t>
      </w:r>
      <w:r w:rsidR="009A2C79" w:rsidRPr="00721C20">
        <w:rPr>
          <w:rFonts w:ascii="Times New Roman" w:hAnsi="Times New Roman" w:cs="Times New Roman"/>
          <w:sz w:val="22"/>
          <w:szCs w:val="22"/>
        </w:rPr>
        <w:t xml:space="preserve">/ algorithmic </w:t>
      </w:r>
      <w:r w:rsidR="00F70F47" w:rsidRPr="00721C20">
        <w:rPr>
          <w:rFonts w:ascii="Times New Roman" w:hAnsi="Times New Roman" w:cs="Times New Roman"/>
          <w:sz w:val="22"/>
          <w:szCs w:val="22"/>
        </w:rPr>
        <w:t>systems,</w:t>
      </w:r>
      <w:r w:rsidR="00667372" w:rsidRPr="00721C20">
        <w:rPr>
          <w:rStyle w:val="FootnoteReference"/>
          <w:rFonts w:ascii="Times New Roman" w:hAnsi="Times New Roman" w:cs="Times New Roman"/>
          <w:sz w:val="22"/>
          <w:szCs w:val="22"/>
        </w:rPr>
        <w:footnoteReference w:id="46"/>
      </w:r>
      <w:r w:rsidR="00F70F47" w:rsidRPr="00721C20">
        <w:rPr>
          <w:rFonts w:ascii="Times New Roman" w:hAnsi="Times New Roman" w:cs="Times New Roman"/>
          <w:sz w:val="22"/>
          <w:szCs w:val="22"/>
        </w:rPr>
        <w:t xml:space="preserve"> leading </w:t>
      </w:r>
      <w:r w:rsidR="00667372" w:rsidRPr="00721C20">
        <w:rPr>
          <w:rFonts w:ascii="Times New Roman" w:hAnsi="Times New Roman" w:cs="Times New Roman"/>
          <w:sz w:val="22"/>
          <w:szCs w:val="22"/>
        </w:rPr>
        <w:t xml:space="preserve">to </w:t>
      </w:r>
      <w:r w:rsidR="00EB0FC0" w:rsidRPr="00721C20">
        <w:rPr>
          <w:rFonts w:ascii="Times New Roman" w:hAnsi="Times New Roman" w:cs="Times New Roman"/>
          <w:sz w:val="22"/>
          <w:szCs w:val="22"/>
        </w:rPr>
        <w:t>problems like fraud and identity theft, market manip</w:t>
      </w:r>
      <w:r w:rsidR="00E76D54" w:rsidRPr="00721C20">
        <w:rPr>
          <w:rFonts w:ascii="Times New Roman" w:hAnsi="Times New Roman" w:cs="Times New Roman"/>
          <w:sz w:val="22"/>
          <w:szCs w:val="22"/>
        </w:rPr>
        <w:t>ulation and wider impact on the economy, such as loss of trust In the banking system</w:t>
      </w:r>
      <w:r w:rsidR="00A44C8D" w:rsidRPr="00721C20">
        <w:rPr>
          <w:rFonts w:ascii="Times New Roman" w:hAnsi="Times New Roman" w:cs="Times New Roman"/>
          <w:sz w:val="22"/>
          <w:szCs w:val="22"/>
        </w:rPr>
        <w:t>,</w:t>
      </w:r>
      <w:r w:rsidR="00E76D54" w:rsidRPr="00721C20">
        <w:rPr>
          <w:rStyle w:val="FootnoteReference"/>
          <w:rFonts w:ascii="Times New Roman" w:hAnsi="Times New Roman" w:cs="Times New Roman"/>
          <w:sz w:val="22"/>
          <w:szCs w:val="22"/>
        </w:rPr>
        <w:footnoteReference w:id="47"/>
      </w:r>
      <w:r w:rsidR="00E76D54" w:rsidRPr="00721C20">
        <w:rPr>
          <w:rFonts w:ascii="Times New Roman" w:hAnsi="Times New Roman" w:cs="Times New Roman"/>
          <w:sz w:val="22"/>
          <w:szCs w:val="22"/>
        </w:rPr>
        <w:t xml:space="preserve"> </w:t>
      </w:r>
      <w:r w:rsidR="00A44C8D" w:rsidRPr="00721C20">
        <w:rPr>
          <w:rFonts w:ascii="Times New Roman" w:hAnsi="Times New Roman" w:cs="Times New Roman"/>
          <w:sz w:val="22"/>
          <w:szCs w:val="22"/>
        </w:rPr>
        <w:t>as well as high costs to the banking firms.</w:t>
      </w:r>
      <w:r w:rsidR="009A2C79" w:rsidRPr="00721C20">
        <w:rPr>
          <w:rStyle w:val="FootnoteReference"/>
          <w:rFonts w:ascii="Times New Roman" w:hAnsi="Times New Roman" w:cs="Times New Roman"/>
          <w:sz w:val="22"/>
          <w:szCs w:val="22"/>
        </w:rPr>
        <w:footnoteReference w:id="48"/>
      </w:r>
      <w:r w:rsidR="00A44C8D" w:rsidRPr="00721C20">
        <w:rPr>
          <w:rFonts w:ascii="Times New Roman" w:hAnsi="Times New Roman" w:cs="Times New Roman"/>
          <w:sz w:val="22"/>
          <w:szCs w:val="22"/>
        </w:rPr>
        <w:t xml:space="preserve"> </w:t>
      </w:r>
      <w:r w:rsidR="00A32E28" w:rsidRPr="00721C20">
        <w:rPr>
          <w:rFonts w:ascii="Times New Roman" w:hAnsi="Times New Roman" w:cs="Times New Roman"/>
          <w:sz w:val="22"/>
          <w:szCs w:val="22"/>
        </w:rPr>
        <w:t xml:space="preserve">For example, in 2014, </w:t>
      </w:r>
      <w:r w:rsidR="00771D16" w:rsidRPr="00721C20">
        <w:rPr>
          <w:rFonts w:ascii="Times New Roman" w:hAnsi="Times New Roman" w:cs="Times New Roman"/>
          <w:sz w:val="22"/>
          <w:szCs w:val="22"/>
        </w:rPr>
        <w:t xml:space="preserve">following its integration of </w:t>
      </w:r>
      <w:r w:rsidR="00EC67C2" w:rsidRPr="00721C20">
        <w:rPr>
          <w:rFonts w:ascii="Times New Roman" w:hAnsi="Times New Roman" w:cs="Times New Roman"/>
          <w:sz w:val="22"/>
          <w:szCs w:val="22"/>
        </w:rPr>
        <w:t xml:space="preserve">computerised ways of managing its data, </w:t>
      </w:r>
      <w:r w:rsidR="00A32E28" w:rsidRPr="00721C20">
        <w:rPr>
          <w:rFonts w:ascii="Times New Roman" w:hAnsi="Times New Roman" w:cs="Times New Roman"/>
          <w:sz w:val="22"/>
          <w:szCs w:val="22"/>
        </w:rPr>
        <w:t xml:space="preserve">banking firm JP Morgan </w:t>
      </w:r>
      <w:r w:rsidR="009A2C79" w:rsidRPr="00721C20">
        <w:rPr>
          <w:rFonts w:ascii="Times New Roman" w:hAnsi="Times New Roman" w:cs="Times New Roman"/>
          <w:sz w:val="22"/>
          <w:szCs w:val="22"/>
        </w:rPr>
        <w:t>experienced a data breach,</w:t>
      </w:r>
      <w:r w:rsidR="009A2C79" w:rsidRPr="00721C20">
        <w:rPr>
          <w:rStyle w:val="FootnoteReference"/>
          <w:rFonts w:ascii="Times New Roman" w:hAnsi="Times New Roman" w:cs="Times New Roman"/>
          <w:sz w:val="22"/>
          <w:szCs w:val="22"/>
        </w:rPr>
        <w:footnoteReference w:id="49"/>
      </w:r>
      <w:r w:rsidR="009A2C79" w:rsidRPr="00721C20">
        <w:rPr>
          <w:rFonts w:ascii="Times New Roman" w:hAnsi="Times New Roman" w:cs="Times New Roman"/>
          <w:sz w:val="22"/>
          <w:szCs w:val="22"/>
        </w:rPr>
        <w:t xml:space="preserve"> caused by</w:t>
      </w:r>
      <w:r w:rsidR="001E3830" w:rsidRPr="00721C20">
        <w:rPr>
          <w:rFonts w:ascii="Times New Roman" w:hAnsi="Times New Roman" w:cs="Times New Roman"/>
          <w:sz w:val="22"/>
          <w:szCs w:val="22"/>
        </w:rPr>
        <w:t xml:space="preserve"> a exploitation </w:t>
      </w:r>
      <w:r w:rsidR="00E641D4" w:rsidRPr="00721C20">
        <w:rPr>
          <w:rFonts w:ascii="Times New Roman" w:hAnsi="Times New Roman" w:cs="Times New Roman"/>
          <w:sz w:val="22"/>
          <w:szCs w:val="22"/>
        </w:rPr>
        <w:t>some vul</w:t>
      </w:r>
      <w:r w:rsidR="00892052" w:rsidRPr="00721C20">
        <w:rPr>
          <w:rFonts w:ascii="Times New Roman" w:hAnsi="Times New Roman" w:cs="Times New Roman"/>
          <w:sz w:val="22"/>
          <w:szCs w:val="22"/>
        </w:rPr>
        <w:t xml:space="preserve">nerabilities </w:t>
      </w:r>
      <w:r w:rsidR="001E3830" w:rsidRPr="00721C20">
        <w:rPr>
          <w:rFonts w:ascii="Times New Roman" w:hAnsi="Times New Roman" w:cs="Times New Roman"/>
          <w:sz w:val="22"/>
          <w:szCs w:val="22"/>
        </w:rPr>
        <w:t>of its algorithmic systems</w:t>
      </w:r>
      <w:r w:rsidR="00892052" w:rsidRPr="00721C20">
        <w:rPr>
          <w:rFonts w:ascii="Times New Roman" w:hAnsi="Times New Roman" w:cs="Times New Roman"/>
          <w:sz w:val="22"/>
          <w:szCs w:val="22"/>
        </w:rPr>
        <w:t xml:space="preserve">. </w:t>
      </w:r>
      <w:r w:rsidR="00175CD0" w:rsidRPr="00721C20">
        <w:rPr>
          <w:rFonts w:ascii="Times New Roman" w:hAnsi="Times New Roman" w:cs="Times New Roman"/>
          <w:sz w:val="22"/>
          <w:szCs w:val="22"/>
        </w:rPr>
        <w:t xml:space="preserve">The personal data of </w:t>
      </w:r>
      <w:r w:rsidR="00697191" w:rsidRPr="00721C20">
        <w:rPr>
          <w:rFonts w:ascii="Times New Roman" w:hAnsi="Times New Roman" w:cs="Times New Roman"/>
          <w:sz w:val="22"/>
          <w:szCs w:val="22"/>
        </w:rPr>
        <w:t xml:space="preserve">over 80 </w:t>
      </w:r>
      <w:r w:rsidR="003210AA" w:rsidRPr="00721C20">
        <w:rPr>
          <w:rFonts w:ascii="Times New Roman" w:hAnsi="Times New Roman" w:cs="Times New Roman"/>
          <w:sz w:val="22"/>
          <w:szCs w:val="22"/>
        </w:rPr>
        <w:t>million</w:t>
      </w:r>
      <w:r w:rsidR="00697191" w:rsidRPr="00721C20">
        <w:rPr>
          <w:rFonts w:ascii="Times New Roman" w:hAnsi="Times New Roman" w:cs="Times New Roman"/>
          <w:sz w:val="22"/>
          <w:szCs w:val="22"/>
        </w:rPr>
        <w:t xml:space="preserve"> of its</w:t>
      </w:r>
      <w:r w:rsidR="00175CD0" w:rsidRPr="00721C20">
        <w:rPr>
          <w:rFonts w:ascii="Times New Roman" w:hAnsi="Times New Roman" w:cs="Times New Roman"/>
          <w:sz w:val="22"/>
          <w:szCs w:val="22"/>
        </w:rPr>
        <w:t xml:space="preserve"> clients, including </w:t>
      </w:r>
      <w:r w:rsidR="00697191" w:rsidRPr="00721C20">
        <w:rPr>
          <w:rFonts w:ascii="Times New Roman" w:hAnsi="Times New Roman" w:cs="Times New Roman"/>
          <w:sz w:val="22"/>
          <w:szCs w:val="22"/>
        </w:rPr>
        <w:t xml:space="preserve">their names, </w:t>
      </w:r>
      <w:r w:rsidR="00BA2D83" w:rsidRPr="00721C20">
        <w:rPr>
          <w:rFonts w:ascii="Times New Roman" w:hAnsi="Times New Roman" w:cs="Times New Roman"/>
          <w:sz w:val="22"/>
          <w:szCs w:val="22"/>
        </w:rPr>
        <w:t xml:space="preserve">social security numbers, </w:t>
      </w:r>
      <w:r w:rsidR="00697191" w:rsidRPr="00721C20">
        <w:rPr>
          <w:rFonts w:ascii="Times New Roman" w:hAnsi="Times New Roman" w:cs="Times New Roman"/>
          <w:sz w:val="22"/>
          <w:szCs w:val="22"/>
        </w:rPr>
        <w:t>emails and mailing addresses were exposed</w:t>
      </w:r>
      <w:r w:rsidR="00EC67C2" w:rsidRPr="00721C20">
        <w:rPr>
          <w:rFonts w:ascii="Times New Roman" w:hAnsi="Times New Roman" w:cs="Times New Roman"/>
          <w:sz w:val="22"/>
          <w:szCs w:val="22"/>
        </w:rPr>
        <w:t>, leaving openings for hackers and issues of identity theft.</w:t>
      </w:r>
      <w:r w:rsidR="009C12F2" w:rsidRPr="00721C20">
        <w:rPr>
          <w:rStyle w:val="FootnoteReference"/>
          <w:rFonts w:ascii="Times New Roman" w:hAnsi="Times New Roman" w:cs="Times New Roman"/>
          <w:sz w:val="22"/>
          <w:szCs w:val="22"/>
        </w:rPr>
        <w:footnoteReference w:id="50"/>
      </w:r>
      <w:r w:rsidR="009C12F2" w:rsidRPr="00721C20">
        <w:rPr>
          <w:rFonts w:ascii="Times New Roman" w:hAnsi="Times New Roman" w:cs="Times New Roman"/>
          <w:sz w:val="22"/>
          <w:szCs w:val="22"/>
        </w:rPr>
        <w:t xml:space="preserve"> </w:t>
      </w:r>
      <w:r w:rsidR="006C7157" w:rsidRPr="00721C20">
        <w:rPr>
          <w:rFonts w:ascii="Times New Roman" w:hAnsi="Times New Roman" w:cs="Times New Roman"/>
          <w:sz w:val="22"/>
          <w:szCs w:val="22"/>
        </w:rPr>
        <w:t>Th</w:t>
      </w:r>
      <w:r w:rsidR="00FD4C35" w:rsidRPr="00721C20">
        <w:rPr>
          <w:rFonts w:ascii="Times New Roman" w:hAnsi="Times New Roman" w:cs="Times New Roman"/>
          <w:sz w:val="22"/>
          <w:szCs w:val="22"/>
        </w:rPr>
        <w:t>ese</w:t>
      </w:r>
      <w:r w:rsidR="006C7157" w:rsidRPr="00721C20">
        <w:rPr>
          <w:rFonts w:ascii="Times New Roman" w:hAnsi="Times New Roman" w:cs="Times New Roman"/>
          <w:sz w:val="22"/>
          <w:szCs w:val="22"/>
        </w:rPr>
        <w:t xml:space="preserve"> example</w:t>
      </w:r>
      <w:r w:rsidR="00FD4C35" w:rsidRPr="00721C20">
        <w:rPr>
          <w:rFonts w:ascii="Times New Roman" w:hAnsi="Times New Roman" w:cs="Times New Roman"/>
          <w:sz w:val="22"/>
          <w:szCs w:val="22"/>
        </w:rPr>
        <w:t>s</w:t>
      </w:r>
      <w:r w:rsidR="006C7157" w:rsidRPr="00721C20">
        <w:rPr>
          <w:rFonts w:ascii="Times New Roman" w:hAnsi="Times New Roman" w:cs="Times New Roman"/>
          <w:sz w:val="22"/>
          <w:szCs w:val="22"/>
        </w:rPr>
        <w:t xml:space="preserve"> </w:t>
      </w:r>
      <w:r w:rsidR="00FD4C35" w:rsidRPr="00721C20">
        <w:rPr>
          <w:rFonts w:ascii="Times New Roman" w:hAnsi="Times New Roman" w:cs="Times New Roman"/>
          <w:sz w:val="22"/>
          <w:szCs w:val="22"/>
        </w:rPr>
        <w:t>highlight</w:t>
      </w:r>
      <w:r w:rsidR="006C7157" w:rsidRPr="00721C20">
        <w:rPr>
          <w:rFonts w:ascii="Times New Roman" w:hAnsi="Times New Roman" w:cs="Times New Roman"/>
          <w:sz w:val="22"/>
          <w:szCs w:val="22"/>
        </w:rPr>
        <w:t xml:space="preserve"> the ris</w:t>
      </w:r>
      <w:r w:rsidR="003A3784" w:rsidRPr="00721C20">
        <w:rPr>
          <w:rFonts w:ascii="Times New Roman" w:hAnsi="Times New Roman" w:cs="Times New Roman"/>
          <w:sz w:val="22"/>
          <w:szCs w:val="22"/>
        </w:rPr>
        <w:t xml:space="preserve">k of data security, that grows as </w:t>
      </w:r>
      <w:r w:rsidR="00CE7697" w:rsidRPr="00721C20">
        <w:rPr>
          <w:rFonts w:ascii="Times New Roman" w:hAnsi="Times New Roman" w:cs="Times New Roman"/>
          <w:sz w:val="22"/>
          <w:szCs w:val="22"/>
        </w:rPr>
        <w:t xml:space="preserve">banking </w:t>
      </w:r>
      <w:r w:rsidR="003A3784" w:rsidRPr="00721C20">
        <w:rPr>
          <w:rFonts w:ascii="Times New Roman" w:hAnsi="Times New Roman" w:cs="Times New Roman"/>
          <w:sz w:val="22"/>
          <w:szCs w:val="22"/>
        </w:rPr>
        <w:t xml:space="preserve">firms continue to </w:t>
      </w:r>
      <w:r w:rsidR="00CE7697" w:rsidRPr="00721C20">
        <w:rPr>
          <w:rFonts w:ascii="Times New Roman" w:hAnsi="Times New Roman" w:cs="Times New Roman"/>
          <w:sz w:val="22"/>
          <w:szCs w:val="22"/>
        </w:rPr>
        <w:t xml:space="preserve">integrate disruptive and data intense technologies such as </w:t>
      </w:r>
      <w:r w:rsidR="00CA6F0B" w:rsidRPr="00721C20">
        <w:rPr>
          <w:rFonts w:ascii="Times New Roman" w:hAnsi="Times New Roman" w:cs="Times New Roman"/>
          <w:sz w:val="22"/>
          <w:szCs w:val="22"/>
        </w:rPr>
        <w:t xml:space="preserve">artificial intelligence </w:t>
      </w:r>
      <w:r w:rsidR="00D86138" w:rsidRPr="00721C20">
        <w:rPr>
          <w:rFonts w:ascii="Times New Roman" w:hAnsi="Times New Roman" w:cs="Times New Roman"/>
          <w:sz w:val="22"/>
          <w:szCs w:val="22"/>
        </w:rPr>
        <w:t>in</w:t>
      </w:r>
      <w:r w:rsidR="00CA6F0B" w:rsidRPr="00721C20">
        <w:rPr>
          <w:rFonts w:ascii="Times New Roman" w:hAnsi="Times New Roman" w:cs="Times New Roman"/>
          <w:sz w:val="22"/>
          <w:szCs w:val="22"/>
        </w:rPr>
        <w:t xml:space="preserve"> a range of finance </w:t>
      </w:r>
      <w:r w:rsidR="00D86138" w:rsidRPr="00721C20">
        <w:rPr>
          <w:rFonts w:ascii="Times New Roman" w:hAnsi="Times New Roman" w:cs="Times New Roman"/>
          <w:sz w:val="22"/>
          <w:szCs w:val="22"/>
        </w:rPr>
        <w:t xml:space="preserve">operations </w:t>
      </w:r>
      <w:r w:rsidR="00CA6F0B" w:rsidRPr="00721C20">
        <w:rPr>
          <w:rFonts w:ascii="Times New Roman" w:hAnsi="Times New Roman" w:cs="Times New Roman"/>
          <w:sz w:val="22"/>
          <w:szCs w:val="22"/>
        </w:rPr>
        <w:t xml:space="preserve">including </w:t>
      </w:r>
      <w:r w:rsidR="00D86138" w:rsidRPr="00721C20">
        <w:rPr>
          <w:rFonts w:ascii="Times New Roman" w:hAnsi="Times New Roman" w:cs="Times New Roman"/>
          <w:sz w:val="22"/>
          <w:szCs w:val="22"/>
        </w:rPr>
        <w:t xml:space="preserve">credit risk assessment. </w:t>
      </w:r>
      <w:r w:rsidR="00CA6F0B" w:rsidRPr="00721C20">
        <w:rPr>
          <w:rFonts w:ascii="Times New Roman" w:hAnsi="Times New Roman" w:cs="Times New Roman"/>
          <w:sz w:val="22"/>
          <w:szCs w:val="22"/>
        </w:rPr>
        <w:t xml:space="preserve">Nonetheless, </w:t>
      </w:r>
      <w:r w:rsidR="008D70AF" w:rsidRPr="00721C20">
        <w:rPr>
          <w:rFonts w:ascii="Times New Roman" w:hAnsi="Times New Roman" w:cs="Times New Roman"/>
          <w:sz w:val="22"/>
          <w:szCs w:val="22"/>
        </w:rPr>
        <w:t xml:space="preserve">in the face of the explored risk, it is well reported that data mining benefits </w:t>
      </w:r>
      <w:r w:rsidR="008D70AF" w:rsidRPr="00721C20">
        <w:rPr>
          <w:rFonts w:ascii="Times New Roman" w:hAnsi="Times New Roman" w:cs="Times New Roman"/>
          <w:sz w:val="22"/>
          <w:szCs w:val="22"/>
        </w:rPr>
        <w:lastRenderedPageBreak/>
        <w:t xml:space="preserve">the process of credit risk modelling as it </w:t>
      </w:r>
      <w:r w:rsidR="00644BFF" w:rsidRPr="00721C20">
        <w:rPr>
          <w:rFonts w:ascii="Times New Roman" w:hAnsi="Times New Roman" w:cs="Times New Roman"/>
          <w:sz w:val="22"/>
          <w:szCs w:val="22"/>
        </w:rPr>
        <w:t>is more efficient than</w:t>
      </w:r>
      <w:r w:rsidR="00BF4D4F" w:rsidRPr="00721C20">
        <w:rPr>
          <w:rFonts w:ascii="Times New Roman" w:hAnsi="Times New Roman" w:cs="Times New Roman"/>
          <w:sz w:val="22"/>
          <w:szCs w:val="22"/>
        </w:rPr>
        <w:t xml:space="preserve"> other methods to delivering services,</w:t>
      </w:r>
      <w:r w:rsidR="003D1A68" w:rsidRPr="00721C20">
        <w:rPr>
          <w:rStyle w:val="FootnoteReference"/>
          <w:rFonts w:ascii="Times New Roman" w:hAnsi="Times New Roman" w:cs="Times New Roman"/>
          <w:sz w:val="22"/>
          <w:szCs w:val="22"/>
        </w:rPr>
        <w:footnoteReference w:id="51"/>
      </w:r>
      <w:r w:rsidR="00BF4D4F" w:rsidRPr="00721C20">
        <w:rPr>
          <w:rFonts w:ascii="Times New Roman" w:hAnsi="Times New Roman" w:cs="Times New Roman"/>
          <w:sz w:val="22"/>
          <w:szCs w:val="22"/>
        </w:rPr>
        <w:t xml:space="preserve"> enabling firms to offer more and manage more customers.</w:t>
      </w:r>
    </w:p>
    <w:p w14:paraId="7FFF1C1F" w14:textId="35F8493C" w:rsidR="00FD3C49" w:rsidRPr="00721C20" w:rsidRDefault="00582B46" w:rsidP="008A3A05">
      <w:pPr>
        <w:spacing w:line="360" w:lineRule="auto"/>
        <w:rPr>
          <w:rFonts w:ascii="Times New Roman" w:hAnsi="Times New Roman" w:cs="Times New Roman"/>
          <w:sz w:val="22"/>
          <w:szCs w:val="22"/>
        </w:rPr>
      </w:pPr>
      <w:r w:rsidRPr="00721C20">
        <w:rPr>
          <w:rFonts w:ascii="Times New Roman" w:hAnsi="Times New Roman" w:cs="Times New Roman"/>
          <w:sz w:val="22"/>
          <w:szCs w:val="22"/>
        </w:rPr>
        <w:t xml:space="preserve">To counteract this, the UK government has introduced limits </w:t>
      </w:r>
      <w:r w:rsidR="00C52BC8" w:rsidRPr="00721C20">
        <w:rPr>
          <w:rFonts w:ascii="Times New Roman" w:hAnsi="Times New Roman" w:cs="Times New Roman"/>
          <w:sz w:val="22"/>
          <w:szCs w:val="22"/>
        </w:rPr>
        <w:t xml:space="preserve">on the kind of data that can be mined. However, in this age of machine learning and </w:t>
      </w:r>
      <w:r w:rsidR="0059012E" w:rsidRPr="00721C20">
        <w:rPr>
          <w:rFonts w:ascii="Times New Roman" w:hAnsi="Times New Roman" w:cs="Times New Roman"/>
          <w:sz w:val="22"/>
          <w:szCs w:val="22"/>
        </w:rPr>
        <w:t>advanced credit models, financial firms bypass this measure by mining other forms of data,</w:t>
      </w:r>
      <w:r w:rsidR="00201CA6" w:rsidRPr="00721C20">
        <w:rPr>
          <w:rFonts w:ascii="Times New Roman" w:hAnsi="Times New Roman" w:cs="Times New Roman"/>
          <w:sz w:val="22"/>
          <w:szCs w:val="22"/>
        </w:rPr>
        <w:t xml:space="preserve"> seemingly unrelated, but suggestive of credit risk</w:t>
      </w:r>
      <w:r w:rsidR="0040650A" w:rsidRPr="00721C20">
        <w:rPr>
          <w:rFonts w:ascii="Times New Roman" w:hAnsi="Times New Roman" w:cs="Times New Roman"/>
          <w:sz w:val="22"/>
          <w:szCs w:val="22"/>
        </w:rPr>
        <w:t>.</w:t>
      </w:r>
      <w:r w:rsidR="003C2B25" w:rsidRPr="00721C20">
        <w:rPr>
          <w:rStyle w:val="FootnoteReference"/>
          <w:rFonts w:ascii="Times New Roman" w:hAnsi="Times New Roman" w:cs="Times New Roman"/>
          <w:sz w:val="22"/>
          <w:szCs w:val="22"/>
        </w:rPr>
        <w:footnoteReference w:id="52"/>
      </w:r>
      <w:r w:rsidR="0040650A" w:rsidRPr="00721C20">
        <w:rPr>
          <w:rFonts w:ascii="Times New Roman" w:hAnsi="Times New Roman" w:cs="Times New Roman"/>
          <w:sz w:val="22"/>
          <w:szCs w:val="22"/>
        </w:rPr>
        <w:t xml:space="preserve"> These go as far as examining a borrowers shopping activity, social media use, and levels of interaction with their networks. </w:t>
      </w:r>
    </w:p>
    <w:p w14:paraId="3BAEFB2C" w14:textId="77777777" w:rsidR="00BA6FBB" w:rsidRDefault="00BA6FBB" w:rsidP="008A3A05">
      <w:pPr>
        <w:spacing w:line="360" w:lineRule="auto"/>
        <w:rPr>
          <w:rFonts w:ascii="Times New Roman" w:hAnsi="Times New Roman" w:cs="Times New Roman"/>
          <w:sz w:val="22"/>
          <w:szCs w:val="22"/>
        </w:rPr>
      </w:pPr>
    </w:p>
    <w:p w14:paraId="45768AD6" w14:textId="77777777" w:rsidR="001D7C9B" w:rsidRPr="00721C20" w:rsidRDefault="001D7C9B" w:rsidP="008A3A05">
      <w:pPr>
        <w:spacing w:line="360" w:lineRule="auto"/>
        <w:rPr>
          <w:rFonts w:ascii="Times New Roman" w:hAnsi="Times New Roman" w:cs="Times New Roman"/>
          <w:sz w:val="22"/>
          <w:szCs w:val="22"/>
        </w:rPr>
      </w:pPr>
    </w:p>
    <w:p w14:paraId="092C4C01" w14:textId="200D0EEA" w:rsidR="00FE4626" w:rsidRPr="00721C20" w:rsidRDefault="006C0331" w:rsidP="008A3A05">
      <w:pPr>
        <w:spacing w:line="360" w:lineRule="auto"/>
        <w:rPr>
          <w:rFonts w:ascii="Times New Roman" w:hAnsi="Times New Roman" w:cs="Times New Roman"/>
          <w:sz w:val="22"/>
          <w:szCs w:val="22"/>
        </w:rPr>
      </w:pPr>
      <w:r w:rsidRPr="001D7C9B">
        <w:rPr>
          <w:rFonts w:ascii="Times New Roman" w:hAnsi="Times New Roman" w:cs="Times New Roman"/>
          <w:sz w:val="22"/>
          <w:szCs w:val="22"/>
        </w:rPr>
        <w:t xml:space="preserve">In summary, this section has overviewed </w:t>
      </w:r>
      <w:r w:rsidR="00C96B32" w:rsidRPr="001D7C9B">
        <w:rPr>
          <w:rFonts w:ascii="Times New Roman" w:hAnsi="Times New Roman" w:cs="Times New Roman"/>
          <w:sz w:val="22"/>
          <w:szCs w:val="22"/>
        </w:rPr>
        <w:t xml:space="preserve">the </w:t>
      </w:r>
      <w:r w:rsidR="002D4987" w:rsidRPr="001D7C9B">
        <w:rPr>
          <w:rFonts w:ascii="Times New Roman" w:hAnsi="Times New Roman" w:cs="Times New Roman"/>
          <w:sz w:val="22"/>
          <w:szCs w:val="22"/>
        </w:rPr>
        <w:t>growing risks central to the development of automated lending</w:t>
      </w:r>
      <w:r w:rsidR="00886DA6" w:rsidRPr="001D7C9B">
        <w:rPr>
          <w:rFonts w:ascii="Times New Roman" w:hAnsi="Times New Roman" w:cs="Times New Roman"/>
          <w:sz w:val="22"/>
          <w:szCs w:val="22"/>
        </w:rPr>
        <w:t>. The next section aims to weigh these risks against the UK</w:t>
      </w:r>
      <w:r w:rsidR="00A26C4C" w:rsidRPr="001D7C9B">
        <w:rPr>
          <w:rFonts w:ascii="Times New Roman" w:hAnsi="Times New Roman" w:cs="Times New Roman"/>
          <w:sz w:val="22"/>
          <w:szCs w:val="22"/>
        </w:rPr>
        <w:t>’s data protection tool, the General Data Protection Regulation.</w:t>
      </w:r>
      <w:r w:rsidR="00A26C4C" w:rsidRPr="00721C20">
        <w:rPr>
          <w:rFonts w:ascii="Times New Roman" w:hAnsi="Times New Roman" w:cs="Times New Roman"/>
          <w:sz w:val="22"/>
          <w:szCs w:val="22"/>
        </w:rPr>
        <w:t xml:space="preserve"> </w:t>
      </w:r>
    </w:p>
    <w:p w14:paraId="6D8C2E83" w14:textId="77777777" w:rsidR="00A93B9E" w:rsidRPr="00721C20" w:rsidRDefault="00A93B9E" w:rsidP="008A3A05">
      <w:pPr>
        <w:spacing w:line="360" w:lineRule="auto"/>
        <w:rPr>
          <w:rFonts w:ascii="Times New Roman" w:hAnsi="Times New Roman" w:cs="Times New Roman"/>
          <w:sz w:val="22"/>
          <w:szCs w:val="22"/>
        </w:rPr>
      </w:pPr>
    </w:p>
    <w:p w14:paraId="210E9734" w14:textId="77777777" w:rsidR="00A93B9E" w:rsidRPr="00721C20" w:rsidRDefault="00A93B9E" w:rsidP="008A3A05">
      <w:pPr>
        <w:spacing w:line="360" w:lineRule="auto"/>
        <w:rPr>
          <w:rFonts w:ascii="Times New Roman" w:hAnsi="Times New Roman" w:cs="Times New Roman"/>
          <w:sz w:val="22"/>
          <w:szCs w:val="22"/>
        </w:rPr>
      </w:pPr>
    </w:p>
    <w:p w14:paraId="5FBD167B" w14:textId="77777777" w:rsidR="00A93B9E" w:rsidRDefault="00A93B9E" w:rsidP="008A3A05">
      <w:pPr>
        <w:spacing w:line="360" w:lineRule="auto"/>
        <w:rPr>
          <w:rFonts w:ascii="Times New Roman" w:hAnsi="Times New Roman" w:cs="Times New Roman"/>
          <w:sz w:val="22"/>
          <w:szCs w:val="22"/>
        </w:rPr>
      </w:pPr>
    </w:p>
    <w:p w14:paraId="0D52AC9A" w14:textId="77777777" w:rsidR="001D7C9B" w:rsidRDefault="001D7C9B" w:rsidP="008A3A05">
      <w:pPr>
        <w:spacing w:line="360" w:lineRule="auto"/>
        <w:rPr>
          <w:rFonts w:ascii="Times New Roman" w:hAnsi="Times New Roman" w:cs="Times New Roman"/>
          <w:sz w:val="22"/>
          <w:szCs w:val="22"/>
        </w:rPr>
      </w:pPr>
    </w:p>
    <w:p w14:paraId="18F01EE4" w14:textId="77777777" w:rsidR="001D7C9B" w:rsidRDefault="001D7C9B" w:rsidP="008A3A05">
      <w:pPr>
        <w:spacing w:line="360" w:lineRule="auto"/>
        <w:rPr>
          <w:rFonts w:ascii="Times New Roman" w:hAnsi="Times New Roman" w:cs="Times New Roman"/>
          <w:sz w:val="22"/>
          <w:szCs w:val="22"/>
        </w:rPr>
      </w:pPr>
    </w:p>
    <w:p w14:paraId="314A01C3" w14:textId="77777777" w:rsidR="001D7C9B" w:rsidRPr="00721C20" w:rsidRDefault="001D7C9B" w:rsidP="008A3A05">
      <w:pPr>
        <w:spacing w:line="360" w:lineRule="auto"/>
        <w:rPr>
          <w:rFonts w:ascii="Times New Roman" w:hAnsi="Times New Roman" w:cs="Times New Roman"/>
          <w:sz w:val="22"/>
          <w:szCs w:val="22"/>
        </w:rPr>
      </w:pPr>
    </w:p>
    <w:p w14:paraId="556A1FA7" w14:textId="711A4C38" w:rsidR="007D0A51" w:rsidRPr="00721C20" w:rsidRDefault="00A373C2" w:rsidP="008A3A05">
      <w:pPr>
        <w:spacing w:line="360" w:lineRule="auto"/>
        <w:rPr>
          <w:rFonts w:ascii="Times New Roman" w:hAnsi="Times New Roman" w:cs="Times New Roman"/>
          <w:b/>
          <w:bCs/>
          <w:sz w:val="22"/>
          <w:szCs w:val="22"/>
          <w:u w:val="single"/>
        </w:rPr>
      </w:pPr>
      <w:r w:rsidRPr="00721C20">
        <w:rPr>
          <w:rFonts w:ascii="Times New Roman" w:hAnsi="Times New Roman" w:cs="Times New Roman"/>
          <w:b/>
          <w:bCs/>
          <w:sz w:val="22"/>
          <w:szCs w:val="22"/>
          <w:u w:val="single"/>
        </w:rPr>
        <w:t>S</w:t>
      </w:r>
      <w:r w:rsidR="006A18AE" w:rsidRPr="00721C20">
        <w:rPr>
          <w:rFonts w:ascii="Times New Roman" w:hAnsi="Times New Roman" w:cs="Times New Roman"/>
          <w:b/>
          <w:bCs/>
          <w:sz w:val="22"/>
          <w:szCs w:val="22"/>
          <w:u w:val="single"/>
        </w:rPr>
        <w:t>.</w:t>
      </w:r>
      <w:r w:rsidRPr="00721C20">
        <w:rPr>
          <w:rFonts w:ascii="Times New Roman" w:hAnsi="Times New Roman" w:cs="Times New Roman"/>
          <w:b/>
          <w:bCs/>
          <w:sz w:val="22"/>
          <w:szCs w:val="22"/>
          <w:u w:val="single"/>
        </w:rPr>
        <w:t>3</w:t>
      </w:r>
      <w:r w:rsidR="006A18AE" w:rsidRPr="00721C20">
        <w:rPr>
          <w:rFonts w:ascii="Times New Roman" w:hAnsi="Times New Roman" w:cs="Times New Roman"/>
          <w:b/>
          <w:bCs/>
          <w:sz w:val="22"/>
          <w:szCs w:val="22"/>
          <w:u w:val="single"/>
        </w:rPr>
        <w:t xml:space="preserve"> </w:t>
      </w:r>
      <w:r w:rsidRPr="00721C20">
        <w:rPr>
          <w:rFonts w:ascii="Times New Roman" w:hAnsi="Times New Roman" w:cs="Times New Roman"/>
          <w:b/>
          <w:bCs/>
          <w:sz w:val="22"/>
          <w:szCs w:val="22"/>
          <w:u w:val="single"/>
        </w:rPr>
        <w:t>Analysing the strength of the</w:t>
      </w:r>
      <w:r w:rsidR="006A18AE" w:rsidRPr="00721C20">
        <w:rPr>
          <w:rFonts w:ascii="Times New Roman" w:hAnsi="Times New Roman" w:cs="Times New Roman"/>
          <w:b/>
          <w:bCs/>
          <w:sz w:val="22"/>
          <w:szCs w:val="22"/>
          <w:u w:val="single"/>
        </w:rPr>
        <w:t xml:space="preserve"> GDPR against the Risks of </w:t>
      </w:r>
      <w:r w:rsidR="000E2740" w:rsidRPr="00721C20">
        <w:rPr>
          <w:rFonts w:ascii="Times New Roman" w:hAnsi="Times New Roman" w:cs="Times New Roman"/>
          <w:b/>
          <w:bCs/>
          <w:sz w:val="22"/>
          <w:szCs w:val="22"/>
          <w:u w:val="single"/>
        </w:rPr>
        <w:t>Robo-lending</w:t>
      </w:r>
    </w:p>
    <w:p w14:paraId="6C8C084E" w14:textId="77777777" w:rsidR="002E1ED5" w:rsidRPr="00721C20" w:rsidRDefault="002E1ED5" w:rsidP="008A3A05">
      <w:pPr>
        <w:spacing w:line="360" w:lineRule="auto"/>
        <w:rPr>
          <w:rFonts w:ascii="Times New Roman" w:hAnsi="Times New Roman" w:cs="Times New Roman"/>
          <w:sz w:val="22"/>
          <w:szCs w:val="22"/>
        </w:rPr>
      </w:pPr>
    </w:p>
    <w:p w14:paraId="3A0E27DD" w14:textId="664B586E" w:rsidR="005C73E9" w:rsidRPr="00721C20" w:rsidRDefault="00C768D3" w:rsidP="008A3A05">
      <w:pPr>
        <w:spacing w:line="360" w:lineRule="auto"/>
        <w:rPr>
          <w:rFonts w:ascii="Times New Roman" w:hAnsi="Times New Roman" w:cs="Times New Roman"/>
          <w:sz w:val="22"/>
          <w:szCs w:val="22"/>
        </w:rPr>
      </w:pPr>
      <w:r w:rsidRPr="00721C20">
        <w:rPr>
          <w:rFonts w:ascii="Times New Roman" w:hAnsi="Times New Roman" w:cs="Times New Roman"/>
          <w:sz w:val="22"/>
          <w:szCs w:val="22"/>
        </w:rPr>
        <w:t xml:space="preserve">The </w:t>
      </w:r>
      <w:r w:rsidR="0007202C" w:rsidRPr="00721C20">
        <w:rPr>
          <w:rFonts w:ascii="Times New Roman" w:hAnsi="Times New Roman" w:cs="Times New Roman"/>
          <w:sz w:val="22"/>
          <w:szCs w:val="22"/>
        </w:rPr>
        <w:t>General Data Protection Regulation (</w:t>
      </w:r>
      <w:r w:rsidRPr="00721C20">
        <w:rPr>
          <w:rFonts w:ascii="Times New Roman" w:hAnsi="Times New Roman" w:cs="Times New Roman"/>
          <w:sz w:val="22"/>
          <w:szCs w:val="22"/>
        </w:rPr>
        <w:t>GDPR</w:t>
      </w:r>
      <w:r w:rsidR="0007202C" w:rsidRPr="00721C20">
        <w:rPr>
          <w:rFonts w:ascii="Times New Roman" w:hAnsi="Times New Roman" w:cs="Times New Roman"/>
          <w:sz w:val="22"/>
          <w:szCs w:val="22"/>
        </w:rPr>
        <w:t xml:space="preserve">) </w:t>
      </w:r>
      <w:r w:rsidR="00FB47EE" w:rsidRPr="00721C20">
        <w:rPr>
          <w:rFonts w:ascii="Times New Roman" w:hAnsi="Times New Roman" w:cs="Times New Roman"/>
          <w:sz w:val="22"/>
          <w:szCs w:val="22"/>
        </w:rPr>
        <w:t>i</w:t>
      </w:r>
      <w:r w:rsidRPr="00721C20">
        <w:rPr>
          <w:rFonts w:ascii="Times New Roman" w:hAnsi="Times New Roman" w:cs="Times New Roman"/>
          <w:sz w:val="22"/>
          <w:szCs w:val="22"/>
        </w:rPr>
        <w:t>s the</w:t>
      </w:r>
      <w:r w:rsidR="00FB47EE" w:rsidRPr="00721C20">
        <w:rPr>
          <w:rFonts w:ascii="Times New Roman" w:hAnsi="Times New Roman" w:cs="Times New Roman"/>
          <w:sz w:val="22"/>
          <w:szCs w:val="22"/>
        </w:rPr>
        <w:t xml:space="preserve"> recent Data</w:t>
      </w:r>
      <w:r w:rsidRPr="00721C20">
        <w:rPr>
          <w:rFonts w:ascii="Times New Roman" w:hAnsi="Times New Roman" w:cs="Times New Roman"/>
          <w:sz w:val="22"/>
          <w:szCs w:val="22"/>
        </w:rPr>
        <w:t xml:space="preserve"> Protection regulation developed by the EU</w:t>
      </w:r>
      <w:r w:rsidR="00FB47EE" w:rsidRPr="00721C20">
        <w:rPr>
          <w:rFonts w:ascii="Times New Roman" w:hAnsi="Times New Roman" w:cs="Times New Roman"/>
          <w:sz w:val="22"/>
          <w:szCs w:val="22"/>
        </w:rPr>
        <w:t xml:space="preserve">. It is </w:t>
      </w:r>
      <w:r w:rsidRPr="00721C20">
        <w:rPr>
          <w:rFonts w:ascii="Times New Roman" w:hAnsi="Times New Roman" w:cs="Times New Roman"/>
          <w:sz w:val="22"/>
          <w:szCs w:val="22"/>
        </w:rPr>
        <w:t>maintained by the UK, with minimal changes</w:t>
      </w:r>
      <w:r w:rsidR="00B83315" w:rsidRPr="00721C20">
        <w:rPr>
          <w:rFonts w:ascii="Times New Roman" w:hAnsi="Times New Roman" w:cs="Times New Roman"/>
          <w:sz w:val="22"/>
          <w:szCs w:val="22"/>
        </w:rPr>
        <w:t xml:space="preserve">, to correspond with the ‘adequacy’ measure of the EU’s policy of </w:t>
      </w:r>
      <w:r w:rsidR="00AE1C94" w:rsidRPr="00721C20">
        <w:rPr>
          <w:rFonts w:ascii="Times New Roman" w:hAnsi="Times New Roman" w:cs="Times New Roman"/>
          <w:sz w:val="22"/>
          <w:szCs w:val="22"/>
        </w:rPr>
        <w:t xml:space="preserve">maintaining their standard of data protection with </w:t>
      </w:r>
      <w:r w:rsidR="00687620" w:rsidRPr="00721C20">
        <w:rPr>
          <w:rFonts w:ascii="Times New Roman" w:hAnsi="Times New Roman" w:cs="Times New Roman"/>
          <w:sz w:val="22"/>
          <w:szCs w:val="22"/>
        </w:rPr>
        <w:t>third countries.</w:t>
      </w:r>
      <w:r w:rsidR="00FB47EE" w:rsidRPr="00721C20">
        <w:rPr>
          <w:rStyle w:val="FootnoteReference"/>
          <w:rFonts w:ascii="Times New Roman" w:hAnsi="Times New Roman" w:cs="Times New Roman"/>
          <w:sz w:val="22"/>
          <w:szCs w:val="22"/>
        </w:rPr>
        <w:footnoteReference w:id="53"/>
      </w:r>
      <w:r w:rsidR="00687620" w:rsidRPr="00721C20">
        <w:rPr>
          <w:rFonts w:ascii="Times New Roman" w:hAnsi="Times New Roman" w:cs="Times New Roman"/>
          <w:sz w:val="22"/>
          <w:szCs w:val="22"/>
        </w:rPr>
        <w:t xml:space="preserve"> As such, the GDPR, or more specifically</w:t>
      </w:r>
      <w:r w:rsidR="00CC40C3" w:rsidRPr="00721C20">
        <w:rPr>
          <w:rFonts w:ascii="Times New Roman" w:hAnsi="Times New Roman" w:cs="Times New Roman"/>
          <w:sz w:val="22"/>
          <w:szCs w:val="22"/>
        </w:rPr>
        <w:t>, the ‘UK GDPR’ is the presiding law of data protection in the UK.</w:t>
      </w:r>
      <w:r w:rsidR="00DA5F4D" w:rsidRPr="00721C20">
        <w:rPr>
          <w:rFonts w:ascii="Times New Roman" w:hAnsi="Times New Roman" w:cs="Times New Roman"/>
          <w:sz w:val="22"/>
          <w:szCs w:val="22"/>
        </w:rPr>
        <w:t xml:space="preserve"> On the one hand, as the </w:t>
      </w:r>
      <w:r w:rsidR="00534964" w:rsidRPr="00721C20">
        <w:rPr>
          <w:rFonts w:ascii="Times New Roman" w:hAnsi="Times New Roman" w:cs="Times New Roman"/>
          <w:sz w:val="22"/>
          <w:szCs w:val="22"/>
        </w:rPr>
        <w:t>UK</w:t>
      </w:r>
      <w:r w:rsidR="00DA5F4D" w:rsidRPr="00721C20">
        <w:rPr>
          <w:rFonts w:ascii="Times New Roman" w:hAnsi="Times New Roman" w:cs="Times New Roman"/>
          <w:sz w:val="22"/>
          <w:szCs w:val="22"/>
        </w:rPr>
        <w:t xml:space="preserve"> is known to be at the forefront of da</w:t>
      </w:r>
      <w:r w:rsidR="001E7A01" w:rsidRPr="00721C20">
        <w:rPr>
          <w:rFonts w:ascii="Times New Roman" w:hAnsi="Times New Roman" w:cs="Times New Roman"/>
          <w:sz w:val="22"/>
          <w:szCs w:val="22"/>
        </w:rPr>
        <w:t>ta economy innovation,</w:t>
      </w:r>
      <w:r w:rsidR="001E7A01" w:rsidRPr="00721C20">
        <w:rPr>
          <w:rStyle w:val="FootnoteReference"/>
          <w:rFonts w:ascii="Times New Roman" w:hAnsi="Times New Roman" w:cs="Times New Roman"/>
          <w:sz w:val="22"/>
          <w:szCs w:val="22"/>
        </w:rPr>
        <w:footnoteReference w:id="54"/>
      </w:r>
      <w:r w:rsidR="001E7A01" w:rsidRPr="00721C20">
        <w:rPr>
          <w:rFonts w:ascii="Times New Roman" w:hAnsi="Times New Roman" w:cs="Times New Roman"/>
          <w:sz w:val="22"/>
          <w:szCs w:val="22"/>
        </w:rPr>
        <w:t xml:space="preserve"> the </w:t>
      </w:r>
      <w:r w:rsidR="00264C41" w:rsidRPr="00721C20">
        <w:rPr>
          <w:rFonts w:ascii="Times New Roman" w:hAnsi="Times New Roman" w:cs="Times New Roman"/>
          <w:sz w:val="22"/>
          <w:szCs w:val="22"/>
        </w:rPr>
        <w:lastRenderedPageBreak/>
        <w:t xml:space="preserve">GDPR has been praised </w:t>
      </w:r>
      <w:r w:rsidR="00534964" w:rsidRPr="00721C20">
        <w:rPr>
          <w:rFonts w:ascii="Times New Roman" w:hAnsi="Times New Roman" w:cs="Times New Roman"/>
          <w:sz w:val="22"/>
          <w:szCs w:val="22"/>
        </w:rPr>
        <w:t>to be the</w:t>
      </w:r>
      <w:r w:rsidR="00264C41" w:rsidRPr="00721C20">
        <w:rPr>
          <w:rFonts w:ascii="Times New Roman" w:hAnsi="Times New Roman" w:cs="Times New Roman"/>
          <w:sz w:val="22"/>
          <w:szCs w:val="22"/>
        </w:rPr>
        <w:t xml:space="preserve"> </w:t>
      </w:r>
      <w:r w:rsidR="0065091E" w:rsidRPr="00721C20">
        <w:rPr>
          <w:rFonts w:ascii="Times New Roman" w:hAnsi="Times New Roman" w:cs="Times New Roman"/>
          <w:sz w:val="22"/>
          <w:szCs w:val="22"/>
        </w:rPr>
        <w:t>‘</w:t>
      </w:r>
      <w:r w:rsidR="00264C41" w:rsidRPr="00721C20">
        <w:rPr>
          <w:rFonts w:ascii="Times New Roman" w:hAnsi="Times New Roman" w:cs="Times New Roman"/>
          <w:sz w:val="22"/>
          <w:szCs w:val="22"/>
        </w:rPr>
        <w:t xml:space="preserve">most developed data protection law </w:t>
      </w:r>
      <w:r w:rsidR="0065091E" w:rsidRPr="00721C20">
        <w:rPr>
          <w:rFonts w:ascii="Times New Roman" w:hAnsi="Times New Roman" w:cs="Times New Roman"/>
          <w:sz w:val="22"/>
          <w:szCs w:val="22"/>
        </w:rPr>
        <w:t>currently in force’.</w:t>
      </w:r>
      <w:r w:rsidR="0065091E" w:rsidRPr="00721C20">
        <w:rPr>
          <w:rStyle w:val="FootnoteReference"/>
          <w:rFonts w:ascii="Times New Roman" w:hAnsi="Times New Roman" w:cs="Times New Roman"/>
          <w:sz w:val="22"/>
          <w:szCs w:val="22"/>
        </w:rPr>
        <w:footnoteReference w:id="55"/>
      </w:r>
      <w:r w:rsidR="00534964" w:rsidRPr="00721C20">
        <w:rPr>
          <w:rFonts w:ascii="Times New Roman" w:hAnsi="Times New Roman" w:cs="Times New Roman"/>
          <w:sz w:val="22"/>
          <w:szCs w:val="22"/>
        </w:rPr>
        <w:t xml:space="preserve"> This underscores the significan</w:t>
      </w:r>
      <w:r w:rsidR="004C6D51" w:rsidRPr="00721C20">
        <w:rPr>
          <w:rFonts w:ascii="Times New Roman" w:hAnsi="Times New Roman" w:cs="Times New Roman"/>
          <w:sz w:val="22"/>
          <w:szCs w:val="22"/>
        </w:rPr>
        <w:t xml:space="preserve">ce </w:t>
      </w:r>
      <w:r w:rsidR="00EB639B" w:rsidRPr="00721C20">
        <w:rPr>
          <w:rFonts w:ascii="Times New Roman" w:hAnsi="Times New Roman" w:cs="Times New Roman"/>
          <w:sz w:val="22"/>
          <w:szCs w:val="22"/>
        </w:rPr>
        <w:t xml:space="preserve">of the </w:t>
      </w:r>
      <w:r w:rsidR="00B6275E" w:rsidRPr="00721C20">
        <w:rPr>
          <w:rFonts w:ascii="Times New Roman" w:hAnsi="Times New Roman" w:cs="Times New Roman"/>
          <w:sz w:val="22"/>
          <w:szCs w:val="22"/>
        </w:rPr>
        <w:t xml:space="preserve">following </w:t>
      </w:r>
      <w:r w:rsidR="00EB639B" w:rsidRPr="00721C20">
        <w:rPr>
          <w:rFonts w:ascii="Times New Roman" w:hAnsi="Times New Roman" w:cs="Times New Roman"/>
          <w:sz w:val="22"/>
          <w:szCs w:val="22"/>
        </w:rPr>
        <w:t>analys</w:t>
      </w:r>
      <w:r w:rsidR="009E7E21" w:rsidRPr="00721C20">
        <w:rPr>
          <w:rFonts w:ascii="Times New Roman" w:hAnsi="Times New Roman" w:cs="Times New Roman"/>
          <w:sz w:val="22"/>
          <w:szCs w:val="22"/>
        </w:rPr>
        <w:t>es</w:t>
      </w:r>
      <w:r w:rsidR="00992E96" w:rsidRPr="00721C20">
        <w:rPr>
          <w:rFonts w:ascii="Times New Roman" w:hAnsi="Times New Roman" w:cs="Times New Roman"/>
          <w:sz w:val="22"/>
          <w:szCs w:val="22"/>
        </w:rPr>
        <w:t xml:space="preserve"> beyond a jurisdictional choice</w:t>
      </w:r>
      <w:r w:rsidR="00EB639B" w:rsidRPr="00721C20">
        <w:rPr>
          <w:rFonts w:ascii="Times New Roman" w:hAnsi="Times New Roman" w:cs="Times New Roman"/>
          <w:sz w:val="22"/>
          <w:szCs w:val="22"/>
        </w:rPr>
        <w:t xml:space="preserve"> as it may be </w:t>
      </w:r>
      <w:r w:rsidR="00A339FC" w:rsidRPr="00721C20">
        <w:rPr>
          <w:rFonts w:ascii="Times New Roman" w:hAnsi="Times New Roman" w:cs="Times New Roman"/>
          <w:sz w:val="22"/>
          <w:szCs w:val="22"/>
        </w:rPr>
        <w:t xml:space="preserve">argued that the GDPR essentially reflects the </w:t>
      </w:r>
      <w:r w:rsidR="00D21EB9" w:rsidRPr="00721C20">
        <w:rPr>
          <w:rFonts w:ascii="Times New Roman" w:hAnsi="Times New Roman" w:cs="Times New Roman"/>
          <w:sz w:val="22"/>
          <w:szCs w:val="22"/>
        </w:rPr>
        <w:t>state</w:t>
      </w:r>
      <w:r w:rsidR="00D054C1" w:rsidRPr="00721C20">
        <w:rPr>
          <w:rFonts w:ascii="Times New Roman" w:hAnsi="Times New Roman" w:cs="Times New Roman"/>
          <w:sz w:val="22"/>
          <w:szCs w:val="22"/>
        </w:rPr>
        <w:t xml:space="preserve"> </w:t>
      </w:r>
      <w:r w:rsidR="004C172E" w:rsidRPr="00721C20">
        <w:rPr>
          <w:rFonts w:ascii="Times New Roman" w:hAnsi="Times New Roman" w:cs="Times New Roman"/>
          <w:sz w:val="22"/>
          <w:szCs w:val="22"/>
        </w:rPr>
        <w:t>of data protection regulation on a more global scale</w:t>
      </w:r>
      <w:r w:rsidR="007A35CA" w:rsidRPr="00721C20">
        <w:rPr>
          <w:rFonts w:ascii="Times New Roman" w:hAnsi="Times New Roman" w:cs="Times New Roman"/>
          <w:sz w:val="22"/>
          <w:szCs w:val="22"/>
        </w:rPr>
        <w:t>.</w:t>
      </w:r>
      <w:r w:rsidR="007A35CA" w:rsidRPr="00721C20">
        <w:rPr>
          <w:rStyle w:val="FootnoteReference"/>
          <w:rFonts w:ascii="Times New Roman" w:hAnsi="Times New Roman" w:cs="Times New Roman"/>
          <w:sz w:val="22"/>
          <w:szCs w:val="22"/>
        </w:rPr>
        <w:footnoteReference w:id="56"/>
      </w:r>
      <w:r w:rsidR="00265EEA" w:rsidRPr="00721C20">
        <w:rPr>
          <w:rFonts w:ascii="Times New Roman" w:hAnsi="Times New Roman" w:cs="Times New Roman"/>
          <w:sz w:val="22"/>
          <w:szCs w:val="22"/>
        </w:rPr>
        <w:t>Th</w:t>
      </w:r>
      <w:r w:rsidR="000E2740" w:rsidRPr="00721C20">
        <w:rPr>
          <w:rFonts w:ascii="Times New Roman" w:hAnsi="Times New Roman" w:cs="Times New Roman"/>
          <w:sz w:val="22"/>
          <w:szCs w:val="22"/>
        </w:rPr>
        <w:t>is</w:t>
      </w:r>
      <w:r w:rsidR="00265EEA" w:rsidRPr="00721C20">
        <w:rPr>
          <w:rFonts w:ascii="Times New Roman" w:hAnsi="Times New Roman" w:cs="Times New Roman"/>
          <w:sz w:val="22"/>
          <w:szCs w:val="22"/>
        </w:rPr>
        <w:t xml:space="preserve"> section </w:t>
      </w:r>
      <w:r w:rsidR="008F22B8" w:rsidRPr="00721C20">
        <w:rPr>
          <w:rFonts w:ascii="Times New Roman" w:hAnsi="Times New Roman" w:cs="Times New Roman"/>
          <w:sz w:val="22"/>
          <w:szCs w:val="22"/>
        </w:rPr>
        <w:t xml:space="preserve">aims </w:t>
      </w:r>
      <w:r w:rsidR="00265EEA" w:rsidRPr="00721C20">
        <w:rPr>
          <w:rFonts w:ascii="Times New Roman" w:hAnsi="Times New Roman" w:cs="Times New Roman"/>
          <w:sz w:val="22"/>
          <w:szCs w:val="22"/>
        </w:rPr>
        <w:t xml:space="preserve">to weigh the </w:t>
      </w:r>
      <w:r w:rsidR="000E2740" w:rsidRPr="00721C20">
        <w:rPr>
          <w:rFonts w:ascii="Times New Roman" w:hAnsi="Times New Roman" w:cs="Times New Roman"/>
          <w:sz w:val="22"/>
          <w:szCs w:val="22"/>
        </w:rPr>
        <w:t xml:space="preserve">prior explored </w:t>
      </w:r>
      <w:r w:rsidR="00265EEA" w:rsidRPr="00721C20">
        <w:rPr>
          <w:rFonts w:ascii="Times New Roman" w:hAnsi="Times New Roman" w:cs="Times New Roman"/>
          <w:sz w:val="22"/>
          <w:szCs w:val="22"/>
        </w:rPr>
        <w:t xml:space="preserve">risks </w:t>
      </w:r>
      <w:r w:rsidR="000E2740" w:rsidRPr="00721C20">
        <w:rPr>
          <w:rFonts w:ascii="Times New Roman" w:hAnsi="Times New Roman" w:cs="Times New Roman"/>
          <w:sz w:val="22"/>
          <w:szCs w:val="22"/>
        </w:rPr>
        <w:t xml:space="preserve">of robo lending </w:t>
      </w:r>
      <w:r w:rsidR="00EE6B44" w:rsidRPr="00721C20">
        <w:rPr>
          <w:rFonts w:ascii="Times New Roman" w:hAnsi="Times New Roman" w:cs="Times New Roman"/>
          <w:sz w:val="22"/>
          <w:szCs w:val="22"/>
        </w:rPr>
        <w:t xml:space="preserve">against the protections of the UK GDPR. </w:t>
      </w:r>
      <w:r w:rsidR="005C73E9" w:rsidRPr="00721C20">
        <w:rPr>
          <w:rFonts w:ascii="Times New Roman" w:hAnsi="Times New Roman" w:cs="Times New Roman"/>
          <w:sz w:val="22"/>
          <w:szCs w:val="22"/>
        </w:rPr>
        <w:t xml:space="preserve">Regarding terms, this section will use UK GDPR and GDPR to refer to the similar regulations, as it focuses both on UK and wider EU application. </w:t>
      </w:r>
    </w:p>
    <w:p w14:paraId="6EF50B59" w14:textId="77777777" w:rsidR="005C7364" w:rsidRPr="00721C20" w:rsidRDefault="005C7364" w:rsidP="008A3A05">
      <w:pPr>
        <w:spacing w:line="360" w:lineRule="auto"/>
        <w:rPr>
          <w:rFonts w:ascii="Times New Roman" w:hAnsi="Times New Roman" w:cs="Times New Roman"/>
          <w:sz w:val="22"/>
          <w:szCs w:val="22"/>
        </w:rPr>
      </w:pPr>
    </w:p>
    <w:p w14:paraId="0C239595" w14:textId="38DD138D" w:rsidR="005B1ECF" w:rsidRPr="00721C20" w:rsidRDefault="008F22B8" w:rsidP="008A3A05">
      <w:pPr>
        <w:spacing w:line="360" w:lineRule="auto"/>
        <w:rPr>
          <w:rFonts w:ascii="Times New Roman" w:hAnsi="Times New Roman" w:cs="Times New Roman"/>
          <w:sz w:val="22"/>
          <w:szCs w:val="22"/>
        </w:rPr>
      </w:pPr>
      <w:r w:rsidRPr="00721C20">
        <w:rPr>
          <w:rFonts w:ascii="Times New Roman" w:hAnsi="Times New Roman" w:cs="Times New Roman"/>
          <w:sz w:val="22"/>
          <w:szCs w:val="22"/>
        </w:rPr>
        <w:t>To begin, it will be determined the extent to which the</w:t>
      </w:r>
      <w:r w:rsidR="000E2740" w:rsidRPr="00721C20">
        <w:rPr>
          <w:rFonts w:ascii="Times New Roman" w:hAnsi="Times New Roman" w:cs="Times New Roman"/>
          <w:sz w:val="22"/>
          <w:szCs w:val="22"/>
        </w:rPr>
        <w:t xml:space="preserve"> </w:t>
      </w:r>
      <w:r w:rsidR="001911FC" w:rsidRPr="00721C20">
        <w:rPr>
          <w:rFonts w:ascii="Times New Roman" w:hAnsi="Times New Roman" w:cs="Times New Roman"/>
          <w:sz w:val="22"/>
          <w:szCs w:val="22"/>
        </w:rPr>
        <w:t>GDPR grapples with the t</w:t>
      </w:r>
      <w:r w:rsidR="00C66D5A" w:rsidRPr="00721C20">
        <w:rPr>
          <w:rFonts w:ascii="Times New Roman" w:hAnsi="Times New Roman" w:cs="Times New Roman"/>
          <w:sz w:val="22"/>
          <w:szCs w:val="22"/>
        </w:rPr>
        <w:t>ransparency</w:t>
      </w:r>
      <w:r w:rsidR="001911FC" w:rsidRPr="00721C20">
        <w:rPr>
          <w:rFonts w:ascii="Times New Roman" w:hAnsi="Times New Roman" w:cs="Times New Roman"/>
          <w:sz w:val="22"/>
          <w:szCs w:val="22"/>
        </w:rPr>
        <w:t xml:space="preserve"> issue of</w:t>
      </w:r>
      <w:r w:rsidR="005C7364" w:rsidRPr="00721C20">
        <w:rPr>
          <w:rFonts w:ascii="Times New Roman" w:hAnsi="Times New Roman" w:cs="Times New Roman"/>
          <w:sz w:val="22"/>
          <w:szCs w:val="22"/>
        </w:rPr>
        <w:t xml:space="preserve"> robo</w:t>
      </w:r>
      <w:r w:rsidR="00892B13" w:rsidRPr="00721C20">
        <w:rPr>
          <w:rFonts w:ascii="Times New Roman" w:hAnsi="Times New Roman" w:cs="Times New Roman"/>
          <w:sz w:val="22"/>
          <w:szCs w:val="22"/>
        </w:rPr>
        <w:t xml:space="preserve">-lending. </w:t>
      </w:r>
      <w:r w:rsidR="00C6067C" w:rsidRPr="00721C20">
        <w:rPr>
          <w:rFonts w:ascii="Times New Roman" w:hAnsi="Times New Roman" w:cs="Times New Roman"/>
          <w:sz w:val="22"/>
          <w:szCs w:val="22"/>
        </w:rPr>
        <w:t>As discussed</w:t>
      </w:r>
      <w:r w:rsidR="00892B13" w:rsidRPr="00721C20">
        <w:rPr>
          <w:rFonts w:ascii="Times New Roman" w:hAnsi="Times New Roman" w:cs="Times New Roman"/>
          <w:sz w:val="22"/>
          <w:szCs w:val="22"/>
        </w:rPr>
        <w:t xml:space="preserve">, </w:t>
      </w:r>
      <w:r w:rsidR="00B04B44" w:rsidRPr="00721C20">
        <w:rPr>
          <w:rFonts w:ascii="Times New Roman" w:hAnsi="Times New Roman" w:cs="Times New Roman"/>
          <w:sz w:val="22"/>
          <w:szCs w:val="22"/>
        </w:rPr>
        <w:t>automated lending gives rise to transparency issues</w:t>
      </w:r>
      <w:r w:rsidR="00DF29E4" w:rsidRPr="00721C20">
        <w:rPr>
          <w:rFonts w:ascii="Times New Roman" w:hAnsi="Times New Roman" w:cs="Times New Roman"/>
          <w:sz w:val="22"/>
          <w:szCs w:val="22"/>
        </w:rPr>
        <w:t xml:space="preserve">, </w:t>
      </w:r>
      <w:r w:rsidR="00180F98" w:rsidRPr="00721C20">
        <w:rPr>
          <w:rFonts w:ascii="Times New Roman" w:hAnsi="Times New Roman" w:cs="Times New Roman"/>
          <w:sz w:val="22"/>
          <w:szCs w:val="22"/>
        </w:rPr>
        <w:t xml:space="preserve">arising from </w:t>
      </w:r>
      <w:r w:rsidR="00DF29E4" w:rsidRPr="00721C20">
        <w:rPr>
          <w:rFonts w:ascii="Times New Roman" w:hAnsi="Times New Roman" w:cs="Times New Roman"/>
          <w:sz w:val="22"/>
          <w:szCs w:val="22"/>
        </w:rPr>
        <w:t>processes concluded by ‘opaque’</w:t>
      </w:r>
      <w:r w:rsidR="00DF29E4" w:rsidRPr="00721C20">
        <w:rPr>
          <w:rStyle w:val="FootnoteReference"/>
          <w:rFonts w:ascii="Times New Roman" w:hAnsi="Times New Roman" w:cs="Times New Roman"/>
          <w:sz w:val="22"/>
          <w:szCs w:val="22"/>
        </w:rPr>
        <w:footnoteReference w:id="57"/>
      </w:r>
      <w:r w:rsidR="00DF29E4" w:rsidRPr="00721C20">
        <w:rPr>
          <w:rFonts w:ascii="Times New Roman" w:hAnsi="Times New Roman" w:cs="Times New Roman"/>
          <w:sz w:val="22"/>
          <w:szCs w:val="22"/>
        </w:rPr>
        <w:t xml:space="preserve"> and complex credit models </w:t>
      </w:r>
      <w:r w:rsidR="001E36D0" w:rsidRPr="00721C20">
        <w:rPr>
          <w:rFonts w:ascii="Times New Roman" w:hAnsi="Times New Roman" w:cs="Times New Roman"/>
          <w:sz w:val="22"/>
          <w:szCs w:val="22"/>
        </w:rPr>
        <w:t>which</w:t>
      </w:r>
      <w:r w:rsidR="00DC1240" w:rsidRPr="00721C20">
        <w:rPr>
          <w:rFonts w:ascii="Times New Roman" w:hAnsi="Times New Roman" w:cs="Times New Roman"/>
          <w:sz w:val="22"/>
          <w:szCs w:val="22"/>
        </w:rPr>
        <w:t>, in calculating borrower risk,</w:t>
      </w:r>
      <w:r w:rsidR="001E36D0" w:rsidRPr="00721C20">
        <w:rPr>
          <w:rFonts w:ascii="Times New Roman" w:hAnsi="Times New Roman" w:cs="Times New Roman"/>
          <w:sz w:val="22"/>
          <w:szCs w:val="22"/>
        </w:rPr>
        <w:t xml:space="preserve"> </w:t>
      </w:r>
      <w:r w:rsidR="00DC1240" w:rsidRPr="00721C20">
        <w:rPr>
          <w:rFonts w:ascii="Times New Roman" w:hAnsi="Times New Roman" w:cs="Times New Roman"/>
          <w:sz w:val="22"/>
          <w:szCs w:val="22"/>
        </w:rPr>
        <w:t xml:space="preserve">deliver </w:t>
      </w:r>
      <w:r w:rsidR="00E94772" w:rsidRPr="00721C20">
        <w:rPr>
          <w:rFonts w:ascii="Times New Roman" w:hAnsi="Times New Roman" w:cs="Times New Roman"/>
          <w:sz w:val="22"/>
          <w:szCs w:val="22"/>
        </w:rPr>
        <w:t>unintelligible complex</w:t>
      </w:r>
      <w:r w:rsidR="001E36D0" w:rsidRPr="00721C20">
        <w:rPr>
          <w:rFonts w:ascii="Times New Roman" w:hAnsi="Times New Roman" w:cs="Times New Roman"/>
          <w:sz w:val="22"/>
          <w:szCs w:val="22"/>
        </w:rPr>
        <w:t xml:space="preserve"> reasonings or none at all.</w:t>
      </w:r>
      <w:r w:rsidR="00DC1240" w:rsidRPr="00721C20">
        <w:rPr>
          <w:rFonts w:ascii="Times New Roman" w:hAnsi="Times New Roman" w:cs="Times New Roman"/>
          <w:sz w:val="22"/>
          <w:szCs w:val="22"/>
        </w:rPr>
        <w:t xml:space="preserve"> This is known as the ‘black box issue’.</w:t>
      </w:r>
      <w:r w:rsidR="004B220F" w:rsidRPr="00721C20">
        <w:rPr>
          <w:rStyle w:val="FootnoteReference"/>
          <w:rFonts w:ascii="Times New Roman" w:hAnsi="Times New Roman" w:cs="Times New Roman"/>
          <w:sz w:val="22"/>
          <w:szCs w:val="22"/>
        </w:rPr>
        <w:footnoteReference w:id="58"/>
      </w:r>
      <w:r w:rsidR="004B220F" w:rsidRPr="00721C20">
        <w:rPr>
          <w:rFonts w:ascii="Times New Roman" w:hAnsi="Times New Roman" w:cs="Times New Roman"/>
          <w:sz w:val="22"/>
          <w:szCs w:val="22"/>
        </w:rPr>
        <w:t xml:space="preserve"> </w:t>
      </w:r>
      <w:r w:rsidR="00E94772" w:rsidRPr="00721C20">
        <w:rPr>
          <w:rFonts w:ascii="Times New Roman" w:hAnsi="Times New Roman" w:cs="Times New Roman"/>
          <w:sz w:val="22"/>
          <w:szCs w:val="22"/>
        </w:rPr>
        <w:t xml:space="preserve">This </w:t>
      </w:r>
      <w:r w:rsidR="005F6D27" w:rsidRPr="00721C20">
        <w:rPr>
          <w:rFonts w:ascii="Times New Roman" w:hAnsi="Times New Roman" w:cs="Times New Roman"/>
          <w:sz w:val="22"/>
          <w:szCs w:val="22"/>
        </w:rPr>
        <w:t xml:space="preserve">gives rise to issues </w:t>
      </w:r>
      <w:r w:rsidR="004B220F" w:rsidRPr="00721C20">
        <w:rPr>
          <w:rFonts w:ascii="Times New Roman" w:hAnsi="Times New Roman" w:cs="Times New Roman"/>
          <w:sz w:val="22"/>
          <w:szCs w:val="22"/>
        </w:rPr>
        <w:t xml:space="preserve">of trustworthiness, </w:t>
      </w:r>
      <w:r w:rsidR="00EF4BE9" w:rsidRPr="00721C20">
        <w:rPr>
          <w:rFonts w:ascii="Times New Roman" w:hAnsi="Times New Roman" w:cs="Times New Roman"/>
          <w:sz w:val="22"/>
          <w:szCs w:val="22"/>
        </w:rPr>
        <w:t>limited recourse to correction</w:t>
      </w:r>
      <w:r w:rsidR="00D1754C" w:rsidRPr="00721C20">
        <w:rPr>
          <w:rFonts w:ascii="Times New Roman" w:hAnsi="Times New Roman" w:cs="Times New Roman"/>
          <w:sz w:val="22"/>
          <w:szCs w:val="22"/>
        </w:rPr>
        <w:t xml:space="preserve">, compensation or justice, </w:t>
      </w:r>
      <w:r w:rsidR="00E94772" w:rsidRPr="00721C20">
        <w:rPr>
          <w:rFonts w:ascii="Times New Roman" w:hAnsi="Times New Roman" w:cs="Times New Roman"/>
          <w:sz w:val="22"/>
          <w:szCs w:val="22"/>
        </w:rPr>
        <w:t>given that</w:t>
      </w:r>
      <w:r w:rsidR="004B220F" w:rsidRPr="00721C20">
        <w:rPr>
          <w:rFonts w:ascii="Times New Roman" w:hAnsi="Times New Roman" w:cs="Times New Roman"/>
          <w:sz w:val="22"/>
          <w:szCs w:val="22"/>
        </w:rPr>
        <w:t xml:space="preserve"> </w:t>
      </w:r>
      <w:r w:rsidR="00D1754C" w:rsidRPr="00721C20">
        <w:rPr>
          <w:rFonts w:ascii="Times New Roman" w:hAnsi="Times New Roman" w:cs="Times New Roman"/>
          <w:sz w:val="22"/>
          <w:szCs w:val="22"/>
        </w:rPr>
        <w:t xml:space="preserve">wrongly </w:t>
      </w:r>
      <w:r w:rsidR="00E94772" w:rsidRPr="00721C20">
        <w:rPr>
          <w:rFonts w:ascii="Times New Roman" w:hAnsi="Times New Roman" w:cs="Times New Roman"/>
          <w:sz w:val="22"/>
          <w:szCs w:val="22"/>
        </w:rPr>
        <w:t>calculated or</w:t>
      </w:r>
      <w:r w:rsidR="004B220F" w:rsidRPr="00721C20">
        <w:rPr>
          <w:rFonts w:ascii="Times New Roman" w:hAnsi="Times New Roman" w:cs="Times New Roman"/>
          <w:sz w:val="22"/>
          <w:szCs w:val="22"/>
        </w:rPr>
        <w:t xml:space="preserve"> ‘</w:t>
      </w:r>
      <w:r w:rsidR="00E94772" w:rsidRPr="00721C20">
        <w:rPr>
          <w:rFonts w:ascii="Times New Roman" w:hAnsi="Times New Roman" w:cs="Times New Roman"/>
          <w:sz w:val="22"/>
          <w:szCs w:val="22"/>
        </w:rPr>
        <w:t>hallucinated ‘factors</w:t>
      </w:r>
      <w:r w:rsidR="00C6067C" w:rsidRPr="00721C20">
        <w:rPr>
          <w:rFonts w:ascii="Times New Roman" w:hAnsi="Times New Roman" w:cs="Times New Roman"/>
          <w:sz w:val="22"/>
          <w:szCs w:val="22"/>
        </w:rPr>
        <w:t xml:space="preserve"> cannot be properly inferred.</w:t>
      </w:r>
    </w:p>
    <w:p w14:paraId="1EC0A6A0" w14:textId="77777777" w:rsidR="00AA6D55" w:rsidRPr="00721C20" w:rsidRDefault="00AA6D55" w:rsidP="008A3A05">
      <w:pPr>
        <w:spacing w:line="360" w:lineRule="auto"/>
        <w:rPr>
          <w:rFonts w:ascii="Times New Roman" w:hAnsi="Times New Roman" w:cs="Times New Roman"/>
          <w:sz w:val="22"/>
          <w:szCs w:val="22"/>
        </w:rPr>
      </w:pPr>
    </w:p>
    <w:p w14:paraId="25D17F3D" w14:textId="6C79E0F0" w:rsidR="005B1ECF" w:rsidRPr="00721C20" w:rsidRDefault="00AA6D55" w:rsidP="008A3A05">
      <w:pPr>
        <w:spacing w:line="360" w:lineRule="auto"/>
        <w:rPr>
          <w:rFonts w:ascii="Times New Roman" w:hAnsi="Times New Roman" w:cs="Times New Roman"/>
          <w:sz w:val="22"/>
          <w:szCs w:val="22"/>
          <w:lang w:val="en-US"/>
        </w:rPr>
      </w:pPr>
      <w:r w:rsidRPr="00721C20">
        <w:rPr>
          <w:rFonts w:ascii="Times New Roman" w:hAnsi="Times New Roman" w:cs="Times New Roman"/>
          <w:sz w:val="22"/>
          <w:szCs w:val="22"/>
        </w:rPr>
        <w:t xml:space="preserve">This issue can be said to be clearly relevant to the scope of the GDPR, given that </w:t>
      </w:r>
      <w:r w:rsidR="002A3515" w:rsidRPr="00721C20">
        <w:rPr>
          <w:rFonts w:ascii="Times New Roman" w:hAnsi="Times New Roman" w:cs="Times New Roman"/>
          <w:sz w:val="22"/>
          <w:szCs w:val="22"/>
        </w:rPr>
        <w:t xml:space="preserve">the </w:t>
      </w:r>
      <w:r w:rsidR="003B6405" w:rsidRPr="00721C20">
        <w:rPr>
          <w:rFonts w:ascii="Times New Roman" w:hAnsi="Times New Roman" w:cs="Times New Roman"/>
          <w:sz w:val="22"/>
          <w:szCs w:val="22"/>
        </w:rPr>
        <w:t>theme</w:t>
      </w:r>
      <w:r w:rsidR="005B1ECF" w:rsidRPr="00721C20">
        <w:rPr>
          <w:rFonts w:ascii="Times New Roman" w:hAnsi="Times New Roman" w:cs="Times New Roman"/>
          <w:sz w:val="22"/>
          <w:szCs w:val="22"/>
        </w:rPr>
        <w:t xml:space="preserve"> of transparency </w:t>
      </w:r>
      <w:r w:rsidR="002A3515" w:rsidRPr="00721C20">
        <w:rPr>
          <w:rFonts w:ascii="Times New Roman" w:hAnsi="Times New Roman" w:cs="Times New Roman"/>
          <w:sz w:val="22"/>
          <w:szCs w:val="22"/>
        </w:rPr>
        <w:t xml:space="preserve">is one of </w:t>
      </w:r>
      <w:r w:rsidR="00AA1EEA" w:rsidRPr="00721C20">
        <w:rPr>
          <w:rFonts w:ascii="Times New Roman" w:hAnsi="Times New Roman" w:cs="Times New Roman"/>
          <w:sz w:val="22"/>
          <w:szCs w:val="22"/>
        </w:rPr>
        <w:t>its</w:t>
      </w:r>
      <w:r w:rsidR="00097861" w:rsidRPr="00721C20">
        <w:rPr>
          <w:rFonts w:ascii="Times New Roman" w:hAnsi="Times New Roman" w:cs="Times New Roman"/>
          <w:sz w:val="22"/>
          <w:szCs w:val="22"/>
        </w:rPr>
        <w:t xml:space="preserve"> three</w:t>
      </w:r>
      <w:r w:rsidR="002A3515" w:rsidRPr="00721C20">
        <w:rPr>
          <w:rFonts w:ascii="Times New Roman" w:hAnsi="Times New Roman" w:cs="Times New Roman"/>
          <w:sz w:val="22"/>
          <w:szCs w:val="22"/>
        </w:rPr>
        <w:t xml:space="preserve"> b</w:t>
      </w:r>
      <w:r w:rsidR="003B6405" w:rsidRPr="00721C20">
        <w:rPr>
          <w:rFonts w:ascii="Times New Roman" w:hAnsi="Times New Roman" w:cs="Times New Roman"/>
          <w:sz w:val="22"/>
          <w:szCs w:val="22"/>
        </w:rPr>
        <w:t xml:space="preserve">uilding </w:t>
      </w:r>
      <w:r w:rsidR="00097861" w:rsidRPr="00721C20">
        <w:rPr>
          <w:rFonts w:ascii="Times New Roman" w:hAnsi="Times New Roman" w:cs="Times New Roman"/>
          <w:sz w:val="22"/>
          <w:szCs w:val="22"/>
        </w:rPr>
        <w:t>blocks.</w:t>
      </w:r>
      <w:r w:rsidR="00097861" w:rsidRPr="00721C20">
        <w:rPr>
          <w:rStyle w:val="FootnoteReference"/>
          <w:rFonts w:ascii="Times New Roman" w:hAnsi="Times New Roman" w:cs="Times New Roman"/>
          <w:sz w:val="22"/>
          <w:szCs w:val="22"/>
        </w:rPr>
        <w:footnoteReference w:id="59"/>
      </w:r>
      <w:r w:rsidR="002A3515" w:rsidRPr="00721C20">
        <w:rPr>
          <w:rFonts w:ascii="Times New Roman" w:hAnsi="Times New Roman" w:cs="Times New Roman"/>
          <w:sz w:val="22"/>
          <w:szCs w:val="22"/>
        </w:rPr>
        <w:t xml:space="preserve"> This </w:t>
      </w:r>
      <w:r w:rsidR="00B62CA9" w:rsidRPr="00721C20">
        <w:rPr>
          <w:rFonts w:ascii="Times New Roman" w:hAnsi="Times New Roman" w:cs="Times New Roman"/>
          <w:sz w:val="22"/>
          <w:szCs w:val="22"/>
        </w:rPr>
        <w:t>principle is one formulated</w:t>
      </w:r>
      <w:r w:rsidR="005E7D34" w:rsidRPr="00721C20">
        <w:rPr>
          <w:rFonts w:ascii="Times New Roman" w:hAnsi="Times New Roman" w:cs="Times New Roman"/>
          <w:sz w:val="22"/>
          <w:szCs w:val="22"/>
          <w:lang w:val="en-US"/>
        </w:rPr>
        <w:t xml:space="preserve"> to facilitate the exercise of </w:t>
      </w:r>
      <w:r w:rsidR="00982393" w:rsidRPr="00721C20">
        <w:rPr>
          <w:rFonts w:ascii="Times New Roman" w:hAnsi="Times New Roman" w:cs="Times New Roman"/>
          <w:sz w:val="22"/>
          <w:szCs w:val="22"/>
          <w:lang w:val="en-US"/>
        </w:rPr>
        <w:t xml:space="preserve">the autonomy of the data subject by facilitating </w:t>
      </w:r>
      <w:r w:rsidR="004242CB" w:rsidRPr="00721C20">
        <w:rPr>
          <w:rFonts w:ascii="Times New Roman" w:hAnsi="Times New Roman" w:cs="Times New Roman"/>
          <w:sz w:val="22"/>
          <w:szCs w:val="22"/>
          <w:lang w:val="en-US"/>
        </w:rPr>
        <w:t>informational access regarding personal data</w:t>
      </w:r>
      <w:r w:rsidR="003460E8" w:rsidRPr="00721C20">
        <w:rPr>
          <w:rFonts w:ascii="Times New Roman" w:hAnsi="Times New Roman" w:cs="Times New Roman"/>
          <w:sz w:val="22"/>
          <w:szCs w:val="22"/>
          <w:lang w:val="en-US"/>
        </w:rPr>
        <w:t xml:space="preserve"> and</w:t>
      </w:r>
      <w:r w:rsidR="004242CB" w:rsidRPr="00721C20">
        <w:rPr>
          <w:rFonts w:ascii="Times New Roman" w:hAnsi="Times New Roman" w:cs="Times New Roman"/>
          <w:sz w:val="22"/>
          <w:szCs w:val="22"/>
          <w:lang w:val="en-US"/>
        </w:rPr>
        <w:t xml:space="preserve"> </w:t>
      </w:r>
      <w:r w:rsidR="003460E8" w:rsidRPr="00721C20">
        <w:rPr>
          <w:rFonts w:ascii="Times New Roman" w:hAnsi="Times New Roman" w:cs="Times New Roman"/>
          <w:sz w:val="22"/>
          <w:szCs w:val="22"/>
          <w:lang w:val="en-US"/>
        </w:rPr>
        <w:t>data processing purposes of the controller, otherwise consolidated into the ‘right to be informed’.</w:t>
      </w:r>
      <w:r w:rsidR="003460E8" w:rsidRPr="00721C20">
        <w:rPr>
          <w:rStyle w:val="FootnoteReference"/>
          <w:rFonts w:ascii="Times New Roman" w:hAnsi="Times New Roman" w:cs="Times New Roman"/>
          <w:sz w:val="22"/>
          <w:szCs w:val="22"/>
          <w:lang w:val="en-US"/>
        </w:rPr>
        <w:footnoteReference w:id="60"/>
      </w:r>
      <w:r w:rsidR="0049757A" w:rsidRPr="00721C20">
        <w:rPr>
          <w:rFonts w:ascii="Times New Roman" w:hAnsi="Times New Roman" w:cs="Times New Roman"/>
          <w:sz w:val="22"/>
          <w:szCs w:val="22"/>
          <w:lang w:val="en-US"/>
        </w:rPr>
        <w:t xml:space="preserve"> </w:t>
      </w:r>
      <w:r w:rsidR="001A109C" w:rsidRPr="00721C20">
        <w:rPr>
          <w:rFonts w:ascii="Times New Roman" w:hAnsi="Times New Roman" w:cs="Times New Roman"/>
          <w:sz w:val="22"/>
          <w:szCs w:val="22"/>
          <w:lang w:val="en-US"/>
        </w:rPr>
        <w:t xml:space="preserve">Good transparency practice by a firm reflects </w:t>
      </w:r>
      <w:r w:rsidR="004C60C7" w:rsidRPr="00721C20">
        <w:rPr>
          <w:rFonts w:ascii="Times New Roman" w:hAnsi="Times New Roman" w:cs="Times New Roman"/>
          <w:sz w:val="22"/>
          <w:szCs w:val="22"/>
          <w:lang w:val="en-US"/>
        </w:rPr>
        <w:t xml:space="preserve">accessible provision of certain information </w:t>
      </w:r>
      <w:r w:rsidR="00335477" w:rsidRPr="00721C20">
        <w:rPr>
          <w:rFonts w:ascii="Times New Roman" w:hAnsi="Times New Roman" w:cs="Times New Roman"/>
          <w:sz w:val="22"/>
          <w:szCs w:val="22"/>
          <w:lang w:val="en-US"/>
        </w:rPr>
        <w:t xml:space="preserve">as contained in </w:t>
      </w:r>
      <w:r w:rsidR="004029AC" w:rsidRPr="00721C20">
        <w:rPr>
          <w:rFonts w:ascii="Times New Roman" w:hAnsi="Times New Roman" w:cs="Times New Roman"/>
          <w:sz w:val="22"/>
          <w:szCs w:val="22"/>
          <w:lang w:val="en-US"/>
        </w:rPr>
        <w:t>articles</w:t>
      </w:r>
      <w:r w:rsidR="00335477" w:rsidRPr="00721C20">
        <w:rPr>
          <w:rFonts w:ascii="Times New Roman" w:hAnsi="Times New Roman" w:cs="Times New Roman"/>
          <w:sz w:val="22"/>
          <w:szCs w:val="22"/>
          <w:lang w:val="en-US"/>
        </w:rPr>
        <w:t xml:space="preserve"> 13 and 14. Further</w:t>
      </w:r>
      <w:r w:rsidR="004E394B" w:rsidRPr="00721C20">
        <w:rPr>
          <w:rFonts w:ascii="Times New Roman" w:hAnsi="Times New Roman" w:cs="Times New Roman"/>
          <w:sz w:val="22"/>
          <w:szCs w:val="22"/>
          <w:lang w:val="en-US"/>
        </w:rPr>
        <w:t xml:space="preserve">, </w:t>
      </w:r>
      <w:r w:rsidR="00335477" w:rsidRPr="00721C20">
        <w:rPr>
          <w:rFonts w:ascii="Times New Roman" w:hAnsi="Times New Roman" w:cs="Times New Roman"/>
          <w:sz w:val="22"/>
          <w:szCs w:val="22"/>
          <w:lang w:val="en-US"/>
        </w:rPr>
        <w:t xml:space="preserve">where the firm or controller </w:t>
      </w:r>
      <w:r w:rsidR="004E394B" w:rsidRPr="00721C20">
        <w:rPr>
          <w:rFonts w:ascii="Times New Roman" w:hAnsi="Times New Roman" w:cs="Times New Roman"/>
          <w:sz w:val="22"/>
          <w:szCs w:val="22"/>
          <w:lang w:val="en-US"/>
        </w:rPr>
        <w:t>engages in processes with legal or similar effects,</w:t>
      </w:r>
      <w:r w:rsidR="004E394B" w:rsidRPr="00721C20">
        <w:rPr>
          <w:rStyle w:val="FootnoteReference"/>
          <w:rFonts w:ascii="Times New Roman" w:hAnsi="Times New Roman" w:cs="Times New Roman"/>
          <w:sz w:val="22"/>
          <w:szCs w:val="22"/>
          <w:lang w:val="en-US"/>
        </w:rPr>
        <w:footnoteReference w:id="61"/>
      </w:r>
      <w:r w:rsidR="004E394B" w:rsidRPr="00721C20">
        <w:rPr>
          <w:rFonts w:ascii="Times New Roman" w:hAnsi="Times New Roman" w:cs="Times New Roman"/>
          <w:sz w:val="22"/>
          <w:szCs w:val="22"/>
          <w:lang w:val="en-US"/>
        </w:rPr>
        <w:t xml:space="preserve"> </w:t>
      </w:r>
      <w:r w:rsidR="004029AC" w:rsidRPr="00721C20">
        <w:rPr>
          <w:rFonts w:ascii="Times New Roman" w:hAnsi="Times New Roman" w:cs="Times New Roman"/>
          <w:sz w:val="22"/>
          <w:szCs w:val="22"/>
          <w:lang w:val="en-US"/>
        </w:rPr>
        <w:t>the information must</w:t>
      </w:r>
      <w:r w:rsidR="00B549C5" w:rsidRPr="00721C20">
        <w:rPr>
          <w:rFonts w:ascii="Times New Roman" w:hAnsi="Times New Roman" w:cs="Times New Roman"/>
          <w:sz w:val="22"/>
          <w:szCs w:val="22"/>
          <w:lang w:val="en-US"/>
        </w:rPr>
        <w:t xml:space="preserve"> meaningfully include the logics of the decision, its significance, and any </w:t>
      </w:r>
      <w:r w:rsidR="00DE5AAE" w:rsidRPr="00721C20">
        <w:rPr>
          <w:rFonts w:ascii="Times New Roman" w:hAnsi="Times New Roman" w:cs="Times New Roman"/>
          <w:sz w:val="22"/>
          <w:szCs w:val="22"/>
          <w:lang w:val="en-US"/>
        </w:rPr>
        <w:t>consequences the data subject may face.</w:t>
      </w:r>
      <w:r w:rsidR="00DE5AAE" w:rsidRPr="00721C20">
        <w:rPr>
          <w:rStyle w:val="FootnoteReference"/>
          <w:rFonts w:ascii="Times New Roman" w:hAnsi="Times New Roman" w:cs="Times New Roman"/>
          <w:sz w:val="22"/>
          <w:szCs w:val="22"/>
          <w:lang w:val="en-US"/>
        </w:rPr>
        <w:footnoteReference w:id="62"/>
      </w:r>
    </w:p>
    <w:p w14:paraId="545FA7CE" w14:textId="77777777" w:rsidR="00020E8C" w:rsidRPr="00721C20" w:rsidRDefault="00020E8C" w:rsidP="008A3A05">
      <w:pPr>
        <w:spacing w:line="360" w:lineRule="auto"/>
        <w:rPr>
          <w:rFonts w:ascii="Times New Roman" w:hAnsi="Times New Roman" w:cs="Times New Roman"/>
          <w:sz w:val="22"/>
          <w:szCs w:val="22"/>
          <w:lang w:val="en-US"/>
        </w:rPr>
      </w:pPr>
    </w:p>
    <w:p w14:paraId="43B7C85D" w14:textId="56A7E558" w:rsidR="00FC75A0" w:rsidRPr="00721C20" w:rsidRDefault="00120E21" w:rsidP="008A3A05">
      <w:pPr>
        <w:spacing w:line="360" w:lineRule="auto"/>
        <w:rPr>
          <w:rFonts w:ascii="Times New Roman" w:hAnsi="Times New Roman" w:cs="Times New Roman"/>
          <w:sz w:val="22"/>
          <w:szCs w:val="22"/>
          <w:lang w:val="en-US"/>
        </w:rPr>
      </w:pPr>
      <w:r w:rsidRPr="00721C20">
        <w:rPr>
          <w:rFonts w:ascii="Times New Roman" w:hAnsi="Times New Roman" w:cs="Times New Roman"/>
          <w:sz w:val="22"/>
          <w:szCs w:val="22"/>
          <w:lang w:val="en-US"/>
        </w:rPr>
        <w:t xml:space="preserve">Next, </w:t>
      </w:r>
      <w:r w:rsidR="00ED1E24" w:rsidRPr="00721C20">
        <w:rPr>
          <w:rFonts w:ascii="Times New Roman" w:hAnsi="Times New Roman" w:cs="Times New Roman"/>
          <w:sz w:val="22"/>
          <w:szCs w:val="22"/>
          <w:lang w:val="en-US"/>
        </w:rPr>
        <w:t xml:space="preserve">in application to the automated credit </w:t>
      </w:r>
      <w:r w:rsidR="009C2001" w:rsidRPr="00721C20">
        <w:rPr>
          <w:rFonts w:ascii="Times New Roman" w:hAnsi="Times New Roman" w:cs="Times New Roman"/>
          <w:sz w:val="22"/>
          <w:szCs w:val="22"/>
          <w:lang w:val="en-US"/>
        </w:rPr>
        <w:t>assessment</w:t>
      </w:r>
      <w:r w:rsidR="00194479" w:rsidRPr="00721C20">
        <w:rPr>
          <w:rFonts w:ascii="Times New Roman" w:hAnsi="Times New Roman" w:cs="Times New Roman"/>
          <w:sz w:val="22"/>
          <w:szCs w:val="22"/>
          <w:lang w:val="en-US"/>
        </w:rPr>
        <w:t xml:space="preserve"> risk</w:t>
      </w:r>
      <w:r w:rsidR="009C2001" w:rsidRPr="00721C20">
        <w:rPr>
          <w:rFonts w:ascii="Times New Roman" w:hAnsi="Times New Roman" w:cs="Times New Roman"/>
          <w:sz w:val="22"/>
          <w:szCs w:val="22"/>
          <w:lang w:val="en-US"/>
        </w:rPr>
        <w:t xml:space="preserve"> </w:t>
      </w:r>
      <w:r w:rsidRPr="00721C20">
        <w:rPr>
          <w:rFonts w:ascii="Times New Roman" w:hAnsi="Times New Roman" w:cs="Times New Roman"/>
          <w:sz w:val="22"/>
          <w:szCs w:val="22"/>
          <w:lang w:val="en-US"/>
        </w:rPr>
        <w:t>of opa</w:t>
      </w:r>
      <w:r w:rsidR="00194479" w:rsidRPr="00721C20">
        <w:rPr>
          <w:rFonts w:ascii="Times New Roman" w:hAnsi="Times New Roman" w:cs="Times New Roman"/>
          <w:sz w:val="22"/>
          <w:szCs w:val="22"/>
          <w:lang w:val="en-US"/>
        </w:rPr>
        <w:t xml:space="preserve">que </w:t>
      </w:r>
      <w:r w:rsidR="00FD6DF4" w:rsidRPr="00721C20">
        <w:rPr>
          <w:rFonts w:ascii="Times New Roman" w:hAnsi="Times New Roman" w:cs="Times New Roman"/>
          <w:sz w:val="22"/>
          <w:szCs w:val="22"/>
          <w:lang w:val="en-US"/>
        </w:rPr>
        <w:t>operations, the effectiveness of the GDPR will be examined. On</w:t>
      </w:r>
      <w:r w:rsidR="00FC75A0" w:rsidRPr="00721C20">
        <w:rPr>
          <w:rFonts w:ascii="Times New Roman" w:hAnsi="Times New Roman" w:cs="Times New Roman"/>
          <w:sz w:val="22"/>
          <w:szCs w:val="22"/>
          <w:lang w:val="en-US"/>
        </w:rPr>
        <w:t xml:space="preserve"> the one hand</w:t>
      </w:r>
      <w:r w:rsidR="000D2550" w:rsidRPr="00721C20">
        <w:rPr>
          <w:rFonts w:ascii="Times New Roman" w:hAnsi="Times New Roman" w:cs="Times New Roman"/>
          <w:sz w:val="22"/>
          <w:szCs w:val="22"/>
          <w:lang w:val="en-US"/>
        </w:rPr>
        <w:t>,</w:t>
      </w:r>
      <w:r w:rsidR="004E4193" w:rsidRPr="00721C20">
        <w:rPr>
          <w:rFonts w:ascii="Times New Roman" w:hAnsi="Times New Roman" w:cs="Times New Roman"/>
          <w:sz w:val="22"/>
          <w:szCs w:val="22"/>
          <w:lang w:val="en-US"/>
        </w:rPr>
        <w:t xml:space="preserve"> other than the critical risk of unexplainable AI, </w:t>
      </w:r>
      <w:r w:rsidR="000D2550" w:rsidRPr="00721C20">
        <w:rPr>
          <w:rFonts w:ascii="Times New Roman" w:hAnsi="Times New Roman" w:cs="Times New Roman"/>
          <w:sz w:val="22"/>
          <w:szCs w:val="22"/>
          <w:lang w:val="en-US"/>
        </w:rPr>
        <w:t xml:space="preserve">the </w:t>
      </w:r>
      <w:r w:rsidR="00816606" w:rsidRPr="00721C20">
        <w:rPr>
          <w:rFonts w:ascii="Times New Roman" w:hAnsi="Times New Roman" w:cs="Times New Roman"/>
          <w:sz w:val="22"/>
          <w:szCs w:val="22"/>
          <w:lang w:val="en-US"/>
        </w:rPr>
        <w:t xml:space="preserve">clear provisions of the GDPR provide </w:t>
      </w:r>
      <w:r w:rsidR="004E4193" w:rsidRPr="00721C20">
        <w:rPr>
          <w:rFonts w:ascii="Times New Roman" w:hAnsi="Times New Roman" w:cs="Times New Roman"/>
          <w:sz w:val="22"/>
          <w:szCs w:val="22"/>
          <w:lang w:val="en-US"/>
        </w:rPr>
        <w:t xml:space="preserve">simple guidelines on ways that firms can become more transparent </w:t>
      </w:r>
      <w:r w:rsidR="00E9657A" w:rsidRPr="00721C20">
        <w:rPr>
          <w:rFonts w:ascii="Times New Roman" w:hAnsi="Times New Roman" w:cs="Times New Roman"/>
          <w:sz w:val="22"/>
          <w:szCs w:val="22"/>
          <w:lang w:val="en-US"/>
        </w:rPr>
        <w:t>regarding</w:t>
      </w:r>
      <w:r w:rsidR="004E4193" w:rsidRPr="00721C20">
        <w:rPr>
          <w:rFonts w:ascii="Times New Roman" w:hAnsi="Times New Roman" w:cs="Times New Roman"/>
          <w:sz w:val="22"/>
          <w:szCs w:val="22"/>
          <w:lang w:val="en-US"/>
        </w:rPr>
        <w:t xml:space="preserve"> their AI augmented practices</w:t>
      </w:r>
      <w:r w:rsidR="00444CB0" w:rsidRPr="00721C20">
        <w:rPr>
          <w:rFonts w:ascii="Times New Roman" w:hAnsi="Times New Roman" w:cs="Times New Roman"/>
          <w:sz w:val="22"/>
          <w:szCs w:val="22"/>
          <w:lang w:val="en-US"/>
        </w:rPr>
        <w:t>, suggesting its commitment to fostering transparent practices.</w:t>
      </w:r>
      <w:r w:rsidR="001C4201" w:rsidRPr="00721C20">
        <w:rPr>
          <w:rFonts w:ascii="Times New Roman" w:hAnsi="Times New Roman" w:cs="Times New Roman"/>
          <w:sz w:val="22"/>
          <w:szCs w:val="22"/>
          <w:lang w:val="en-US"/>
        </w:rPr>
        <w:t xml:space="preserve"> Examples include article 14</w:t>
      </w:r>
      <w:r w:rsidR="00B742AB" w:rsidRPr="00721C20">
        <w:rPr>
          <w:rFonts w:ascii="Times New Roman" w:hAnsi="Times New Roman" w:cs="Times New Roman"/>
          <w:sz w:val="22"/>
          <w:szCs w:val="22"/>
          <w:lang w:val="en-US"/>
        </w:rPr>
        <w:t>, stipulating the provision</w:t>
      </w:r>
      <w:r w:rsidR="001C4201" w:rsidRPr="00721C20">
        <w:rPr>
          <w:rFonts w:ascii="Times New Roman" w:hAnsi="Times New Roman" w:cs="Times New Roman"/>
          <w:sz w:val="22"/>
          <w:szCs w:val="22"/>
          <w:lang w:val="en-US"/>
        </w:rPr>
        <w:t xml:space="preserve"> of a privacy policy </w:t>
      </w:r>
      <w:r w:rsidR="00B742AB" w:rsidRPr="00721C20">
        <w:rPr>
          <w:rFonts w:ascii="Times New Roman" w:hAnsi="Times New Roman" w:cs="Times New Roman"/>
          <w:sz w:val="22"/>
          <w:szCs w:val="22"/>
          <w:lang w:val="en-US"/>
        </w:rPr>
        <w:t xml:space="preserve">where </w:t>
      </w:r>
      <w:r w:rsidR="00BF68F2" w:rsidRPr="00721C20">
        <w:rPr>
          <w:rFonts w:ascii="Times New Roman" w:hAnsi="Times New Roman" w:cs="Times New Roman"/>
          <w:sz w:val="22"/>
          <w:szCs w:val="22"/>
          <w:lang w:val="en-US"/>
        </w:rPr>
        <w:lastRenderedPageBreak/>
        <w:t>information such as ai use can be clearly stipulated</w:t>
      </w:r>
      <w:r w:rsidR="00444CB0" w:rsidRPr="00721C20">
        <w:rPr>
          <w:rFonts w:ascii="Times New Roman" w:hAnsi="Times New Roman" w:cs="Times New Roman"/>
          <w:sz w:val="22"/>
          <w:szCs w:val="22"/>
          <w:lang w:val="en-US"/>
        </w:rPr>
        <w:t>.</w:t>
      </w:r>
      <w:r w:rsidR="00BF68F2" w:rsidRPr="00721C20">
        <w:rPr>
          <w:rStyle w:val="FootnoteReference"/>
          <w:rFonts w:ascii="Times New Roman" w:hAnsi="Times New Roman" w:cs="Times New Roman"/>
          <w:sz w:val="22"/>
          <w:szCs w:val="22"/>
          <w:lang w:val="en-US"/>
        </w:rPr>
        <w:footnoteReference w:id="63"/>
      </w:r>
      <w:r w:rsidR="00444CB0" w:rsidRPr="00721C20">
        <w:rPr>
          <w:rFonts w:ascii="Times New Roman" w:hAnsi="Times New Roman" w:cs="Times New Roman"/>
          <w:sz w:val="22"/>
          <w:szCs w:val="22"/>
          <w:lang w:val="en-US"/>
        </w:rPr>
        <w:t xml:space="preserve"> </w:t>
      </w:r>
      <w:r w:rsidR="005D360C" w:rsidRPr="00721C20">
        <w:rPr>
          <w:rFonts w:ascii="Times New Roman" w:hAnsi="Times New Roman" w:cs="Times New Roman"/>
          <w:sz w:val="22"/>
          <w:szCs w:val="22"/>
          <w:lang w:val="en-US"/>
        </w:rPr>
        <w:t xml:space="preserve">Nonetheless, as exemplified by a </w:t>
      </w:r>
      <w:r w:rsidR="00EC0EC2" w:rsidRPr="00721C20">
        <w:rPr>
          <w:rFonts w:ascii="Times New Roman" w:hAnsi="Times New Roman" w:cs="Times New Roman"/>
          <w:sz w:val="22"/>
          <w:szCs w:val="22"/>
          <w:lang w:val="en-US"/>
        </w:rPr>
        <w:t xml:space="preserve">2023 </w:t>
      </w:r>
      <w:r w:rsidR="005D360C" w:rsidRPr="00721C20">
        <w:rPr>
          <w:rFonts w:ascii="Times New Roman" w:hAnsi="Times New Roman" w:cs="Times New Roman"/>
          <w:sz w:val="22"/>
          <w:szCs w:val="22"/>
          <w:lang w:val="en-US"/>
        </w:rPr>
        <w:t xml:space="preserve">report </w:t>
      </w:r>
      <w:r w:rsidR="00D0513C" w:rsidRPr="00721C20">
        <w:rPr>
          <w:rFonts w:ascii="Times New Roman" w:hAnsi="Times New Roman" w:cs="Times New Roman"/>
          <w:sz w:val="22"/>
          <w:szCs w:val="22"/>
          <w:lang w:val="en-US"/>
        </w:rPr>
        <w:t>by the Evident AI Index,</w:t>
      </w:r>
      <w:r w:rsidR="00E9657A" w:rsidRPr="00721C20">
        <w:rPr>
          <w:rStyle w:val="FootnoteReference"/>
          <w:rFonts w:ascii="Times New Roman" w:hAnsi="Times New Roman" w:cs="Times New Roman"/>
          <w:sz w:val="22"/>
          <w:szCs w:val="22"/>
          <w:lang w:val="en-US"/>
        </w:rPr>
        <w:footnoteReference w:id="64"/>
      </w:r>
      <w:r w:rsidR="00BA1947" w:rsidRPr="00721C20">
        <w:rPr>
          <w:rFonts w:ascii="Times New Roman" w:hAnsi="Times New Roman" w:cs="Times New Roman"/>
          <w:sz w:val="22"/>
          <w:szCs w:val="22"/>
          <w:lang w:val="en-US"/>
        </w:rPr>
        <w:t xml:space="preserve"> </w:t>
      </w:r>
      <w:r w:rsidR="00CD2610" w:rsidRPr="00721C20">
        <w:rPr>
          <w:rFonts w:ascii="Times New Roman" w:hAnsi="Times New Roman" w:cs="Times New Roman"/>
          <w:sz w:val="22"/>
          <w:szCs w:val="22"/>
          <w:lang w:val="en-US"/>
        </w:rPr>
        <w:t xml:space="preserve">only 6 </w:t>
      </w:r>
      <w:r w:rsidR="00BA1947" w:rsidRPr="00721C20">
        <w:rPr>
          <w:rFonts w:ascii="Times New Roman" w:hAnsi="Times New Roman" w:cs="Times New Roman"/>
          <w:sz w:val="22"/>
          <w:szCs w:val="22"/>
          <w:lang w:val="en-US"/>
        </w:rPr>
        <w:t xml:space="preserve">out of 50 of </w:t>
      </w:r>
      <w:r w:rsidR="00194F87" w:rsidRPr="00721C20">
        <w:rPr>
          <w:rFonts w:ascii="Times New Roman" w:hAnsi="Times New Roman" w:cs="Times New Roman"/>
          <w:sz w:val="22"/>
          <w:szCs w:val="22"/>
          <w:lang w:val="en-US"/>
        </w:rPr>
        <w:t>top banks assessed</w:t>
      </w:r>
      <w:r w:rsidR="00CD2610" w:rsidRPr="00721C20">
        <w:rPr>
          <w:rFonts w:ascii="Times New Roman" w:hAnsi="Times New Roman" w:cs="Times New Roman"/>
          <w:sz w:val="22"/>
          <w:szCs w:val="22"/>
          <w:lang w:val="en-US"/>
        </w:rPr>
        <w:t xml:space="preserve">, between </w:t>
      </w:r>
      <w:r w:rsidR="00EC0EC2" w:rsidRPr="00721C20">
        <w:rPr>
          <w:rFonts w:ascii="Times New Roman" w:hAnsi="Times New Roman" w:cs="Times New Roman"/>
          <w:sz w:val="22"/>
          <w:szCs w:val="22"/>
          <w:lang w:val="en-US"/>
        </w:rPr>
        <w:t>Europe and the US have incorporated privacy notices or other forms of disc</w:t>
      </w:r>
      <w:r w:rsidR="00E9657A" w:rsidRPr="00721C20">
        <w:rPr>
          <w:rFonts w:ascii="Times New Roman" w:hAnsi="Times New Roman" w:cs="Times New Roman"/>
          <w:sz w:val="22"/>
          <w:szCs w:val="22"/>
          <w:lang w:val="en-US"/>
        </w:rPr>
        <w:t xml:space="preserve">losure that inform the public about their AI integration steps. This shows that </w:t>
      </w:r>
      <w:r w:rsidR="00731A10" w:rsidRPr="00721C20">
        <w:rPr>
          <w:rFonts w:ascii="Times New Roman" w:hAnsi="Times New Roman" w:cs="Times New Roman"/>
          <w:sz w:val="22"/>
          <w:szCs w:val="22"/>
          <w:lang w:val="en-US"/>
        </w:rPr>
        <w:t xml:space="preserve">despite the clear </w:t>
      </w:r>
      <w:r w:rsidR="002E2E8A" w:rsidRPr="00721C20">
        <w:rPr>
          <w:rFonts w:ascii="Times New Roman" w:hAnsi="Times New Roman" w:cs="Times New Roman"/>
          <w:sz w:val="22"/>
          <w:szCs w:val="22"/>
          <w:lang w:val="en-US"/>
        </w:rPr>
        <w:t xml:space="preserve">steps to improving transparency given by the GDPR, in practice it </w:t>
      </w:r>
      <w:r w:rsidR="00AF0D8C" w:rsidRPr="00721C20">
        <w:rPr>
          <w:rFonts w:ascii="Times New Roman" w:hAnsi="Times New Roman" w:cs="Times New Roman"/>
          <w:sz w:val="22"/>
          <w:szCs w:val="22"/>
          <w:lang w:val="en-US"/>
        </w:rPr>
        <w:t xml:space="preserve">fails to effect change, particularly in the age of AI finance. </w:t>
      </w:r>
    </w:p>
    <w:p w14:paraId="7B685A39" w14:textId="77777777" w:rsidR="00A22BF4" w:rsidRPr="00721C20" w:rsidRDefault="00A22BF4" w:rsidP="008A3A05">
      <w:pPr>
        <w:spacing w:line="360" w:lineRule="auto"/>
        <w:rPr>
          <w:rFonts w:ascii="Times New Roman" w:hAnsi="Times New Roman" w:cs="Times New Roman"/>
          <w:sz w:val="22"/>
          <w:szCs w:val="22"/>
          <w:lang w:val="en-US"/>
        </w:rPr>
      </w:pPr>
    </w:p>
    <w:p w14:paraId="0929CF4B" w14:textId="77777777" w:rsidR="00B5203C" w:rsidRPr="00721C20" w:rsidRDefault="00B5203C" w:rsidP="008A3A05">
      <w:pPr>
        <w:pStyle w:val="ListParagraph"/>
        <w:spacing w:line="360" w:lineRule="auto"/>
        <w:rPr>
          <w:rFonts w:ascii="Times New Roman" w:hAnsi="Times New Roman" w:cs="Times New Roman"/>
          <w:sz w:val="22"/>
          <w:szCs w:val="22"/>
          <w:lang w:val="en-US"/>
        </w:rPr>
      </w:pPr>
    </w:p>
    <w:p w14:paraId="64EF6B1A" w14:textId="77777777" w:rsidR="00162C66" w:rsidRPr="00721C20" w:rsidRDefault="00162C66" w:rsidP="008A3A05">
      <w:pPr>
        <w:spacing w:line="360" w:lineRule="auto"/>
        <w:rPr>
          <w:rFonts w:ascii="Times New Roman" w:hAnsi="Times New Roman" w:cs="Times New Roman"/>
          <w:sz w:val="22"/>
          <w:szCs w:val="22"/>
        </w:rPr>
      </w:pPr>
    </w:p>
    <w:p w14:paraId="0208DCB0" w14:textId="1A67422D" w:rsidR="00F93D3A" w:rsidRPr="00721C20" w:rsidRDefault="00454F44" w:rsidP="008A3A05">
      <w:pPr>
        <w:spacing w:line="360" w:lineRule="auto"/>
        <w:rPr>
          <w:rFonts w:ascii="Times New Roman" w:hAnsi="Times New Roman" w:cs="Times New Roman"/>
          <w:sz w:val="22"/>
          <w:szCs w:val="22"/>
        </w:rPr>
      </w:pPr>
      <w:r w:rsidRPr="00721C20">
        <w:rPr>
          <w:rFonts w:ascii="Times New Roman" w:hAnsi="Times New Roman" w:cs="Times New Roman"/>
          <w:sz w:val="22"/>
          <w:szCs w:val="22"/>
        </w:rPr>
        <w:t xml:space="preserve">This next </w:t>
      </w:r>
      <w:r w:rsidR="00486671" w:rsidRPr="00721C20">
        <w:rPr>
          <w:rFonts w:ascii="Times New Roman" w:hAnsi="Times New Roman" w:cs="Times New Roman"/>
          <w:sz w:val="22"/>
          <w:szCs w:val="22"/>
        </w:rPr>
        <w:t xml:space="preserve">portion weighs the strength of the GDPR against </w:t>
      </w:r>
      <w:r w:rsidR="00607A92" w:rsidRPr="00721C20">
        <w:rPr>
          <w:rFonts w:ascii="Times New Roman" w:hAnsi="Times New Roman" w:cs="Times New Roman"/>
          <w:sz w:val="22"/>
          <w:szCs w:val="22"/>
        </w:rPr>
        <w:t xml:space="preserve">the discriminatory risks of robo lending. </w:t>
      </w:r>
      <w:r w:rsidR="00162C66" w:rsidRPr="00721C20">
        <w:rPr>
          <w:rFonts w:ascii="Times New Roman" w:hAnsi="Times New Roman" w:cs="Times New Roman"/>
          <w:sz w:val="22"/>
          <w:szCs w:val="22"/>
        </w:rPr>
        <w:t xml:space="preserve">as </w:t>
      </w:r>
      <w:r w:rsidR="000955F5" w:rsidRPr="00721C20">
        <w:rPr>
          <w:rFonts w:ascii="Times New Roman" w:hAnsi="Times New Roman" w:cs="Times New Roman"/>
          <w:sz w:val="22"/>
          <w:szCs w:val="22"/>
        </w:rPr>
        <w:t xml:space="preserve">previewed in the </w:t>
      </w:r>
      <w:r w:rsidR="00B6200E" w:rsidRPr="00721C20">
        <w:rPr>
          <w:rFonts w:ascii="Times New Roman" w:hAnsi="Times New Roman" w:cs="Times New Roman"/>
          <w:sz w:val="22"/>
          <w:szCs w:val="22"/>
        </w:rPr>
        <w:t>preceding</w:t>
      </w:r>
      <w:r w:rsidR="000955F5" w:rsidRPr="00721C20">
        <w:rPr>
          <w:rFonts w:ascii="Times New Roman" w:hAnsi="Times New Roman" w:cs="Times New Roman"/>
          <w:sz w:val="22"/>
          <w:szCs w:val="22"/>
        </w:rPr>
        <w:t xml:space="preserve"> </w:t>
      </w:r>
      <w:r w:rsidR="00381331" w:rsidRPr="00721C20">
        <w:rPr>
          <w:rFonts w:ascii="Times New Roman" w:hAnsi="Times New Roman" w:cs="Times New Roman"/>
          <w:sz w:val="22"/>
          <w:szCs w:val="22"/>
        </w:rPr>
        <w:t>section,</w:t>
      </w:r>
      <w:r w:rsidR="000955F5" w:rsidRPr="00721C20">
        <w:rPr>
          <w:rFonts w:ascii="Times New Roman" w:hAnsi="Times New Roman" w:cs="Times New Roman"/>
          <w:sz w:val="22"/>
          <w:szCs w:val="22"/>
        </w:rPr>
        <w:t xml:space="preserve"> </w:t>
      </w:r>
      <w:r w:rsidR="000E0CBA" w:rsidRPr="00721C20">
        <w:rPr>
          <w:rFonts w:ascii="Times New Roman" w:hAnsi="Times New Roman" w:cs="Times New Roman"/>
          <w:sz w:val="22"/>
          <w:szCs w:val="22"/>
        </w:rPr>
        <w:t xml:space="preserve">AI credit models utilise the profiling of </w:t>
      </w:r>
      <w:r w:rsidR="003D5E79" w:rsidRPr="00721C20">
        <w:rPr>
          <w:rFonts w:ascii="Times New Roman" w:hAnsi="Times New Roman" w:cs="Times New Roman"/>
          <w:sz w:val="22"/>
          <w:szCs w:val="22"/>
        </w:rPr>
        <w:t xml:space="preserve">characteristics such as </w:t>
      </w:r>
      <w:r w:rsidR="00931642" w:rsidRPr="00721C20">
        <w:rPr>
          <w:rFonts w:ascii="Times New Roman" w:hAnsi="Times New Roman" w:cs="Times New Roman"/>
          <w:sz w:val="22"/>
          <w:szCs w:val="22"/>
        </w:rPr>
        <w:t>race, religion, age etc.</w:t>
      </w:r>
      <w:r w:rsidR="00D23A26" w:rsidRPr="00721C20">
        <w:rPr>
          <w:rFonts w:ascii="Times New Roman" w:hAnsi="Times New Roman" w:cs="Times New Roman"/>
          <w:sz w:val="22"/>
          <w:szCs w:val="22"/>
        </w:rPr>
        <w:t xml:space="preserve"> giving rise to discriminatory potential</w:t>
      </w:r>
      <w:r w:rsidR="004911A5" w:rsidRPr="00721C20">
        <w:rPr>
          <w:rFonts w:ascii="Times New Roman" w:hAnsi="Times New Roman" w:cs="Times New Roman"/>
          <w:sz w:val="22"/>
          <w:szCs w:val="22"/>
        </w:rPr>
        <w:t xml:space="preserve">, as the classifications of high risk or low risk </w:t>
      </w:r>
      <w:r w:rsidR="00915D27" w:rsidRPr="00721C20">
        <w:rPr>
          <w:rFonts w:ascii="Times New Roman" w:hAnsi="Times New Roman" w:cs="Times New Roman"/>
          <w:sz w:val="22"/>
          <w:szCs w:val="22"/>
        </w:rPr>
        <w:t>factors mirror</w:t>
      </w:r>
      <w:r w:rsidR="00762706" w:rsidRPr="00721C20">
        <w:rPr>
          <w:rFonts w:ascii="Times New Roman" w:hAnsi="Times New Roman" w:cs="Times New Roman"/>
          <w:sz w:val="22"/>
          <w:szCs w:val="22"/>
        </w:rPr>
        <w:t xml:space="preserve"> human biases.</w:t>
      </w:r>
      <w:r w:rsidR="0023429F" w:rsidRPr="00721C20">
        <w:rPr>
          <w:rStyle w:val="FootnoteReference"/>
          <w:rFonts w:ascii="Times New Roman" w:hAnsi="Times New Roman" w:cs="Times New Roman"/>
          <w:sz w:val="22"/>
          <w:szCs w:val="22"/>
        </w:rPr>
        <w:footnoteReference w:id="65"/>
      </w:r>
      <w:r w:rsidR="00762706" w:rsidRPr="00721C20">
        <w:rPr>
          <w:rFonts w:ascii="Times New Roman" w:hAnsi="Times New Roman" w:cs="Times New Roman"/>
          <w:sz w:val="22"/>
          <w:szCs w:val="22"/>
        </w:rPr>
        <w:t xml:space="preserve"> In </w:t>
      </w:r>
      <w:r w:rsidR="00936081" w:rsidRPr="00721C20">
        <w:rPr>
          <w:rFonts w:ascii="Times New Roman" w:hAnsi="Times New Roman" w:cs="Times New Roman"/>
          <w:sz w:val="22"/>
          <w:szCs w:val="22"/>
        </w:rPr>
        <w:t>modelling the credit risk of borrowers</w:t>
      </w:r>
      <w:r w:rsidR="00762706" w:rsidRPr="00721C20">
        <w:rPr>
          <w:rFonts w:ascii="Times New Roman" w:hAnsi="Times New Roman" w:cs="Times New Roman"/>
          <w:sz w:val="22"/>
          <w:szCs w:val="22"/>
        </w:rPr>
        <w:t xml:space="preserve">, this </w:t>
      </w:r>
      <w:r w:rsidR="00931642" w:rsidRPr="00721C20">
        <w:rPr>
          <w:rFonts w:ascii="Times New Roman" w:hAnsi="Times New Roman" w:cs="Times New Roman"/>
          <w:sz w:val="22"/>
          <w:szCs w:val="22"/>
        </w:rPr>
        <w:t xml:space="preserve">leads to </w:t>
      </w:r>
      <w:r w:rsidR="00237221" w:rsidRPr="00721C20">
        <w:rPr>
          <w:rFonts w:ascii="Times New Roman" w:hAnsi="Times New Roman" w:cs="Times New Roman"/>
          <w:sz w:val="22"/>
          <w:szCs w:val="22"/>
        </w:rPr>
        <w:t>static social groupings</w:t>
      </w:r>
      <w:r w:rsidR="008872FD" w:rsidRPr="00721C20">
        <w:rPr>
          <w:rFonts w:ascii="Times New Roman" w:hAnsi="Times New Roman" w:cs="Times New Roman"/>
          <w:sz w:val="22"/>
          <w:szCs w:val="22"/>
        </w:rPr>
        <w:t xml:space="preserve"> reflecting ‘risk’ in </w:t>
      </w:r>
      <w:r w:rsidR="00237221" w:rsidRPr="00721C20">
        <w:rPr>
          <w:rFonts w:ascii="Times New Roman" w:hAnsi="Times New Roman" w:cs="Times New Roman"/>
          <w:sz w:val="22"/>
          <w:szCs w:val="22"/>
        </w:rPr>
        <w:t xml:space="preserve"> </w:t>
      </w:r>
      <w:r w:rsidR="00762706" w:rsidRPr="00721C20">
        <w:rPr>
          <w:rFonts w:ascii="Times New Roman" w:hAnsi="Times New Roman" w:cs="Times New Roman"/>
          <w:sz w:val="22"/>
          <w:szCs w:val="22"/>
        </w:rPr>
        <w:t>historically underserved</w:t>
      </w:r>
      <w:r w:rsidR="008872FD" w:rsidRPr="00721C20">
        <w:rPr>
          <w:rFonts w:ascii="Times New Roman" w:hAnsi="Times New Roman" w:cs="Times New Roman"/>
          <w:sz w:val="22"/>
          <w:szCs w:val="22"/>
        </w:rPr>
        <w:t xml:space="preserve"> </w:t>
      </w:r>
      <w:r w:rsidR="00762706" w:rsidRPr="00721C20">
        <w:rPr>
          <w:rFonts w:ascii="Times New Roman" w:hAnsi="Times New Roman" w:cs="Times New Roman"/>
          <w:sz w:val="22"/>
          <w:szCs w:val="22"/>
        </w:rPr>
        <w:t>groups</w:t>
      </w:r>
      <w:r w:rsidR="008872FD" w:rsidRPr="00721C20">
        <w:rPr>
          <w:rFonts w:ascii="Times New Roman" w:hAnsi="Times New Roman" w:cs="Times New Roman"/>
          <w:sz w:val="22"/>
          <w:szCs w:val="22"/>
        </w:rPr>
        <w:t xml:space="preserve">, </w:t>
      </w:r>
      <w:r w:rsidR="00DD6EE2" w:rsidRPr="00721C20">
        <w:rPr>
          <w:rFonts w:ascii="Times New Roman" w:hAnsi="Times New Roman" w:cs="Times New Roman"/>
          <w:sz w:val="22"/>
          <w:szCs w:val="22"/>
        </w:rPr>
        <w:t>subject</w:t>
      </w:r>
      <w:r w:rsidR="008872FD" w:rsidRPr="00721C20">
        <w:rPr>
          <w:rFonts w:ascii="Times New Roman" w:hAnsi="Times New Roman" w:cs="Times New Roman"/>
          <w:sz w:val="22"/>
          <w:szCs w:val="22"/>
        </w:rPr>
        <w:t xml:space="preserve">ing them </w:t>
      </w:r>
      <w:r w:rsidR="00DD6EE2" w:rsidRPr="00721C20">
        <w:rPr>
          <w:rFonts w:ascii="Times New Roman" w:hAnsi="Times New Roman" w:cs="Times New Roman"/>
          <w:sz w:val="22"/>
          <w:szCs w:val="22"/>
        </w:rPr>
        <w:t xml:space="preserve"> to differential treatment</w:t>
      </w:r>
      <w:r w:rsidR="00BE68E2" w:rsidRPr="00721C20">
        <w:rPr>
          <w:rFonts w:ascii="Times New Roman" w:hAnsi="Times New Roman" w:cs="Times New Roman"/>
          <w:sz w:val="22"/>
          <w:szCs w:val="22"/>
        </w:rPr>
        <w:t xml:space="preserve"> where their access to finance is made more difficult</w:t>
      </w:r>
      <w:r w:rsidR="00F93D3A" w:rsidRPr="00721C20">
        <w:rPr>
          <w:rFonts w:ascii="Times New Roman" w:hAnsi="Times New Roman" w:cs="Times New Roman"/>
          <w:sz w:val="22"/>
          <w:szCs w:val="22"/>
        </w:rPr>
        <w:t xml:space="preserve">. </w:t>
      </w:r>
    </w:p>
    <w:p w14:paraId="04254E3F" w14:textId="77777777" w:rsidR="00516073" w:rsidRPr="00721C20" w:rsidRDefault="00516073" w:rsidP="00F93D3A">
      <w:pPr>
        <w:spacing w:line="360" w:lineRule="auto"/>
        <w:rPr>
          <w:rFonts w:ascii="Times New Roman" w:hAnsi="Times New Roman" w:cs="Times New Roman"/>
          <w:sz w:val="22"/>
          <w:szCs w:val="22"/>
        </w:rPr>
      </w:pPr>
    </w:p>
    <w:p w14:paraId="5A613951" w14:textId="19863C62" w:rsidR="00D427AE" w:rsidRPr="00721C20" w:rsidRDefault="00516073" w:rsidP="00516073">
      <w:pPr>
        <w:spacing w:line="360" w:lineRule="auto"/>
        <w:rPr>
          <w:rFonts w:ascii="Times New Roman" w:hAnsi="Times New Roman" w:cs="Times New Roman"/>
          <w:sz w:val="22"/>
          <w:szCs w:val="22"/>
        </w:rPr>
      </w:pPr>
      <w:r w:rsidRPr="00721C20">
        <w:rPr>
          <w:rFonts w:ascii="Times New Roman" w:hAnsi="Times New Roman" w:cs="Times New Roman"/>
          <w:sz w:val="22"/>
          <w:szCs w:val="22"/>
        </w:rPr>
        <w:t xml:space="preserve">Following this, </w:t>
      </w:r>
      <w:r w:rsidR="00E87A3E" w:rsidRPr="00721C20">
        <w:rPr>
          <w:rFonts w:ascii="Times New Roman" w:hAnsi="Times New Roman" w:cs="Times New Roman"/>
          <w:sz w:val="22"/>
          <w:szCs w:val="22"/>
        </w:rPr>
        <w:t xml:space="preserve">the </w:t>
      </w:r>
      <w:r w:rsidR="003177C6" w:rsidRPr="00721C20">
        <w:rPr>
          <w:rFonts w:ascii="Times New Roman" w:hAnsi="Times New Roman" w:cs="Times New Roman"/>
          <w:sz w:val="22"/>
          <w:szCs w:val="22"/>
        </w:rPr>
        <w:t>GDPR</w:t>
      </w:r>
      <w:r w:rsidR="002E0AF2" w:rsidRPr="00721C20">
        <w:rPr>
          <w:rFonts w:ascii="Times New Roman" w:hAnsi="Times New Roman" w:cs="Times New Roman"/>
          <w:sz w:val="22"/>
          <w:szCs w:val="22"/>
        </w:rPr>
        <w:t xml:space="preserve"> </w:t>
      </w:r>
      <w:r w:rsidR="00E87A3E" w:rsidRPr="00721C20">
        <w:rPr>
          <w:rFonts w:ascii="Times New Roman" w:hAnsi="Times New Roman" w:cs="Times New Roman"/>
          <w:sz w:val="22"/>
          <w:szCs w:val="22"/>
        </w:rPr>
        <w:t xml:space="preserve">article </w:t>
      </w:r>
      <w:r w:rsidR="00BE3857" w:rsidRPr="00721C20">
        <w:rPr>
          <w:rFonts w:ascii="Times New Roman" w:hAnsi="Times New Roman" w:cs="Times New Roman"/>
          <w:sz w:val="22"/>
          <w:szCs w:val="22"/>
        </w:rPr>
        <w:t>tha</w:t>
      </w:r>
      <w:r w:rsidR="006612F4" w:rsidRPr="00721C20">
        <w:rPr>
          <w:rFonts w:ascii="Times New Roman" w:hAnsi="Times New Roman" w:cs="Times New Roman"/>
          <w:sz w:val="22"/>
          <w:szCs w:val="22"/>
        </w:rPr>
        <w:t xml:space="preserve">t can be said to apply </w:t>
      </w:r>
      <w:r w:rsidR="000E407C" w:rsidRPr="00721C20">
        <w:rPr>
          <w:rFonts w:ascii="Times New Roman" w:hAnsi="Times New Roman" w:cs="Times New Roman"/>
          <w:sz w:val="22"/>
          <w:szCs w:val="22"/>
        </w:rPr>
        <w:t>is article 22,</w:t>
      </w:r>
      <w:r w:rsidR="00F53CD8" w:rsidRPr="00721C20">
        <w:rPr>
          <w:rFonts w:ascii="Times New Roman" w:hAnsi="Times New Roman" w:cs="Times New Roman"/>
          <w:sz w:val="22"/>
          <w:szCs w:val="22"/>
        </w:rPr>
        <w:t xml:space="preserve"> </w:t>
      </w:r>
      <w:r w:rsidR="00990093" w:rsidRPr="00721C20">
        <w:rPr>
          <w:rFonts w:ascii="Times New Roman" w:hAnsi="Times New Roman" w:cs="Times New Roman"/>
          <w:sz w:val="22"/>
          <w:szCs w:val="22"/>
        </w:rPr>
        <w:t xml:space="preserve">which covers the </w:t>
      </w:r>
      <w:r w:rsidR="00F53CD8" w:rsidRPr="00721C20">
        <w:rPr>
          <w:rFonts w:ascii="Times New Roman" w:hAnsi="Times New Roman" w:cs="Times New Roman"/>
          <w:sz w:val="22"/>
          <w:szCs w:val="22"/>
        </w:rPr>
        <w:t xml:space="preserve">profiling of </w:t>
      </w:r>
      <w:r w:rsidR="000C2760" w:rsidRPr="00721C20">
        <w:rPr>
          <w:rFonts w:ascii="Times New Roman" w:hAnsi="Times New Roman" w:cs="Times New Roman"/>
          <w:sz w:val="22"/>
          <w:szCs w:val="22"/>
        </w:rPr>
        <w:t>individual</w:t>
      </w:r>
      <w:r w:rsidR="00377C5C" w:rsidRPr="00721C20">
        <w:rPr>
          <w:rFonts w:ascii="Times New Roman" w:hAnsi="Times New Roman" w:cs="Times New Roman"/>
          <w:sz w:val="22"/>
          <w:szCs w:val="22"/>
        </w:rPr>
        <w:t xml:space="preserve">s. </w:t>
      </w:r>
      <w:r w:rsidR="002413E5" w:rsidRPr="00721C20">
        <w:rPr>
          <w:rFonts w:ascii="Times New Roman" w:hAnsi="Times New Roman" w:cs="Times New Roman"/>
          <w:sz w:val="22"/>
          <w:szCs w:val="22"/>
        </w:rPr>
        <w:t>This provision holds</w:t>
      </w:r>
      <w:r w:rsidR="0052239A" w:rsidRPr="00721C20">
        <w:rPr>
          <w:rFonts w:ascii="Times New Roman" w:hAnsi="Times New Roman" w:cs="Times New Roman"/>
          <w:sz w:val="22"/>
          <w:szCs w:val="22"/>
        </w:rPr>
        <w:t xml:space="preserve"> that </w:t>
      </w:r>
      <w:r w:rsidR="005A0035" w:rsidRPr="00721C20">
        <w:rPr>
          <w:rFonts w:ascii="Times New Roman" w:hAnsi="Times New Roman" w:cs="Times New Roman"/>
          <w:sz w:val="22"/>
          <w:szCs w:val="22"/>
        </w:rPr>
        <w:t xml:space="preserve">the data subject has the right </w:t>
      </w:r>
      <w:r w:rsidR="00673521" w:rsidRPr="00721C20">
        <w:rPr>
          <w:rFonts w:ascii="Times New Roman" w:hAnsi="Times New Roman" w:cs="Times New Roman"/>
          <w:sz w:val="22"/>
          <w:szCs w:val="22"/>
        </w:rPr>
        <w:t xml:space="preserve">‘to not be subject to </w:t>
      </w:r>
      <w:r w:rsidR="00C4597E" w:rsidRPr="00721C20">
        <w:rPr>
          <w:rFonts w:ascii="Times New Roman" w:hAnsi="Times New Roman" w:cs="Times New Roman"/>
          <w:sz w:val="22"/>
          <w:szCs w:val="22"/>
        </w:rPr>
        <w:t xml:space="preserve">a </w:t>
      </w:r>
      <w:r w:rsidR="00C4597E" w:rsidRPr="00721C20">
        <w:rPr>
          <w:rFonts w:ascii="Times New Roman" w:hAnsi="Times New Roman" w:cs="Times New Roman"/>
          <w:b/>
          <w:bCs/>
          <w:sz w:val="22"/>
          <w:szCs w:val="22"/>
        </w:rPr>
        <w:t>decision</w:t>
      </w:r>
      <w:r w:rsidR="00C4597E" w:rsidRPr="00721C20">
        <w:rPr>
          <w:rFonts w:ascii="Times New Roman" w:hAnsi="Times New Roman" w:cs="Times New Roman"/>
          <w:sz w:val="22"/>
          <w:szCs w:val="22"/>
        </w:rPr>
        <w:t xml:space="preserve"> based on </w:t>
      </w:r>
      <w:r w:rsidR="00C4597E" w:rsidRPr="00721C20">
        <w:rPr>
          <w:rFonts w:ascii="Times New Roman" w:hAnsi="Times New Roman" w:cs="Times New Roman"/>
          <w:b/>
          <w:bCs/>
          <w:sz w:val="22"/>
          <w:szCs w:val="22"/>
        </w:rPr>
        <w:t xml:space="preserve">solely </w:t>
      </w:r>
      <w:r w:rsidR="00673521" w:rsidRPr="00721C20">
        <w:rPr>
          <w:rFonts w:ascii="Times New Roman" w:hAnsi="Times New Roman" w:cs="Times New Roman"/>
          <w:b/>
          <w:bCs/>
          <w:sz w:val="22"/>
          <w:szCs w:val="22"/>
        </w:rPr>
        <w:t>automated decisions</w:t>
      </w:r>
      <w:r w:rsidR="00825431" w:rsidRPr="00721C20">
        <w:rPr>
          <w:rFonts w:ascii="Times New Roman" w:hAnsi="Times New Roman" w:cs="Times New Roman"/>
          <w:b/>
          <w:bCs/>
          <w:sz w:val="22"/>
          <w:szCs w:val="22"/>
        </w:rPr>
        <w:t>,</w:t>
      </w:r>
      <w:r w:rsidR="00825431" w:rsidRPr="00721C20">
        <w:rPr>
          <w:rFonts w:ascii="Times New Roman" w:hAnsi="Times New Roman" w:cs="Times New Roman"/>
          <w:sz w:val="22"/>
          <w:szCs w:val="22"/>
        </w:rPr>
        <w:t xml:space="preserve"> including </w:t>
      </w:r>
      <w:r w:rsidR="00825431" w:rsidRPr="00721C20">
        <w:rPr>
          <w:rFonts w:ascii="Times New Roman" w:hAnsi="Times New Roman" w:cs="Times New Roman"/>
          <w:b/>
          <w:bCs/>
          <w:sz w:val="22"/>
          <w:szCs w:val="22"/>
        </w:rPr>
        <w:t>profiling</w:t>
      </w:r>
      <w:r w:rsidR="00825431" w:rsidRPr="00721C20">
        <w:rPr>
          <w:rFonts w:ascii="Times New Roman" w:hAnsi="Times New Roman" w:cs="Times New Roman"/>
          <w:sz w:val="22"/>
          <w:szCs w:val="22"/>
        </w:rPr>
        <w:t xml:space="preserve">, which produces </w:t>
      </w:r>
      <w:r w:rsidR="00825431" w:rsidRPr="00721C20">
        <w:rPr>
          <w:rFonts w:ascii="Times New Roman" w:hAnsi="Times New Roman" w:cs="Times New Roman"/>
          <w:b/>
          <w:bCs/>
          <w:sz w:val="22"/>
          <w:szCs w:val="22"/>
        </w:rPr>
        <w:t>legal effects</w:t>
      </w:r>
      <w:r w:rsidR="00825431" w:rsidRPr="00721C20">
        <w:rPr>
          <w:rFonts w:ascii="Times New Roman" w:hAnsi="Times New Roman" w:cs="Times New Roman"/>
          <w:sz w:val="22"/>
          <w:szCs w:val="22"/>
        </w:rPr>
        <w:t xml:space="preserve"> concerning him or her </w:t>
      </w:r>
      <w:r w:rsidR="00825431" w:rsidRPr="00721C20">
        <w:rPr>
          <w:rFonts w:ascii="Times New Roman" w:hAnsi="Times New Roman" w:cs="Times New Roman"/>
          <w:b/>
          <w:bCs/>
          <w:sz w:val="22"/>
          <w:szCs w:val="22"/>
        </w:rPr>
        <w:t>or similarly affects</w:t>
      </w:r>
      <w:r w:rsidR="00825431" w:rsidRPr="00721C20">
        <w:rPr>
          <w:rFonts w:ascii="Times New Roman" w:hAnsi="Times New Roman" w:cs="Times New Roman"/>
          <w:sz w:val="22"/>
          <w:szCs w:val="22"/>
        </w:rPr>
        <w:t xml:space="preserve"> him or her</w:t>
      </w:r>
      <w:r w:rsidR="00825431" w:rsidRPr="00721C20">
        <w:rPr>
          <w:rFonts w:ascii="Times New Roman" w:hAnsi="Times New Roman" w:cs="Times New Roman"/>
          <w:sz w:val="22"/>
          <w:szCs w:val="22"/>
        </w:rPr>
        <w:t>’</w:t>
      </w:r>
      <w:r w:rsidR="000C2760" w:rsidRPr="00721C20">
        <w:rPr>
          <w:rFonts w:ascii="Times New Roman" w:hAnsi="Times New Roman" w:cs="Times New Roman"/>
          <w:sz w:val="22"/>
          <w:szCs w:val="22"/>
        </w:rPr>
        <w:t xml:space="preserve"> (emphasis mine)</w:t>
      </w:r>
      <w:r w:rsidR="005259BD" w:rsidRPr="00721C20">
        <w:rPr>
          <w:rFonts w:ascii="Times New Roman" w:hAnsi="Times New Roman" w:cs="Times New Roman"/>
          <w:sz w:val="22"/>
          <w:szCs w:val="22"/>
        </w:rPr>
        <w:t>.</w:t>
      </w:r>
      <w:r w:rsidR="00825431" w:rsidRPr="00721C20">
        <w:rPr>
          <w:rStyle w:val="FootnoteReference"/>
          <w:rFonts w:ascii="Times New Roman" w:hAnsi="Times New Roman" w:cs="Times New Roman"/>
          <w:sz w:val="22"/>
          <w:szCs w:val="22"/>
        </w:rPr>
        <w:footnoteReference w:id="66"/>
      </w:r>
      <w:r w:rsidR="0014591E" w:rsidRPr="00721C20">
        <w:rPr>
          <w:rFonts w:ascii="Times New Roman" w:hAnsi="Times New Roman" w:cs="Times New Roman"/>
          <w:sz w:val="22"/>
          <w:szCs w:val="22"/>
        </w:rPr>
        <w:t xml:space="preserve"> </w:t>
      </w:r>
      <w:r w:rsidR="00B97365" w:rsidRPr="00721C20">
        <w:rPr>
          <w:rFonts w:ascii="Times New Roman" w:hAnsi="Times New Roman" w:cs="Times New Roman"/>
          <w:sz w:val="22"/>
          <w:szCs w:val="22"/>
        </w:rPr>
        <w:t>Here, the regulation takes an approach of prohibition</w:t>
      </w:r>
      <w:r w:rsidR="008C74E3" w:rsidRPr="00721C20">
        <w:rPr>
          <w:rFonts w:ascii="Times New Roman" w:hAnsi="Times New Roman" w:cs="Times New Roman"/>
          <w:sz w:val="22"/>
          <w:szCs w:val="22"/>
        </w:rPr>
        <w:t xml:space="preserve"> </w:t>
      </w:r>
      <w:r w:rsidR="009C088D" w:rsidRPr="00721C20">
        <w:rPr>
          <w:rFonts w:ascii="Times New Roman" w:hAnsi="Times New Roman" w:cs="Times New Roman"/>
          <w:sz w:val="22"/>
          <w:szCs w:val="22"/>
        </w:rPr>
        <w:t>where said decisions have adverse effect on the data subject</w:t>
      </w:r>
      <w:r w:rsidR="00194691" w:rsidRPr="00721C20">
        <w:rPr>
          <w:rFonts w:ascii="Times New Roman" w:hAnsi="Times New Roman" w:cs="Times New Roman"/>
          <w:sz w:val="22"/>
          <w:szCs w:val="22"/>
        </w:rPr>
        <w:t>,</w:t>
      </w:r>
      <w:r w:rsidR="008640BD" w:rsidRPr="00721C20">
        <w:rPr>
          <w:rFonts w:ascii="Times New Roman" w:hAnsi="Times New Roman" w:cs="Times New Roman"/>
          <w:sz w:val="22"/>
          <w:szCs w:val="22"/>
        </w:rPr>
        <w:t xml:space="preserve"> in that they assess </w:t>
      </w:r>
      <w:r w:rsidR="00194691" w:rsidRPr="00721C20">
        <w:rPr>
          <w:rFonts w:ascii="Times New Roman" w:hAnsi="Times New Roman" w:cs="Times New Roman"/>
          <w:sz w:val="22"/>
          <w:szCs w:val="22"/>
        </w:rPr>
        <w:t xml:space="preserve"> </w:t>
      </w:r>
      <w:r w:rsidR="008640BD" w:rsidRPr="00721C20">
        <w:rPr>
          <w:rFonts w:ascii="Times New Roman" w:hAnsi="Times New Roman" w:cs="Times New Roman"/>
          <w:sz w:val="22"/>
          <w:szCs w:val="22"/>
        </w:rPr>
        <w:t xml:space="preserve">personal data </w:t>
      </w:r>
      <w:r w:rsidR="003E47B6" w:rsidRPr="00721C20">
        <w:rPr>
          <w:rFonts w:ascii="Times New Roman" w:hAnsi="Times New Roman" w:cs="Times New Roman"/>
          <w:sz w:val="22"/>
          <w:szCs w:val="22"/>
        </w:rPr>
        <w:t xml:space="preserve"> for </w:t>
      </w:r>
      <w:r w:rsidR="00454F44" w:rsidRPr="00721C20">
        <w:rPr>
          <w:rFonts w:ascii="Times New Roman" w:hAnsi="Times New Roman" w:cs="Times New Roman"/>
          <w:sz w:val="22"/>
          <w:szCs w:val="22"/>
        </w:rPr>
        <w:t>i.e.</w:t>
      </w:r>
      <w:r w:rsidR="003E47B6" w:rsidRPr="00721C20">
        <w:rPr>
          <w:rFonts w:ascii="Times New Roman" w:hAnsi="Times New Roman" w:cs="Times New Roman"/>
          <w:sz w:val="22"/>
          <w:szCs w:val="22"/>
        </w:rPr>
        <w:t xml:space="preserve">, credit, jobs and </w:t>
      </w:r>
      <w:r w:rsidR="00800336" w:rsidRPr="00721C20">
        <w:rPr>
          <w:rFonts w:ascii="Times New Roman" w:hAnsi="Times New Roman" w:cs="Times New Roman"/>
          <w:sz w:val="22"/>
          <w:szCs w:val="22"/>
        </w:rPr>
        <w:t>‘similarly legal effects’.</w:t>
      </w:r>
      <w:r w:rsidR="00800336" w:rsidRPr="00721C20">
        <w:rPr>
          <w:rStyle w:val="FootnoteReference"/>
          <w:rFonts w:ascii="Times New Roman" w:hAnsi="Times New Roman" w:cs="Times New Roman"/>
          <w:sz w:val="22"/>
          <w:szCs w:val="22"/>
        </w:rPr>
        <w:footnoteReference w:id="67"/>
      </w:r>
      <w:r w:rsidR="00800336" w:rsidRPr="00721C20">
        <w:rPr>
          <w:rFonts w:ascii="Times New Roman" w:hAnsi="Times New Roman" w:cs="Times New Roman"/>
          <w:sz w:val="22"/>
          <w:szCs w:val="22"/>
        </w:rPr>
        <w:t xml:space="preserve"> The exceptions being</w:t>
      </w:r>
      <w:r w:rsidR="00C56A79" w:rsidRPr="00721C20">
        <w:rPr>
          <w:rFonts w:ascii="Times New Roman" w:hAnsi="Times New Roman" w:cs="Times New Roman"/>
          <w:sz w:val="22"/>
          <w:szCs w:val="22"/>
        </w:rPr>
        <w:t xml:space="preserve"> particular situations, continued under article 22(2)</w:t>
      </w:r>
      <w:r w:rsidR="00F47CB7" w:rsidRPr="00721C20">
        <w:rPr>
          <w:rFonts w:ascii="Times New Roman" w:hAnsi="Times New Roman" w:cs="Times New Roman"/>
          <w:sz w:val="22"/>
          <w:szCs w:val="22"/>
        </w:rPr>
        <w:t xml:space="preserve"> including contract</w:t>
      </w:r>
      <w:r w:rsidR="004F5BAF" w:rsidRPr="00721C20">
        <w:rPr>
          <w:rFonts w:ascii="Times New Roman" w:hAnsi="Times New Roman" w:cs="Times New Roman"/>
          <w:sz w:val="22"/>
          <w:szCs w:val="22"/>
        </w:rPr>
        <w:t>,</w:t>
      </w:r>
      <w:r w:rsidR="00EA05D6" w:rsidRPr="00721C20">
        <w:rPr>
          <w:rFonts w:ascii="Times New Roman" w:hAnsi="Times New Roman" w:cs="Times New Roman"/>
          <w:sz w:val="22"/>
          <w:szCs w:val="22"/>
        </w:rPr>
        <w:t xml:space="preserve"> public requirement and consent.</w:t>
      </w:r>
      <w:r w:rsidR="00326569" w:rsidRPr="00721C20">
        <w:rPr>
          <w:rStyle w:val="FootnoteReference"/>
          <w:rFonts w:ascii="Times New Roman" w:hAnsi="Times New Roman" w:cs="Times New Roman"/>
          <w:sz w:val="22"/>
          <w:szCs w:val="22"/>
        </w:rPr>
        <w:footnoteReference w:id="68"/>
      </w:r>
      <w:r w:rsidR="00216CF2" w:rsidRPr="00721C20">
        <w:rPr>
          <w:rFonts w:ascii="Times New Roman" w:hAnsi="Times New Roman" w:cs="Times New Roman"/>
          <w:sz w:val="22"/>
          <w:szCs w:val="22"/>
        </w:rPr>
        <w:t xml:space="preserve"> The </w:t>
      </w:r>
      <w:r w:rsidR="00DC031D" w:rsidRPr="00721C20">
        <w:rPr>
          <w:rFonts w:ascii="Times New Roman" w:hAnsi="Times New Roman" w:cs="Times New Roman"/>
          <w:sz w:val="22"/>
          <w:szCs w:val="22"/>
        </w:rPr>
        <w:t xml:space="preserve">reasoning here is one of protecting the autonomy of the </w:t>
      </w:r>
      <w:r w:rsidR="000F6B0B" w:rsidRPr="00721C20">
        <w:rPr>
          <w:rFonts w:ascii="Times New Roman" w:hAnsi="Times New Roman" w:cs="Times New Roman"/>
          <w:sz w:val="22"/>
          <w:szCs w:val="22"/>
        </w:rPr>
        <w:t>data subject in engaging such decisions.</w:t>
      </w:r>
    </w:p>
    <w:p w14:paraId="70A31420" w14:textId="77777777" w:rsidR="00D427AE" w:rsidRPr="00721C20" w:rsidRDefault="00D427AE" w:rsidP="00516073">
      <w:pPr>
        <w:spacing w:line="360" w:lineRule="auto"/>
        <w:rPr>
          <w:rFonts w:ascii="Times New Roman" w:hAnsi="Times New Roman" w:cs="Times New Roman"/>
          <w:sz w:val="22"/>
          <w:szCs w:val="22"/>
        </w:rPr>
      </w:pPr>
    </w:p>
    <w:p w14:paraId="1FB51B78" w14:textId="2098ECC3" w:rsidR="00E96BF8" w:rsidRPr="00721C20" w:rsidRDefault="008A69A6" w:rsidP="00516073">
      <w:pPr>
        <w:spacing w:line="360" w:lineRule="auto"/>
        <w:rPr>
          <w:rFonts w:ascii="Times New Roman" w:hAnsi="Times New Roman" w:cs="Times New Roman"/>
          <w:sz w:val="22"/>
          <w:szCs w:val="22"/>
        </w:rPr>
      </w:pPr>
      <w:r w:rsidRPr="00721C20">
        <w:rPr>
          <w:rFonts w:ascii="Times New Roman" w:hAnsi="Times New Roman" w:cs="Times New Roman"/>
          <w:sz w:val="22"/>
          <w:szCs w:val="22"/>
        </w:rPr>
        <w:t>To continue</w:t>
      </w:r>
      <w:r w:rsidR="00232C76" w:rsidRPr="00721C20">
        <w:rPr>
          <w:rFonts w:ascii="Times New Roman" w:hAnsi="Times New Roman" w:cs="Times New Roman"/>
          <w:sz w:val="22"/>
          <w:szCs w:val="22"/>
        </w:rPr>
        <w:t xml:space="preserve">, </w:t>
      </w:r>
      <w:r w:rsidR="006F1A2A" w:rsidRPr="00721C20">
        <w:rPr>
          <w:rFonts w:ascii="Times New Roman" w:hAnsi="Times New Roman" w:cs="Times New Roman"/>
          <w:sz w:val="22"/>
          <w:szCs w:val="22"/>
        </w:rPr>
        <w:t>considering the effectiveness of the regu</w:t>
      </w:r>
      <w:r w:rsidR="0031276D" w:rsidRPr="00721C20">
        <w:rPr>
          <w:rFonts w:ascii="Times New Roman" w:hAnsi="Times New Roman" w:cs="Times New Roman"/>
          <w:sz w:val="22"/>
          <w:szCs w:val="22"/>
        </w:rPr>
        <w:t xml:space="preserve">lation, </w:t>
      </w:r>
      <w:r w:rsidR="000F6B0B" w:rsidRPr="00721C20">
        <w:rPr>
          <w:rFonts w:ascii="Times New Roman" w:hAnsi="Times New Roman" w:cs="Times New Roman"/>
          <w:sz w:val="22"/>
          <w:szCs w:val="22"/>
        </w:rPr>
        <w:t>it</w:t>
      </w:r>
      <w:r w:rsidR="00232C76" w:rsidRPr="00721C20">
        <w:rPr>
          <w:rFonts w:ascii="Times New Roman" w:hAnsi="Times New Roman" w:cs="Times New Roman"/>
          <w:sz w:val="22"/>
          <w:szCs w:val="22"/>
        </w:rPr>
        <w:t xml:space="preserve"> </w:t>
      </w:r>
      <w:r w:rsidR="0031276D" w:rsidRPr="00721C20">
        <w:rPr>
          <w:rFonts w:ascii="Times New Roman" w:hAnsi="Times New Roman" w:cs="Times New Roman"/>
          <w:sz w:val="22"/>
          <w:szCs w:val="22"/>
        </w:rPr>
        <w:t>may</w:t>
      </w:r>
      <w:r w:rsidR="00232C76" w:rsidRPr="00721C20">
        <w:rPr>
          <w:rFonts w:ascii="Times New Roman" w:hAnsi="Times New Roman" w:cs="Times New Roman"/>
          <w:sz w:val="22"/>
          <w:szCs w:val="22"/>
        </w:rPr>
        <w:t xml:space="preserve"> </w:t>
      </w:r>
      <w:r w:rsidR="00DA2353" w:rsidRPr="00721C20">
        <w:rPr>
          <w:rFonts w:ascii="Times New Roman" w:hAnsi="Times New Roman" w:cs="Times New Roman"/>
          <w:sz w:val="22"/>
          <w:szCs w:val="22"/>
        </w:rPr>
        <w:t xml:space="preserve">be argued </w:t>
      </w:r>
      <w:r w:rsidR="00232C76" w:rsidRPr="00721C20">
        <w:rPr>
          <w:rFonts w:ascii="Times New Roman" w:hAnsi="Times New Roman" w:cs="Times New Roman"/>
          <w:sz w:val="22"/>
          <w:szCs w:val="22"/>
        </w:rPr>
        <w:t xml:space="preserve">that the GDPR </w:t>
      </w:r>
      <w:r w:rsidR="00FC0045" w:rsidRPr="00721C20">
        <w:rPr>
          <w:rFonts w:ascii="Times New Roman" w:hAnsi="Times New Roman" w:cs="Times New Roman"/>
          <w:sz w:val="22"/>
          <w:szCs w:val="22"/>
        </w:rPr>
        <w:t>has only</w:t>
      </w:r>
      <w:r w:rsidR="0031276D" w:rsidRPr="00721C20">
        <w:rPr>
          <w:rFonts w:ascii="Times New Roman" w:hAnsi="Times New Roman" w:cs="Times New Roman"/>
          <w:sz w:val="22"/>
          <w:szCs w:val="22"/>
        </w:rPr>
        <w:t xml:space="preserve"> recently become </w:t>
      </w:r>
      <w:r w:rsidR="003E3388" w:rsidRPr="00721C20">
        <w:rPr>
          <w:rFonts w:ascii="Times New Roman" w:hAnsi="Times New Roman" w:cs="Times New Roman"/>
          <w:sz w:val="22"/>
          <w:szCs w:val="22"/>
        </w:rPr>
        <w:t xml:space="preserve">effective </w:t>
      </w:r>
      <w:r w:rsidR="00781940" w:rsidRPr="00721C20">
        <w:rPr>
          <w:rFonts w:ascii="Times New Roman" w:hAnsi="Times New Roman" w:cs="Times New Roman"/>
          <w:sz w:val="22"/>
          <w:szCs w:val="22"/>
        </w:rPr>
        <w:t xml:space="preserve">to </w:t>
      </w:r>
      <w:r w:rsidR="00237687" w:rsidRPr="00721C20">
        <w:rPr>
          <w:rFonts w:ascii="Times New Roman" w:hAnsi="Times New Roman" w:cs="Times New Roman"/>
          <w:sz w:val="22"/>
          <w:szCs w:val="22"/>
        </w:rPr>
        <w:t>fulfil its purpose</w:t>
      </w:r>
      <w:r w:rsidR="00642A90" w:rsidRPr="00721C20">
        <w:rPr>
          <w:rFonts w:ascii="Times New Roman" w:hAnsi="Times New Roman" w:cs="Times New Roman"/>
          <w:sz w:val="22"/>
          <w:szCs w:val="22"/>
        </w:rPr>
        <w:t xml:space="preserve">, stated </w:t>
      </w:r>
      <w:r w:rsidR="0077645E" w:rsidRPr="00721C20">
        <w:rPr>
          <w:rFonts w:ascii="Times New Roman" w:hAnsi="Times New Roman" w:cs="Times New Roman"/>
          <w:sz w:val="22"/>
          <w:szCs w:val="22"/>
        </w:rPr>
        <w:t xml:space="preserve">as </w:t>
      </w:r>
      <w:r w:rsidR="00642A90" w:rsidRPr="00721C20">
        <w:rPr>
          <w:rFonts w:ascii="Times New Roman" w:hAnsi="Times New Roman" w:cs="Times New Roman"/>
          <w:sz w:val="22"/>
          <w:szCs w:val="22"/>
        </w:rPr>
        <w:t xml:space="preserve">preserving </w:t>
      </w:r>
      <w:r w:rsidR="00344DFE" w:rsidRPr="00721C20">
        <w:rPr>
          <w:rFonts w:ascii="Times New Roman" w:hAnsi="Times New Roman" w:cs="Times New Roman"/>
          <w:sz w:val="22"/>
          <w:szCs w:val="22"/>
        </w:rPr>
        <w:t xml:space="preserve">individuals’ </w:t>
      </w:r>
      <w:r w:rsidR="00642A90" w:rsidRPr="00721C20">
        <w:rPr>
          <w:rFonts w:ascii="Times New Roman" w:hAnsi="Times New Roman" w:cs="Times New Roman"/>
          <w:sz w:val="22"/>
          <w:szCs w:val="22"/>
        </w:rPr>
        <w:t xml:space="preserve">autonomy </w:t>
      </w:r>
      <w:r w:rsidR="0077645E" w:rsidRPr="00721C20">
        <w:rPr>
          <w:rFonts w:ascii="Times New Roman" w:hAnsi="Times New Roman" w:cs="Times New Roman"/>
          <w:sz w:val="22"/>
          <w:szCs w:val="22"/>
        </w:rPr>
        <w:t>against</w:t>
      </w:r>
      <w:r w:rsidR="001E7394" w:rsidRPr="00721C20">
        <w:rPr>
          <w:rFonts w:ascii="Times New Roman" w:hAnsi="Times New Roman" w:cs="Times New Roman"/>
          <w:sz w:val="22"/>
          <w:szCs w:val="22"/>
        </w:rPr>
        <w:t xml:space="preserve"> impactful </w:t>
      </w:r>
      <w:r w:rsidR="00642A90" w:rsidRPr="00721C20">
        <w:rPr>
          <w:rFonts w:ascii="Times New Roman" w:hAnsi="Times New Roman" w:cs="Times New Roman"/>
          <w:sz w:val="22"/>
          <w:szCs w:val="22"/>
        </w:rPr>
        <w:t xml:space="preserve">profiling. </w:t>
      </w:r>
      <w:r w:rsidR="001E7394" w:rsidRPr="00721C20">
        <w:rPr>
          <w:rFonts w:ascii="Times New Roman" w:hAnsi="Times New Roman" w:cs="Times New Roman"/>
          <w:sz w:val="22"/>
          <w:szCs w:val="22"/>
        </w:rPr>
        <w:t xml:space="preserve">This is because there </w:t>
      </w:r>
      <w:r w:rsidR="0031276D" w:rsidRPr="00721C20">
        <w:rPr>
          <w:rFonts w:ascii="Times New Roman" w:hAnsi="Times New Roman" w:cs="Times New Roman"/>
          <w:sz w:val="22"/>
          <w:szCs w:val="22"/>
        </w:rPr>
        <w:t>has been</w:t>
      </w:r>
      <w:r w:rsidR="001E7394" w:rsidRPr="00721C20">
        <w:rPr>
          <w:rFonts w:ascii="Times New Roman" w:hAnsi="Times New Roman" w:cs="Times New Roman"/>
          <w:sz w:val="22"/>
          <w:szCs w:val="22"/>
        </w:rPr>
        <w:t xml:space="preserve"> seen to be a lack of clarity concerning </w:t>
      </w:r>
      <w:r w:rsidR="00D0668E" w:rsidRPr="00721C20">
        <w:rPr>
          <w:rFonts w:ascii="Times New Roman" w:hAnsi="Times New Roman" w:cs="Times New Roman"/>
          <w:sz w:val="22"/>
          <w:szCs w:val="22"/>
        </w:rPr>
        <w:t xml:space="preserve">exactly what </w:t>
      </w:r>
      <w:r w:rsidR="00D0668E" w:rsidRPr="00721C20">
        <w:rPr>
          <w:rFonts w:ascii="Times New Roman" w:hAnsi="Times New Roman" w:cs="Times New Roman"/>
          <w:sz w:val="22"/>
          <w:szCs w:val="22"/>
        </w:rPr>
        <w:lastRenderedPageBreak/>
        <w:t xml:space="preserve">kind of decisions are classed as significantly affecting the data subject. </w:t>
      </w:r>
      <w:r w:rsidR="00E95E34" w:rsidRPr="00721C20">
        <w:rPr>
          <w:rFonts w:ascii="Times New Roman" w:hAnsi="Times New Roman" w:cs="Times New Roman"/>
          <w:sz w:val="22"/>
          <w:szCs w:val="22"/>
        </w:rPr>
        <w:t xml:space="preserve">While the explanatory notes give examples such as </w:t>
      </w:r>
      <w:r w:rsidR="000F6B01" w:rsidRPr="00721C20">
        <w:rPr>
          <w:rFonts w:ascii="Times New Roman" w:hAnsi="Times New Roman" w:cs="Times New Roman"/>
          <w:sz w:val="22"/>
          <w:szCs w:val="22"/>
        </w:rPr>
        <w:t xml:space="preserve">fully automated credit scoring and </w:t>
      </w:r>
      <w:r w:rsidR="00AE53AC" w:rsidRPr="00721C20">
        <w:rPr>
          <w:rFonts w:ascii="Times New Roman" w:hAnsi="Times New Roman" w:cs="Times New Roman"/>
          <w:sz w:val="22"/>
          <w:szCs w:val="22"/>
        </w:rPr>
        <w:t xml:space="preserve">job </w:t>
      </w:r>
      <w:r w:rsidR="00A650F8" w:rsidRPr="00721C20">
        <w:rPr>
          <w:rFonts w:ascii="Times New Roman" w:hAnsi="Times New Roman" w:cs="Times New Roman"/>
          <w:sz w:val="22"/>
          <w:szCs w:val="22"/>
        </w:rPr>
        <w:t>applications</w:t>
      </w:r>
      <w:r w:rsidR="007D5DA6" w:rsidRPr="00721C20">
        <w:rPr>
          <w:rFonts w:ascii="Times New Roman" w:hAnsi="Times New Roman" w:cs="Times New Roman"/>
          <w:sz w:val="22"/>
          <w:szCs w:val="22"/>
        </w:rPr>
        <w:t>,</w:t>
      </w:r>
      <w:r w:rsidR="007D5DA6" w:rsidRPr="00721C20">
        <w:rPr>
          <w:rStyle w:val="FootnoteReference"/>
          <w:rFonts w:ascii="Times New Roman" w:hAnsi="Times New Roman" w:cs="Times New Roman"/>
          <w:sz w:val="22"/>
          <w:szCs w:val="22"/>
        </w:rPr>
        <w:footnoteReference w:id="69"/>
      </w:r>
      <w:r w:rsidR="007D5DA6" w:rsidRPr="00721C20">
        <w:rPr>
          <w:rFonts w:ascii="Times New Roman" w:hAnsi="Times New Roman" w:cs="Times New Roman"/>
          <w:sz w:val="22"/>
          <w:szCs w:val="22"/>
        </w:rPr>
        <w:t xml:space="preserve"> </w:t>
      </w:r>
      <w:r w:rsidR="004742A4" w:rsidRPr="00721C20">
        <w:rPr>
          <w:rFonts w:ascii="Times New Roman" w:hAnsi="Times New Roman" w:cs="Times New Roman"/>
          <w:sz w:val="22"/>
          <w:szCs w:val="22"/>
        </w:rPr>
        <w:t xml:space="preserve">given the </w:t>
      </w:r>
      <w:r w:rsidR="007E3B65" w:rsidRPr="00721C20">
        <w:rPr>
          <w:rFonts w:ascii="Times New Roman" w:hAnsi="Times New Roman" w:cs="Times New Roman"/>
          <w:sz w:val="22"/>
          <w:szCs w:val="22"/>
        </w:rPr>
        <w:t>non-enforceability</w:t>
      </w:r>
      <w:r w:rsidR="004742A4" w:rsidRPr="00721C20">
        <w:rPr>
          <w:rFonts w:ascii="Times New Roman" w:hAnsi="Times New Roman" w:cs="Times New Roman"/>
          <w:sz w:val="22"/>
          <w:szCs w:val="22"/>
        </w:rPr>
        <w:t xml:space="preserve"> of the </w:t>
      </w:r>
      <w:r w:rsidR="007E3B65" w:rsidRPr="00721C20">
        <w:rPr>
          <w:rFonts w:ascii="Times New Roman" w:hAnsi="Times New Roman" w:cs="Times New Roman"/>
          <w:sz w:val="22"/>
          <w:szCs w:val="22"/>
        </w:rPr>
        <w:t xml:space="preserve">preamble notes, credit scoring was not considered an impactful decision </w:t>
      </w:r>
      <w:r w:rsidR="00E96BF8" w:rsidRPr="00721C20">
        <w:rPr>
          <w:rFonts w:ascii="Times New Roman" w:hAnsi="Times New Roman" w:cs="Times New Roman"/>
          <w:sz w:val="22"/>
          <w:szCs w:val="22"/>
        </w:rPr>
        <w:t xml:space="preserve">up until 2023. </w:t>
      </w:r>
    </w:p>
    <w:p w14:paraId="42D1A464" w14:textId="77777777" w:rsidR="00E96BF8" w:rsidRPr="00721C20" w:rsidRDefault="00E96BF8" w:rsidP="00516073">
      <w:pPr>
        <w:spacing w:line="360" w:lineRule="auto"/>
        <w:rPr>
          <w:rFonts w:ascii="Times New Roman" w:hAnsi="Times New Roman" w:cs="Times New Roman"/>
          <w:sz w:val="22"/>
          <w:szCs w:val="22"/>
        </w:rPr>
      </w:pPr>
    </w:p>
    <w:p w14:paraId="624766EF" w14:textId="557550EE" w:rsidR="00237687" w:rsidRPr="00721C20" w:rsidRDefault="00E96BF8" w:rsidP="00516073">
      <w:pPr>
        <w:spacing w:line="360" w:lineRule="auto"/>
        <w:rPr>
          <w:rFonts w:ascii="Times New Roman" w:hAnsi="Times New Roman" w:cs="Times New Roman"/>
          <w:sz w:val="22"/>
          <w:szCs w:val="22"/>
        </w:rPr>
      </w:pPr>
      <w:r w:rsidRPr="00721C20">
        <w:rPr>
          <w:rFonts w:ascii="Times New Roman" w:hAnsi="Times New Roman" w:cs="Times New Roman"/>
          <w:sz w:val="22"/>
          <w:szCs w:val="22"/>
        </w:rPr>
        <w:t xml:space="preserve">2023 witnessed a landmark </w:t>
      </w:r>
      <w:r w:rsidR="007E3B65" w:rsidRPr="00721C20">
        <w:rPr>
          <w:rFonts w:ascii="Times New Roman" w:hAnsi="Times New Roman" w:cs="Times New Roman"/>
          <w:sz w:val="22"/>
          <w:szCs w:val="22"/>
        </w:rPr>
        <w:t>court ruling by the CJE</w:t>
      </w:r>
      <w:r w:rsidR="0038505C" w:rsidRPr="00721C20">
        <w:rPr>
          <w:rFonts w:ascii="Times New Roman" w:hAnsi="Times New Roman" w:cs="Times New Roman"/>
          <w:sz w:val="22"/>
          <w:szCs w:val="22"/>
        </w:rPr>
        <w:t xml:space="preserve">U </w:t>
      </w:r>
      <w:r w:rsidR="006F1A2A" w:rsidRPr="00721C20">
        <w:rPr>
          <w:rFonts w:ascii="Times New Roman" w:hAnsi="Times New Roman" w:cs="Times New Roman"/>
          <w:sz w:val="22"/>
          <w:szCs w:val="22"/>
        </w:rPr>
        <w:t>regarding German credit assessment firm schafa</w:t>
      </w:r>
      <w:r w:rsidR="0059199D" w:rsidRPr="00721C20">
        <w:rPr>
          <w:rFonts w:ascii="Times New Roman" w:hAnsi="Times New Roman" w:cs="Times New Roman"/>
          <w:sz w:val="22"/>
          <w:szCs w:val="22"/>
        </w:rPr>
        <w:t xml:space="preserve"> against </w:t>
      </w:r>
      <w:r w:rsidR="004B4A4E" w:rsidRPr="00721C20">
        <w:rPr>
          <w:rFonts w:ascii="Times New Roman" w:hAnsi="Times New Roman" w:cs="Times New Roman"/>
          <w:sz w:val="22"/>
          <w:szCs w:val="22"/>
        </w:rPr>
        <w:t>OQ, german claimant.</w:t>
      </w:r>
      <w:r w:rsidR="006F7835" w:rsidRPr="00721C20">
        <w:rPr>
          <w:rStyle w:val="FootnoteReference"/>
          <w:rFonts w:ascii="Times New Roman" w:hAnsi="Times New Roman" w:cs="Times New Roman"/>
          <w:sz w:val="22"/>
          <w:szCs w:val="22"/>
        </w:rPr>
        <w:footnoteReference w:id="70"/>
      </w:r>
      <w:r w:rsidR="006F1A2A" w:rsidRPr="00721C20">
        <w:rPr>
          <w:rFonts w:ascii="Times New Roman" w:hAnsi="Times New Roman" w:cs="Times New Roman"/>
          <w:sz w:val="22"/>
          <w:szCs w:val="22"/>
        </w:rPr>
        <w:t xml:space="preserve"> </w:t>
      </w:r>
      <w:r w:rsidRPr="00721C20">
        <w:rPr>
          <w:rFonts w:ascii="Times New Roman" w:hAnsi="Times New Roman" w:cs="Times New Roman"/>
          <w:sz w:val="22"/>
          <w:szCs w:val="22"/>
        </w:rPr>
        <w:t>Here,</w:t>
      </w:r>
      <w:r w:rsidR="004B4A4E" w:rsidRPr="00721C20">
        <w:rPr>
          <w:rFonts w:ascii="Times New Roman" w:hAnsi="Times New Roman" w:cs="Times New Roman"/>
          <w:sz w:val="22"/>
          <w:szCs w:val="22"/>
        </w:rPr>
        <w:t xml:space="preserve"> OQ was denied a loan based on a credit </w:t>
      </w:r>
      <w:r w:rsidR="001A66F4" w:rsidRPr="00721C20">
        <w:rPr>
          <w:rFonts w:ascii="Times New Roman" w:hAnsi="Times New Roman" w:cs="Times New Roman"/>
          <w:sz w:val="22"/>
          <w:szCs w:val="22"/>
        </w:rPr>
        <w:t>score</w:t>
      </w:r>
      <w:r w:rsidR="004B4A4E" w:rsidRPr="00721C20">
        <w:rPr>
          <w:rFonts w:ascii="Times New Roman" w:hAnsi="Times New Roman" w:cs="Times New Roman"/>
          <w:sz w:val="22"/>
          <w:szCs w:val="22"/>
        </w:rPr>
        <w:t xml:space="preserve"> given by schufa, a german credit rating firm.</w:t>
      </w:r>
      <w:r w:rsidR="001A66F4" w:rsidRPr="00721C20">
        <w:rPr>
          <w:rFonts w:ascii="Times New Roman" w:hAnsi="Times New Roman" w:cs="Times New Roman"/>
          <w:sz w:val="22"/>
          <w:szCs w:val="22"/>
        </w:rPr>
        <w:t xml:space="preserve"> OQ consequently </w:t>
      </w:r>
      <w:r w:rsidR="003D2E3A" w:rsidRPr="00721C20">
        <w:rPr>
          <w:rFonts w:ascii="Times New Roman" w:hAnsi="Times New Roman" w:cs="Times New Roman"/>
          <w:sz w:val="22"/>
          <w:szCs w:val="22"/>
        </w:rPr>
        <w:t xml:space="preserve">requested access to </w:t>
      </w:r>
      <w:r w:rsidR="007A7CC7" w:rsidRPr="00721C20">
        <w:rPr>
          <w:rFonts w:ascii="Times New Roman" w:hAnsi="Times New Roman" w:cs="Times New Roman"/>
          <w:sz w:val="22"/>
          <w:szCs w:val="22"/>
        </w:rPr>
        <w:t xml:space="preserve">her information, as well as erasure, to which schufa provided only a broad </w:t>
      </w:r>
      <w:r w:rsidR="00E249C6" w:rsidRPr="00721C20">
        <w:rPr>
          <w:rFonts w:ascii="Times New Roman" w:hAnsi="Times New Roman" w:cs="Times New Roman"/>
          <w:sz w:val="22"/>
          <w:szCs w:val="22"/>
        </w:rPr>
        <w:t xml:space="preserve">explanation. Schufa declined the </w:t>
      </w:r>
      <w:r w:rsidR="00D35572" w:rsidRPr="00721C20">
        <w:rPr>
          <w:rFonts w:ascii="Times New Roman" w:hAnsi="Times New Roman" w:cs="Times New Roman"/>
          <w:sz w:val="22"/>
          <w:szCs w:val="22"/>
        </w:rPr>
        <w:t xml:space="preserve">access request based on the fact that it was a third party who only provided the </w:t>
      </w:r>
      <w:r w:rsidR="00FA66EF" w:rsidRPr="00721C20">
        <w:rPr>
          <w:rFonts w:ascii="Times New Roman" w:hAnsi="Times New Roman" w:cs="Times New Roman"/>
          <w:sz w:val="22"/>
          <w:szCs w:val="22"/>
        </w:rPr>
        <w:t xml:space="preserve">credit score, of which the german bank used to ultimately make the decision. OQ </w:t>
      </w:r>
      <w:r w:rsidR="00B01481" w:rsidRPr="00721C20">
        <w:rPr>
          <w:rFonts w:ascii="Times New Roman" w:hAnsi="Times New Roman" w:cs="Times New Roman"/>
          <w:sz w:val="22"/>
          <w:szCs w:val="22"/>
        </w:rPr>
        <w:t>complai</w:t>
      </w:r>
      <w:r w:rsidR="001533A2" w:rsidRPr="00721C20">
        <w:rPr>
          <w:rFonts w:ascii="Times New Roman" w:hAnsi="Times New Roman" w:cs="Times New Roman"/>
          <w:sz w:val="22"/>
          <w:szCs w:val="22"/>
        </w:rPr>
        <w:t>ned to the supervisory authority, who rejected, leading to the appeal to the court. Here, the court ruled that despite the fact that the german bank made the ultimate decision</w:t>
      </w:r>
      <w:r w:rsidR="004A11BC" w:rsidRPr="00721C20">
        <w:rPr>
          <w:rFonts w:ascii="Times New Roman" w:hAnsi="Times New Roman" w:cs="Times New Roman"/>
          <w:sz w:val="22"/>
          <w:szCs w:val="22"/>
        </w:rPr>
        <w:t xml:space="preserve">, </w:t>
      </w:r>
      <w:r w:rsidR="00AD4967" w:rsidRPr="00721C20">
        <w:rPr>
          <w:rFonts w:ascii="Times New Roman" w:hAnsi="Times New Roman" w:cs="Times New Roman"/>
          <w:sz w:val="22"/>
          <w:szCs w:val="22"/>
        </w:rPr>
        <w:t>Schufa’s credit score valuation constitute</w:t>
      </w:r>
      <w:r w:rsidR="002413DF" w:rsidRPr="00721C20">
        <w:rPr>
          <w:rFonts w:ascii="Times New Roman" w:hAnsi="Times New Roman" w:cs="Times New Roman"/>
          <w:sz w:val="22"/>
          <w:szCs w:val="22"/>
        </w:rPr>
        <w:t>d</w:t>
      </w:r>
      <w:r w:rsidR="00AA1180" w:rsidRPr="00721C20">
        <w:rPr>
          <w:rFonts w:ascii="Times New Roman" w:hAnsi="Times New Roman" w:cs="Times New Roman"/>
          <w:sz w:val="22"/>
          <w:szCs w:val="22"/>
        </w:rPr>
        <w:t xml:space="preserve"> a ‘determining role’</w:t>
      </w:r>
      <w:r w:rsidR="00C83F3D" w:rsidRPr="00721C20">
        <w:rPr>
          <w:rFonts w:ascii="Times New Roman" w:hAnsi="Times New Roman" w:cs="Times New Roman"/>
          <w:sz w:val="22"/>
          <w:szCs w:val="22"/>
        </w:rPr>
        <w:t>,</w:t>
      </w:r>
      <w:r w:rsidR="00791494" w:rsidRPr="00721C20">
        <w:rPr>
          <w:rStyle w:val="FootnoteReference"/>
          <w:rFonts w:ascii="Times New Roman" w:hAnsi="Times New Roman" w:cs="Times New Roman"/>
          <w:sz w:val="22"/>
          <w:szCs w:val="22"/>
        </w:rPr>
        <w:footnoteReference w:id="71"/>
      </w:r>
      <w:r w:rsidR="00AD4967" w:rsidRPr="00721C20">
        <w:rPr>
          <w:rFonts w:ascii="Times New Roman" w:hAnsi="Times New Roman" w:cs="Times New Roman"/>
          <w:sz w:val="22"/>
          <w:szCs w:val="22"/>
        </w:rPr>
        <w:t xml:space="preserve"> </w:t>
      </w:r>
      <w:r w:rsidR="00C83F3D" w:rsidRPr="00721C20">
        <w:rPr>
          <w:rFonts w:ascii="Times New Roman" w:hAnsi="Times New Roman" w:cs="Times New Roman"/>
          <w:sz w:val="22"/>
          <w:szCs w:val="22"/>
        </w:rPr>
        <w:t xml:space="preserve"> and thus a form of </w:t>
      </w:r>
      <w:r w:rsidR="00AD4967" w:rsidRPr="00721C20">
        <w:rPr>
          <w:rFonts w:ascii="Times New Roman" w:hAnsi="Times New Roman" w:cs="Times New Roman"/>
          <w:sz w:val="22"/>
          <w:szCs w:val="22"/>
        </w:rPr>
        <w:t>automatic decision</w:t>
      </w:r>
      <w:r w:rsidR="00AD4967" w:rsidRPr="00721C20">
        <w:rPr>
          <w:rFonts w:ascii="Times New Roman" w:hAnsi="Times New Roman" w:cs="Times New Roman"/>
          <w:sz w:val="22"/>
          <w:szCs w:val="22"/>
        </w:rPr>
        <w:t xml:space="preserve"> making </w:t>
      </w:r>
      <w:r w:rsidR="004A11BC" w:rsidRPr="00721C20">
        <w:rPr>
          <w:rFonts w:ascii="Times New Roman" w:hAnsi="Times New Roman" w:cs="Times New Roman"/>
          <w:sz w:val="22"/>
          <w:szCs w:val="22"/>
        </w:rPr>
        <w:t>according to article 22(1)</w:t>
      </w:r>
      <w:r w:rsidR="00AD4967" w:rsidRPr="00721C20">
        <w:rPr>
          <w:rFonts w:ascii="Times New Roman" w:hAnsi="Times New Roman" w:cs="Times New Roman"/>
          <w:sz w:val="22"/>
          <w:szCs w:val="22"/>
        </w:rPr>
        <w:t xml:space="preserve">. </w:t>
      </w:r>
      <w:r w:rsidR="006F7835" w:rsidRPr="00721C20">
        <w:rPr>
          <w:rFonts w:ascii="Times New Roman" w:hAnsi="Times New Roman" w:cs="Times New Roman"/>
          <w:sz w:val="22"/>
          <w:szCs w:val="22"/>
        </w:rPr>
        <w:t xml:space="preserve">The impact of this </w:t>
      </w:r>
      <w:r w:rsidR="00FB3BA4" w:rsidRPr="00721C20">
        <w:rPr>
          <w:rFonts w:ascii="Times New Roman" w:hAnsi="Times New Roman" w:cs="Times New Roman"/>
          <w:sz w:val="22"/>
          <w:szCs w:val="22"/>
        </w:rPr>
        <w:t xml:space="preserve">ruling is the introduction of more clarity, allowing for financial firms and their </w:t>
      </w:r>
      <w:r w:rsidR="00F82FCF" w:rsidRPr="00721C20">
        <w:rPr>
          <w:rFonts w:ascii="Times New Roman" w:hAnsi="Times New Roman" w:cs="Times New Roman"/>
          <w:sz w:val="22"/>
          <w:szCs w:val="22"/>
        </w:rPr>
        <w:t xml:space="preserve">internal or </w:t>
      </w:r>
      <w:r w:rsidR="004A296E" w:rsidRPr="00721C20">
        <w:rPr>
          <w:rFonts w:ascii="Times New Roman" w:hAnsi="Times New Roman" w:cs="Times New Roman"/>
          <w:sz w:val="22"/>
          <w:szCs w:val="22"/>
        </w:rPr>
        <w:t>third-party</w:t>
      </w:r>
      <w:r w:rsidR="00F82FCF" w:rsidRPr="00721C20">
        <w:rPr>
          <w:rFonts w:ascii="Times New Roman" w:hAnsi="Times New Roman" w:cs="Times New Roman"/>
          <w:sz w:val="22"/>
          <w:szCs w:val="22"/>
        </w:rPr>
        <w:t xml:space="preserve"> data analytics to be captured by the GDPR</w:t>
      </w:r>
      <w:r w:rsidR="004A296E" w:rsidRPr="00721C20">
        <w:rPr>
          <w:rFonts w:ascii="Times New Roman" w:hAnsi="Times New Roman" w:cs="Times New Roman"/>
          <w:sz w:val="22"/>
          <w:szCs w:val="22"/>
        </w:rPr>
        <w:t xml:space="preserve">, allowing for </w:t>
      </w:r>
      <w:r w:rsidR="00D94D3E" w:rsidRPr="00721C20">
        <w:rPr>
          <w:rFonts w:ascii="Times New Roman" w:hAnsi="Times New Roman" w:cs="Times New Roman"/>
          <w:sz w:val="22"/>
          <w:szCs w:val="22"/>
        </w:rPr>
        <w:t>greater and more accurate enforcement of automated decisions,</w:t>
      </w:r>
      <w:r w:rsidR="004A296E" w:rsidRPr="00721C20">
        <w:rPr>
          <w:rStyle w:val="FootnoteReference"/>
          <w:rFonts w:ascii="Times New Roman" w:hAnsi="Times New Roman" w:cs="Times New Roman"/>
          <w:sz w:val="22"/>
          <w:szCs w:val="22"/>
        </w:rPr>
        <w:footnoteReference w:id="72"/>
      </w:r>
      <w:r w:rsidR="00D94D3E" w:rsidRPr="00721C20">
        <w:rPr>
          <w:rFonts w:ascii="Times New Roman" w:hAnsi="Times New Roman" w:cs="Times New Roman"/>
          <w:sz w:val="22"/>
          <w:szCs w:val="22"/>
        </w:rPr>
        <w:t xml:space="preserve"> for both the firms that </w:t>
      </w:r>
      <w:r w:rsidR="003B01F6" w:rsidRPr="00721C20">
        <w:rPr>
          <w:rFonts w:ascii="Times New Roman" w:hAnsi="Times New Roman" w:cs="Times New Roman"/>
          <w:sz w:val="22"/>
          <w:szCs w:val="22"/>
        </w:rPr>
        <w:t>make the final decisions and</w:t>
      </w:r>
      <w:r w:rsidR="00101650" w:rsidRPr="00721C20">
        <w:rPr>
          <w:rFonts w:ascii="Times New Roman" w:hAnsi="Times New Roman" w:cs="Times New Roman"/>
          <w:sz w:val="22"/>
          <w:szCs w:val="22"/>
        </w:rPr>
        <w:t xml:space="preserve"> specifically,</w:t>
      </w:r>
      <w:r w:rsidR="003B01F6" w:rsidRPr="00721C20">
        <w:rPr>
          <w:rFonts w:ascii="Times New Roman" w:hAnsi="Times New Roman" w:cs="Times New Roman"/>
          <w:sz w:val="22"/>
          <w:szCs w:val="22"/>
        </w:rPr>
        <w:t xml:space="preserve"> the </w:t>
      </w:r>
      <w:r w:rsidR="00A557B6" w:rsidRPr="00721C20">
        <w:rPr>
          <w:rFonts w:ascii="Times New Roman" w:hAnsi="Times New Roman" w:cs="Times New Roman"/>
          <w:sz w:val="22"/>
          <w:szCs w:val="22"/>
        </w:rPr>
        <w:t>third-party</w:t>
      </w:r>
      <w:r w:rsidR="003B01F6" w:rsidRPr="00721C20">
        <w:rPr>
          <w:rFonts w:ascii="Times New Roman" w:hAnsi="Times New Roman" w:cs="Times New Roman"/>
          <w:sz w:val="22"/>
          <w:szCs w:val="22"/>
        </w:rPr>
        <w:t xml:space="preserve"> firms who utilise</w:t>
      </w:r>
      <w:r w:rsidR="00101650" w:rsidRPr="00721C20">
        <w:rPr>
          <w:rFonts w:ascii="Times New Roman" w:hAnsi="Times New Roman" w:cs="Times New Roman"/>
          <w:sz w:val="22"/>
          <w:szCs w:val="22"/>
        </w:rPr>
        <w:t xml:space="preserve"> big data to</w:t>
      </w:r>
      <w:r w:rsidR="003B01F6" w:rsidRPr="00721C20">
        <w:rPr>
          <w:rFonts w:ascii="Times New Roman" w:hAnsi="Times New Roman" w:cs="Times New Roman"/>
          <w:sz w:val="22"/>
          <w:szCs w:val="22"/>
        </w:rPr>
        <w:t xml:space="preserve"> manage the calculation and/profiling of individuals </w:t>
      </w:r>
      <w:r w:rsidR="00101650" w:rsidRPr="00721C20">
        <w:rPr>
          <w:rFonts w:ascii="Times New Roman" w:hAnsi="Times New Roman" w:cs="Times New Roman"/>
          <w:sz w:val="22"/>
          <w:szCs w:val="22"/>
        </w:rPr>
        <w:t xml:space="preserve">according to credit risk. </w:t>
      </w:r>
      <w:r w:rsidR="00EA02A1" w:rsidRPr="00721C20">
        <w:rPr>
          <w:rFonts w:ascii="Times New Roman" w:hAnsi="Times New Roman" w:cs="Times New Roman"/>
          <w:sz w:val="22"/>
          <w:szCs w:val="22"/>
        </w:rPr>
        <w:t xml:space="preserve">Thus, it has been seen that, </w:t>
      </w:r>
      <w:r w:rsidR="00411625" w:rsidRPr="00721C20">
        <w:rPr>
          <w:rFonts w:ascii="Times New Roman" w:hAnsi="Times New Roman" w:cs="Times New Roman"/>
          <w:sz w:val="22"/>
          <w:szCs w:val="22"/>
        </w:rPr>
        <w:t xml:space="preserve">in the area of profiling/discrimination risks of credit risk modelling, the GDPR </w:t>
      </w:r>
      <w:r w:rsidR="00A557B6" w:rsidRPr="00721C20">
        <w:rPr>
          <w:rFonts w:ascii="Times New Roman" w:hAnsi="Times New Roman" w:cs="Times New Roman"/>
          <w:sz w:val="22"/>
          <w:szCs w:val="22"/>
        </w:rPr>
        <w:t xml:space="preserve">which began </w:t>
      </w:r>
      <w:r w:rsidR="00BB3C6A" w:rsidRPr="00721C20">
        <w:rPr>
          <w:rFonts w:ascii="Times New Roman" w:hAnsi="Times New Roman" w:cs="Times New Roman"/>
          <w:sz w:val="22"/>
          <w:szCs w:val="22"/>
        </w:rPr>
        <w:t>as ambiguous</w:t>
      </w:r>
      <w:r w:rsidR="00A557B6" w:rsidRPr="00721C20">
        <w:rPr>
          <w:rFonts w:ascii="Times New Roman" w:hAnsi="Times New Roman" w:cs="Times New Roman"/>
          <w:sz w:val="22"/>
          <w:szCs w:val="22"/>
        </w:rPr>
        <w:t xml:space="preserve"> </w:t>
      </w:r>
      <w:r w:rsidR="00BB3C6A" w:rsidRPr="00721C20">
        <w:rPr>
          <w:rFonts w:ascii="Times New Roman" w:hAnsi="Times New Roman" w:cs="Times New Roman"/>
          <w:sz w:val="22"/>
          <w:szCs w:val="22"/>
        </w:rPr>
        <w:t>has developed into an accurate tool</w:t>
      </w:r>
      <w:r w:rsidR="00A557B6" w:rsidRPr="00721C20">
        <w:rPr>
          <w:rFonts w:ascii="Times New Roman" w:hAnsi="Times New Roman" w:cs="Times New Roman"/>
          <w:sz w:val="22"/>
          <w:szCs w:val="22"/>
        </w:rPr>
        <w:t>,</w:t>
      </w:r>
      <w:r w:rsidR="00BB3C6A" w:rsidRPr="00721C20">
        <w:rPr>
          <w:rFonts w:ascii="Times New Roman" w:hAnsi="Times New Roman" w:cs="Times New Roman"/>
          <w:sz w:val="22"/>
          <w:szCs w:val="22"/>
        </w:rPr>
        <w:t xml:space="preserve"> able to keep up with </w:t>
      </w:r>
      <w:r w:rsidR="00A557B6" w:rsidRPr="00721C20">
        <w:rPr>
          <w:rFonts w:ascii="Times New Roman" w:hAnsi="Times New Roman" w:cs="Times New Roman"/>
          <w:sz w:val="22"/>
          <w:szCs w:val="22"/>
        </w:rPr>
        <w:t xml:space="preserve">current robo-lending in the face of big data. </w:t>
      </w:r>
    </w:p>
    <w:p w14:paraId="715A283F" w14:textId="77777777" w:rsidR="00761872" w:rsidRPr="00721C20" w:rsidRDefault="00761872" w:rsidP="00284B64">
      <w:pPr>
        <w:spacing w:line="360" w:lineRule="auto"/>
        <w:rPr>
          <w:rFonts w:ascii="Times New Roman" w:hAnsi="Times New Roman" w:cs="Times New Roman"/>
          <w:sz w:val="22"/>
          <w:szCs w:val="22"/>
        </w:rPr>
      </w:pPr>
    </w:p>
    <w:p w14:paraId="3C744311" w14:textId="77777777" w:rsidR="00A26C3B" w:rsidRPr="00721C20" w:rsidRDefault="00A26C3B" w:rsidP="00284B64">
      <w:pPr>
        <w:spacing w:line="360" w:lineRule="auto"/>
        <w:rPr>
          <w:rFonts w:ascii="Times New Roman" w:hAnsi="Times New Roman" w:cs="Times New Roman"/>
          <w:sz w:val="22"/>
          <w:szCs w:val="22"/>
        </w:rPr>
      </w:pPr>
    </w:p>
    <w:p w14:paraId="78AF429F" w14:textId="4B43B9A5" w:rsidR="003679F5" w:rsidRPr="00721C20" w:rsidRDefault="009E5E29" w:rsidP="008A3A05">
      <w:pPr>
        <w:spacing w:line="360" w:lineRule="auto"/>
        <w:rPr>
          <w:rFonts w:ascii="Times New Roman" w:hAnsi="Times New Roman" w:cs="Times New Roman"/>
          <w:sz w:val="22"/>
          <w:szCs w:val="22"/>
        </w:rPr>
      </w:pPr>
      <w:r w:rsidRPr="00721C20">
        <w:rPr>
          <w:rFonts w:ascii="Times New Roman" w:hAnsi="Times New Roman" w:cs="Times New Roman"/>
          <w:sz w:val="22"/>
          <w:szCs w:val="22"/>
        </w:rPr>
        <w:t>Finally,</w:t>
      </w:r>
      <w:r w:rsidR="000D7BF2" w:rsidRPr="00721C20">
        <w:rPr>
          <w:rFonts w:ascii="Times New Roman" w:hAnsi="Times New Roman" w:cs="Times New Roman"/>
          <w:sz w:val="22"/>
          <w:szCs w:val="22"/>
        </w:rPr>
        <w:t xml:space="preserve"> the strength of the UKGDPR in mitigating the risk of data</w:t>
      </w:r>
      <w:r w:rsidR="003F2DC8" w:rsidRPr="00721C20">
        <w:rPr>
          <w:rFonts w:ascii="Times New Roman" w:hAnsi="Times New Roman" w:cs="Times New Roman"/>
          <w:sz w:val="22"/>
          <w:szCs w:val="22"/>
        </w:rPr>
        <w:t xml:space="preserve"> insec</w:t>
      </w:r>
      <w:r w:rsidR="00C15CBB" w:rsidRPr="00721C20">
        <w:rPr>
          <w:rFonts w:ascii="Times New Roman" w:hAnsi="Times New Roman" w:cs="Times New Roman"/>
          <w:sz w:val="22"/>
          <w:szCs w:val="22"/>
        </w:rPr>
        <w:t xml:space="preserve">urity </w:t>
      </w:r>
      <w:r w:rsidR="00273437" w:rsidRPr="00721C20">
        <w:rPr>
          <w:rFonts w:ascii="Times New Roman" w:hAnsi="Times New Roman" w:cs="Times New Roman"/>
          <w:sz w:val="22"/>
          <w:szCs w:val="22"/>
        </w:rPr>
        <w:t>consequent to</w:t>
      </w:r>
      <w:r w:rsidR="004D0410" w:rsidRPr="00721C20">
        <w:rPr>
          <w:rFonts w:ascii="Times New Roman" w:hAnsi="Times New Roman" w:cs="Times New Roman"/>
          <w:sz w:val="22"/>
          <w:szCs w:val="22"/>
        </w:rPr>
        <w:t xml:space="preserve"> data mining</w:t>
      </w:r>
      <w:r w:rsidR="00273437" w:rsidRPr="00721C20">
        <w:rPr>
          <w:rFonts w:ascii="Times New Roman" w:hAnsi="Times New Roman" w:cs="Times New Roman"/>
          <w:sz w:val="22"/>
          <w:szCs w:val="22"/>
        </w:rPr>
        <w:t xml:space="preserve"> </w:t>
      </w:r>
      <w:r w:rsidR="00C96A01" w:rsidRPr="00721C20">
        <w:rPr>
          <w:rFonts w:ascii="Times New Roman" w:hAnsi="Times New Roman" w:cs="Times New Roman"/>
          <w:sz w:val="22"/>
          <w:szCs w:val="22"/>
        </w:rPr>
        <w:t xml:space="preserve">will be addressed. </w:t>
      </w:r>
      <w:r w:rsidR="00C81956" w:rsidRPr="00721C20">
        <w:rPr>
          <w:rFonts w:ascii="Times New Roman" w:hAnsi="Times New Roman" w:cs="Times New Roman"/>
          <w:sz w:val="22"/>
          <w:szCs w:val="22"/>
        </w:rPr>
        <w:t>As discussed in section 2, data insecurity</w:t>
      </w:r>
      <w:r w:rsidR="000F0395" w:rsidRPr="00721C20">
        <w:rPr>
          <w:rFonts w:ascii="Times New Roman" w:hAnsi="Times New Roman" w:cs="Times New Roman"/>
          <w:sz w:val="22"/>
          <w:szCs w:val="22"/>
        </w:rPr>
        <w:t xml:space="preserve"> </w:t>
      </w:r>
      <w:r w:rsidR="002C0DDA" w:rsidRPr="00721C20">
        <w:rPr>
          <w:rFonts w:ascii="Times New Roman" w:hAnsi="Times New Roman" w:cs="Times New Roman"/>
          <w:sz w:val="22"/>
          <w:szCs w:val="22"/>
        </w:rPr>
        <w:t>is the risk</w:t>
      </w:r>
      <w:r w:rsidR="00895C98" w:rsidRPr="00721C20">
        <w:rPr>
          <w:rFonts w:ascii="Times New Roman" w:hAnsi="Times New Roman" w:cs="Times New Roman"/>
          <w:sz w:val="22"/>
          <w:szCs w:val="22"/>
        </w:rPr>
        <w:t xml:space="preserve"> of data breach and algorithmic exploitation</w:t>
      </w:r>
      <w:r w:rsidR="002C0DDA" w:rsidRPr="00721C20">
        <w:rPr>
          <w:rFonts w:ascii="Times New Roman" w:hAnsi="Times New Roman" w:cs="Times New Roman"/>
          <w:sz w:val="22"/>
          <w:szCs w:val="22"/>
        </w:rPr>
        <w:t xml:space="preserve"> present to financial firms utilising sophisticated credit models</w:t>
      </w:r>
      <w:r w:rsidR="00895C98" w:rsidRPr="00721C20">
        <w:rPr>
          <w:rFonts w:ascii="Times New Roman" w:hAnsi="Times New Roman" w:cs="Times New Roman"/>
          <w:sz w:val="22"/>
          <w:szCs w:val="22"/>
        </w:rPr>
        <w:t xml:space="preserve">. Data insecurity is brought about by the </w:t>
      </w:r>
      <w:r w:rsidR="00FD5870" w:rsidRPr="00721C20">
        <w:rPr>
          <w:rFonts w:ascii="Times New Roman" w:hAnsi="Times New Roman" w:cs="Times New Roman"/>
          <w:sz w:val="22"/>
          <w:szCs w:val="22"/>
        </w:rPr>
        <w:t>employment of data mining- the gathering and analysis of large data sets to generate decisioning outputs</w:t>
      </w:r>
      <w:r w:rsidR="00420BDA" w:rsidRPr="00721C20">
        <w:rPr>
          <w:rFonts w:ascii="Times New Roman" w:hAnsi="Times New Roman" w:cs="Times New Roman"/>
          <w:sz w:val="22"/>
          <w:szCs w:val="22"/>
        </w:rPr>
        <w:t>. Due to financial firms now</w:t>
      </w:r>
      <w:r w:rsidR="001C50D6" w:rsidRPr="00721C20">
        <w:rPr>
          <w:rFonts w:ascii="Times New Roman" w:hAnsi="Times New Roman" w:cs="Times New Roman"/>
          <w:sz w:val="22"/>
          <w:szCs w:val="22"/>
        </w:rPr>
        <w:t xml:space="preserve"> utilising</w:t>
      </w:r>
      <w:r w:rsidR="00D56537" w:rsidRPr="00721C20">
        <w:rPr>
          <w:rFonts w:ascii="Times New Roman" w:hAnsi="Times New Roman" w:cs="Times New Roman"/>
          <w:sz w:val="22"/>
          <w:szCs w:val="22"/>
        </w:rPr>
        <w:t xml:space="preserve"> large volumes of data for their business operations, the data they hold is perpetually at risk of </w:t>
      </w:r>
      <w:r w:rsidR="00DF4A8F" w:rsidRPr="00721C20">
        <w:rPr>
          <w:rFonts w:ascii="Times New Roman" w:hAnsi="Times New Roman" w:cs="Times New Roman"/>
          <w:sz w:val="22"/>
          <w:szCs w:val="22"/>
        </w:rPr>
        <w:t>being leaked or otherwise manipulated, giving rise to fraud, loss of firm integrity</w:t>
      </w:r>
      <w:r w:rsidR="008028DE" w:rsidRPr="00721C20">
        <w:rPr>
          <w:rFonts w:ascii="Times New Roman" w:hAnsi="Times New Roman" w:cs="Times New Roman"/>
          <w:sz w:val="22"/>
          <w:szCs w:val="22"/>
        </w:rPr>
        <w:t xml:space="preserve"> and market manipulation,</w:t>
      </w:r>
      <w:r w:rsidR="001C50D6" w:rsidRPr="00721C20">
        <w:rPr>
          <w:rFonts w:ascii="Times New Roman" w:hAnsi="Times New Roman" w:cs="Times New Roman"/>
          <w:sz w:val="22"/>
          <w:szCs w:val="22"/>
        </w:rPr>
        <w:t xml:space="preserve"> affecting</w:t>
      </w:r>
      <w:r w:rsidR="008028DE" w:rsidRPr="00721C20">
        <w:rPr>
          <w:rFonts w:ascii="Times New Roman" w:hAnsi="Times New Roman" w:cs="Times New Roman"/>
          <w:sz w:val="22"/>
          <w:szCs w:val="22"/>
        </w:rPr>
        <w:t xml:space="preserve"> the firm and its clients alike.</w:t>
      </w:r>
      <w:r w:rsidR="001C50D6" w:rsidRPr="00721C20">
        <w:rPr>
          <w:rStyle w:val="FootnoteReference"/>
          <w:rFonts w:ascii="Times New Roman" w:hAnsi="Times New Roman" w:cs="Times New Roman"/>
          <w:sz w:val="22"/>
          <w:szCs w:val="22"/>
        </w:rPr>
        <w:footnoteReference w:id="73"/>
      </w:r>
    </w:p>
    <w:p w14:paraId="6FBE277D" w14:textId="008250A5" w:rsidR="001C50D6" w:rsidRPr="00721C20" w:rsidRDefault="001C50D6" w:rsidP="008A3A05">
      <w:pPr>
        <w:spacing w:line="360" w:lineRule="auto"/>
        <w:rPr>
          <w:rFonts w:ascii="Times New Roman" w:hAnsi="Times New Roman" w:cs="Times New Roman"/>
          <w:sz w:val="22"/>
          <w:szCs w:val="22"/>
        </w:rPr>
      </w:pPr>
      <w:r w:rsidRPr="00721C20">
        <w:rPr>
          <w:rFonts w:ascii="Times New Roman" w:hAnsi="Times New Roman" w:cs="Times New Roman"/>
          <w:sz w:val="22"/>
          <w:szCs w:val="22"/>
        </w:rPr>
        <w:lastRenderedPageBreak/>
        <w:t xml:space="preserve">In order to address </w:t>
      </w:r>
      <w:r w:rsidR="00DF78B6" w:rsidRPr="00721C20">
        <w:rPr>
          <w:rFonts w:ascii="Times New Roman" w:hAnsi="Times New Roman" w:cs="Times New Roman"/>
          <w:sz w:val="22"/>
          <w:szCs w:val="22"/>
        </w:rPr>
        <w:t xml:space="preserve">this </w:t>
      </w:r>
      <w:r w:rsidR="008272C5" w:rsidRPr="00721C20">
        <w:rPr>
          <w:rFonts w:ascii="Times New Roman" w:hAnsi="Times New Roman" w:cs="Times New Roman"/>
          <w:sz w:val="22"/>
          <w:szCs w:val="22"/>
        </w:rPr>
        <w:t xml:space="preserve">risk, </w:t>
      </w:r>
      <w:r w:rsidR="00DC1626" w:rsidRPr="00721C20">
        <w:rPr>
          <w:rFonts w:ascii="Times New Roman" w:hAnsi="Times New Roman" w:cs="Times New Roman"/>
          <w:sz w:val="22"/>
          <w:szCs w:val="22"/>
        </w:rPr>
        <w:t xml:space="preserve">a relevant provision of the GDPR </w:t>
      </w:r>
      <w:r w:rsidR="00F06DA9" w:rsidRPr="00721C20">
        <w:rPr>
          <w:rFonts w:ascii="Times New Roman" w:hAnsi="Times New Roman" w:cs="Times New Roman"/>
          <w:sz w:val="22"/>
          <w:szCs w:val="22"/>
        </w:rPr>
        <w:t>is that of data minimisation</w:t>
      </w:r>
      <w:r w:rsidR="008272C5" w:rsidRPr="00721C20">
        <w:rPr>
          <w:rFonts w:ascii="Times New Roman" w:hAnsi="Times New Roman" w:cs="Times New Roman"/>
          <w:sz w:val="22"/>
          <w:szCs w:val="22"/>
        </w:rPr>
        <w:t>.</w:t>
      </w:r>
      <w:r w:rsidR="009E3EBD" w:rsidRPr="00721C20">
        <w:rPr>
          <w:rFonts w:ascii="Times New Roman" w:hAnsi="Times New Roman" w:cs="Times New Roman"/>
          <w:sz w:val="22"/>
          <w:szCs w:val="22"/>
        </w:rPr>
        <w:t xml:space="preserve"> T</w:t>
      </w:r>
      <w:r w:rsidR="00AE1475" w:rsidRPr="00721C20">
        <w:rPr>
          <w:rFonts w:ascii="Times New Roman" w:hAnsi="Times New Roman" w:cs="Times New Roman"/>
          <w:sz w:val="22"/>
          <w:szCs w:val="22"/>
        </w:rPr>
        <w:t xml:space="preserve">his </w:t>
      </w:r>
      <w:r w:rsidR="00563798" w:rsidRPr="00721C20">
        <w:rPr>
          <w:rFonts w:ascii="Times New Roman" w:hAnsi="Times New Roman" w:cs="Times New Roman"/>
          <w:sz w:val="22"/>
          <w:szCs w:val="22"/>
        </w:rPr>
        <w:t>principle,</w:t>
      </w:r>
      <w:r w:rsidR="009E3EBD" w:rsidRPr="00721C20">
        <w:rPr>
          <w:rFonts w:ascii="Times New Roman" w:hAnsi="Times New Roman" w:cs="Times New Roman"/>
          <w:sz w:val="22"/>
          <w:szCs w:val="22"/>
        </w:rPr>
        <w:t xml:space="preserve"> written for the purpose of data protection,</w:t>
      </w:r>
      <w:r w:rsidR="00563798" w:rsidRPr="00721C20">
        <w:rPr>
          <w:rFonts w:ascii="Times New Roman" w:hAnsi="Times New Roman" w:cs="Times New Roman"/>
          <w:sz w:val="22"/>
          <w:szCs w:val="22"/>
        </w:rPr>
        <w:t xml:space="preserve"> stat</w:t>
      </w:r>
      <w:r w:rsidR="00A6543A" w:rsidRPr="00721C20">
        <w:rPr>
          <w:rFonts w:ascii="Times New Roman" w:hAnsi="Times New Roman" w:cs="Times New Roman"/>
          <w:sz w:val="22"/>
          <w:szCs w:val="22"/>
        </w:rPr>
        <w:t>es</w:t>
      </w:r>
      <w:r w:rsidR="00563798" w:rsidRPr="00721C20">
        <w:rPr>
          <w:rFonts w:ascii="Times New Roman" w:hAnsi="Times New Roman" w:cs="Times New Roman"/>
          <w:sz w:val="22"/>
          <w:szCs w:val="22"/>
        </w:rPr>
        <w:t xml:space="preserve"> that </w:t>
      </w:r>
      <w:r w:rsidR="00BD7BEA" w:rsidRPr="00721C20">
        <w:rPr>
          <w:rFonts w:ascii="Times New Roman" w:hAnsi="Times New Roman" w:cs="Times New Roman"/>
          <w:sz w:val="22"/>
          <w:szCs w:val="22"/>
        </w:rPr>
        <w:t xml:space="preserve">personal data shall be </w:t>
      </w:r>
      <w:r w:rsidR="00BD7BEA" w:rsidRPr="00721C20">
        <w:rPr>
          <w:rFonts w:ascii="Times New Roman" w:hAnsi="Times New Roman" w:cs="Times New Roman"/>
          <w:i/>
          <w:iCs/>
          <w:sz w:val="22"/>
          <w:szCs w:val="22"/>
        </w:rPr>
        <w:t>‘</w:t>
      </w:r>
      <w:r w:rsidR="00BD7BEA" w:rsidRPr="00721C20">
        <w:rPr>
          <w:rFonts w:ascii="Times New Roman" w:hAnsi="Times New Roman" w:cs="Times New Roman"/>
          <w:b/>
          <w:bCs/>
          <w:i/>
          <w:iCs/>
          <w:sz w:val="22"/>
          <w:szCs w:val="22"/>
        </w:rPr>
        <w:t>adequate, relevant and limited</w:t>
      </w:r>
      <w:r w:rsidR="00BD7BEA" w:rsidRPr="00721C20">
        <w:rPr>
          <w:rFonts w:ascii="Times New Roman" w:hAnsi="Times New Roman" w:cs="Times New Roman"/>
          <w:i/>
          <w:iCs/>
          <w:sz w:val="22"/>
          <w:szCs w:val="22"/>
        </w:rPr>
        <w:t xml:space="preserve"> to what is necessary in relation to the purposes for which they are processed (‘data minimisation’)</w:t>
      </w:r>
      <w:r w:rsidR="00424352" w:rsidRPr="00721C20">
        <w:rPr>
          <w:rFonts w:ascii="Times New Roman" w:hAnsi="Times New Roman" w:cs="Times New Roman"/>
          <w:sz w:val="22"/>
          <w:szCs w:val="22"/>
        </w:rPr>
        <w:t>’</w:t>
      </w:r>
      <w:r w:rsidR="00B2582E" w:rsidRPr="00721C20">
        <w:rPr>
          <w:rFonts w:ascii="Times New Roman" w:hAnsi="Times New Roman" w:cs="Times New Roman"/>
          <w:sz w:val="22"/>
          <w:szCs w:val="22"/>
        </w:rPr>
        <w:t>.</w:t>
      </w:r>
      <w:r w:rsidR="009D1958" w:rsidRPr="00721C20">
        <w:rPr>
          <w:rStyle w:val="FootnoteReference"/>
          <w:rFonts w:ascii="Times New Roman" w:hAnsi="Times New Roman" w:cs="Times New Roman"/>
          <w:sz w:val="22"/>
          <w:szCs w:val="22"/>
        </w:rPr>
        <w:footnoteReference w:id="74"/>
      </w:r>
      <w:r w:rsidR="00424352" w:rsidRPr="00721C20">
        <w:rPr>
          <w:rFonts w:ascii="Times New Roman" w:hAnsi="Times New Roman" w:cs="Times New Roman"/>
          <w:sz w:val="22"/>
          <w:szCs w:val="22"/>
        </w:rPr>
        <w:t xml:space="preserve"> </w:t>
      </w:r>
      <w:r w:rsidR="00632891" w:rsidRPr="00721C20">
        <w:rPr>
          <w:rFonts w:ascii="Times New Roman" w:hAnsi="Times New Roman" w:cs="Times New Roman"/>
          <w:sz w:val="22"/>
          <w:szCs w:val="22"/>
        </w:rPr>
        <w:t>This means that data controllers, in this case, financial firms</w:t>
      </w:r>
      <w:r w:rsidR="005351A2" w:rsidRPr="00721C20">
        <w:rPr>
          <w:rFonts w:ascii="Times New Roman" w:hAnsi="Times New Roman" w:cs="Times New Roman"/>
          <w:sz w:val="22"/>
          <w:szCs w:val="22"/>
        </w:rPr>
        <w:t>,</w:t>
      </w:r>
      <w:r w:rsidR="00632891" w:rsidRPr="00721C20">
        <w:rPr>
          <w:rFonts w:ascii="Times New Roman" w:hAnsi="Times New Roman" w:cs="Times New Roman"/>
          <w:sz w:val="22"/>
          <w:szCs w:val="22"/>
        </w:rPr>
        <w:t xml:space="preserve"> </w:t>
      </w:r>
      <w:r w:rsidR="00FA19FD" w:rsidRPr="00721C20">
        <w:rPr>
          <w:rFonts w:ascii="Times New Roman" w:hAnsi="Times New Roman" w:cs="Times New Roman"/>
          <w:sz w:val="22"/>
          <w:szCs w:val="22"/>
        </w:rPr>
        <w:t xml:space="preserve">must limit </w:t>
      </w:r>
      <w:r w:rsidR="004E2E7C" w:rsidRPr="00721C20">
        <w:rPr>
          <w:rFonts w:ascii="Times New Roman" w:hAnsi="Times New Roman" w:cs="Times New Roman"/>
          <w:sz w:val="22"/>
          <w:szCs w:val="22"/>
        </w:rPr>
        <w:t xml:space="preserve">the data they collect to </w:t>
      </w:r>
      <w:r w:rsidR="004E2E7C" w:rsidRPr="00721C20">
        <w:rPr>
          <w:rFonts w:ascii="Times New Roman" w:hAnsi="Times New Roman" w:cs="Times New Roman"/>
          <w:i/>
          <w:iCs/>
          <w:sz w:val="22"/>
          <w:szCs w:val="22"/>
        </w:rPr>
        <w:t>only</w:t>
      </w:r>
      <w:r w:rsidR="004E2E7C" w:rsidRPr="00721C20">
        <w:rPr>
          <w:rFonts w:ascii="Times New Roman" w:hAnsi="Times New Roman" w:cs="Times New Roman"/>
          <w:sz w:val="22"/>
          <w:szCs w:val="22"/>
        </w:rPr>
        <w:t xml:space="preserve"> what is needed</w:t>
      </w:r>
      <w:r w:rsidR="005351A2" w:rsidRPr="00721C20">
        <w:rPr>
          <w:rFonts w:ascii="Times New Roman" w:hAnsi="Times New Roman" w:cs="Times New Roman"/>
          <w:sz w:val="22"/>
          <w:szCs w:val="22"/>
        </w:rPr>
        <w:t>, for the specific purpose it has been collected for</w:t>
      </w:r>
      <w:r w:rsidR="00337140" w:rsidRPr="00721C20">
        <w:rPr>
          <w:rFonts w:ascii="Times New Roman" w:hAnsi="Times New Roman" w:cs="Times New Roman"/>
          <w:sz w:val="22"/>
          <w:szCs w:val="22"/>
        </w:rPr>
        <w:t>. (purpose limitation principle).</w:t>
      </w:r>
      <w:r w:rsidR="005351A2" w:rsidRPr="00721C20">
        <w:rPr>
          <w:rStyle w:val="FootnoteReference"/>
          <w:rFonts w:ascii="Times New Roman" w:hAnsi="Times New Roman" w:cs="Times New Roman"/>
          <w:sz w:val="22"/>
          <w:szCs w:val="22"/>
        </w:rPr>
        <w:footnoteReference w:id="75"/>
      </w:r>
      <w:r w:rsidR="00337140" w:rsidRPr="00721C20">
        <w:rPr>
          <w:rFonts w:ascii="Times New Roman" w:hAnsi="Times New Roman" w:cs="Times New Roman"/>
          <w:sz w:val="22"/>
          <w:szCs w:val="22"/>
        </w:rPr>
        <w:t xml:space="preserve"> </w:t>
      </w:r>
      <w:r w:rsidR="009E3EBD" w:rsidRPr="00721C20">
        <w:rPr>
          <w:rFonts w:ascii="Times New Roman" w:hAnsi="Times New Roman" w:cs="Times New Roman"/>
          <w:sz w:val="22"/>
          <w:szCs w:val="22"/>
        </w:rPr>
        <w:t xml:space="preserve">The </w:t>
      </w:r>
      <w:r w:rsidR="00A6543A" w:rsidRPr="00721C20">
        <w:rPr>
          <w:rFonts w:ascii="Times New Roman" w:hAnsi="Times New Roman" w:cs="Times New Roman"/>
          <w:sz w:val="22"/>
          <w:szCs w:val="22"/>
        </w:rPr>
        <w:t xml:space="preserve">legislative </w:t>
      </w:r>
      <w:r w:rsidR="009E3EBD" w:rsidRPr="00721C20">
        <w:rPr>
          <w:rFonts w:ascii="Times New Roman" w:hAnsi="Times New Roman" w:cs="Times New Roman"/>
          <w:sz w:val="22"/>
          <w:szCs w:val="22"/>
        </w:rPr>
        <w:t xml:space="preserve">intention of this principle </w:t>
      </w:r>
      <w:r w:rsidR="00DE7B90" w:rsidRPr="00721C20">
        <w:rPr>
          <w:rFonts w:ascii="Times New Roman" w:hAnsi="Times New Roman" w:cs="Times New Roman"/>
          <w:sz w:val="22"/>
          <w:szCs w:val="22"/>
        </w:rPr>
        <w:t>is that data is processed to a</w:t>
      </w:r>
      <w:r w:rsidR="00A6543A" w:rsidRPr="00721C20">
        <w:rPr>
          <w:rFonts w:ascii="Times New Roman" w:hAnsi="Times New Roman" w:cs="Times New Roman"/>
          <w:sz w:val="22"/>
          <w:szCs w:val="22"/>
        </w:rPr>
        <w:t xml:space="preserve"> minimum so strict</w:t>
      </w:r>
      <w:r w:rsidR="008905F7" w:rsidRPr="00721C20">
        <w:rPr>
          <w:rFonts w:ascii="Times New Roman" w:hAnsi="Times New Roman" w:cs="Times New Roman"/>
          <w:sz w:val="22"/>
          <w:szCs w:val="22"/>
        </w:rPr>
        <w:t xml:space="preserve"> </w:t>
      </w:r>
      <w:r w:rsidR="003B7768" w:rsidRPr="00721C20">
        <w:rPr>
          <w:rFonts w:ascii="Times New Roman" w:hAnsi="Times New Roman" w:cs="Times New Roman"/>
          <w:sz w:val="22"/>
          <w:szCs w:val="22"/>
        </w:rPr>
        <w:t>that, alongside purpose and storage limitations, disallows data processors fro</w:t>
      </w:r>
      <w:r w:rsidR="00B85165" w:rsidRPr="00721C20">
        <w:rPr>
          <w:rFonts w:ascii="Times New Roman" w:hAnsi="Times New Roman" w:cs="Times New Roman"/>
          <w:sz w:val="22"/>
          <w:szCs w:val="22"/>
        </w:rPr>
        <w:t>m using data that has no</w:t>
      </w:r>
      <w:r w:rsidR="00A6543A" w:rsidRPr="00721C20">
        <w:rPr>
          <w:rFonts w:ascii="Times New Roman" w:hAnsi="Times New Roman" w:cs="Times New Roman"/>
          <w:sz w:val="22"/>
          <w:szCs w:val="22"/>
        </w:rPr>
        <w:t>t</w:t>
      </w:r>
      <w:r w:rsidR="00B85165" w:rsidRPr="00721C20">
        <w:rPr>
          <w:rFonts w:ascii="Times New Roman" w:hAnsi="Times New Roman" w:cs="Times New Roman"/>
          <w:sz w:val="22"/>
          <w:szCs w:val="22"/>
        </w:rPr>
        <w:t xml:space="preserve"> been authorised by the data subject</w:t>
      </w:r>
      <w:r w:rsidR="00DB22A3" w:rsidRPr="00721C20">
        <w:rPr>
          <w:rFonts w:ascii="Times New Roman" w:hAnsi="Times New Roman" w:cs="Times New Roman"/>
          <w:sz w:val="22"/>
          <w:szCs w:val="22"/>
        </w:rPr>
        <w:t>,</w:t>
      </w:r>
      <w:r w:rsidR="00D84279" w:rsidRPr="00721C20">
        <w:rPr>
          <w:rStyle w:val="FootnoteReference"/>
          <w:rFonts w:ascii="Times New Roman" w:hAnsi="Times New Roman" w:cs="Times New Roman"/>
          <w:sz w:val="22"/>
          <w:szCs w:val="22"/>
        </w:rPr>
        <w:footnoteReference w:id="76"/>
      </w:r>
      <w:r w:rsidR="00C47CAA" w:rsidRPr="00721C20">
        <w:rPr>
          <w:rFonts w:ascii="Times New Roman" w:hAnsi="Times New Roman" w:cs="Times New Roman"/>
          <w:sz w:val="22"/>
          <w:szCs w:val="22"/>
        </w:rPr>
        <w:t xml:space="preserve"> thus preserving the autonomy of the data subject. </w:t>
      </w:r>
    </w:p>
    <w:p w14:paraId="1141155A" w14:textId="77777777" w:rsidR="00B000A4" w:rsidRPr="00721C20" w:rsidRDefault="00B000A4" w:rsidP="008A3A05">
      <w:pPr>
        <w:spacing w:line="360" w:lineRule="auto"/>
        <w:rPr>
          <w:rFonts w:ascii="Times New Roman" w:hAnsi="Times New Roman" w:cs="Times New Roman"/>
          <w:sz w:val="22"/>
          <w:szCs w:val="22"/>
        </w:rPr>
      </w:pPr>
    </w:p>
    <w:p w14:paraId="50C1FEB3" w14:textId="36A231AD" w:rsidR="00A0177E" w:rsidRPr="00721C20" w:rsidRDefault="00B000A4" w:rsidP="008A3A05">
      <w:pPr>
        <w:spacing w:line="360" w:lineRule="auto"/>
        <w:rPr>
          <w:rFonts w:ascii="Times New Roman" w:hAnsi="Times New Roman" w:cs="Times New Roman"/>
          <w:sz w:val="22"/>
          <w:szCs w:val="22"/>
        </w:rPr>
      </w:pPr>
      <w:r w:rsidRPr="00721C20">
        <w:rPr>
          <w:rFonts w:ascii="Times New Roman" w:hAnsi="Times New Roman" w:cs="Times New Roman"/>
          <w:sz w:val="22"/>
          <w:szCs w:val="22"/>
        </w:rPr>
        <w:t xml:space="preserve">In application to the issue of </w:t>
      </w:r>
      <w:r w:rsidR="004B0568" w:rsidRPr="00721C20">
        <w:rPr>
          <w:rFonts w:ascii="Times New Roman" w:hAnsi="Times New Roman" w:cs="Times New Roman"/>
          <w:sz w:val="22"/>
          <w:szCs w:val="22"/>
        </w:rPr>
        <w:t xml:space="preserve">the </w:t>
      </w:r>
      <w:r w:rsidR="00755A0D" w:rsidRPr="00721C20">
        <w:rPr>
          <w:rFonts w:ascii="Times New Roman" w:hAnsi="Times New Roman" w:cs="Times New Roman"/>
          <w:sz w:val="22"/>
          <w:szCs w:val="22"/>
        </w:rPr>
        <w:t>data mining risk</w:t>
      </w:r>
      <w:r w:rsidR="00AD435F" w:rsidRPr="00721C20">
        <w:rPr>
          <w:rFonts w:ascii="Times New Roman" w:hAnsi="Times New Roman" w:cs="Times New Roman"/>
          <w:sz w:val="22"/>
          <w:szCs w:val="22"/>
        </w:rPr>
        <w:t>s of fintech’s,</w:t>
      </w:r>
      <w:r w:rsidR="00755A0D" w:rsidRPr="00721C20">
        <w:rPr>
          <w:rFonts w:ascii="Times New Roman" w:hAnsi="Times New Roman" w:cs="Times New Roman"/>
          <w:sz w:val="22"/>
          <w:szCs w:val="22"/>
        </w:rPr>
        <w:t xml:space="preserve"> it </w:t>
      </w:r>
      <w:r w:rsidR="00967251" w:rsidRPr="00721C20">
        <w:rPr>
          <w:rFonts w:ascii="Times New Roman" w:hAnsi="Times New Roman" w:cs="Times New Roman"/>
          <w:sz w:val="22"/>
          <w:szCs w:val="22"/>
        </w:rPr>
        <w:t>is argued</w:t>
      </w:r>
      <w:r w:rsidR="00755A0D" w:rsidRPr="00721C20">
        <w:rPr>
          <w:rFonts w:ascii="Times New Roman" w:hAnsi="Times New Roman" w:cs="Times New Roman"/>
          <w:sz w:val="22"/>
          <w:szCs w:val="22"/>
        </w:rPr>
        <w:t xml:space="preserve"> </w:t>
      </w:r>
      <w:r w:rsidR="00993CC2" w:rsidRPr="00721C20">
        <w:rPr>
          <w:rFonts w:ascii="Times New Roman" w:hAnsi="Times New Roman" w:cs="Times New Roman"/>
          <w:sz w:val="22"/>
          <w:szCs w:val="22"/>
        </w:rPr>
        <w:t>that</w:t>
      </w:r>
      <w:r w:rsidR="00755A0D" w:rsidRPr="00721C20">
        <w:rPr>
          <w:rFonts w:ascii="Times New Roman" w:hAnsi="Times New Roman" w:cs="Times New Roman"/>
          <w:sz w:val="22"/>
          <w:szCs w:val="22"/>
        </w:rPr>
        <w:t xml:space="preserve"> data minimisation</w:t>
      </w:r>
      <w:r w:rsidR="00FF1FC2" w:rsidRPr="00721C20">
        <w:rPr>
          <w:rFonts w:ascii="Times New Roman" w:hAnsi="Times New Roman" w:cs="Times New Roman"/>
          <w:sz w:val="22"/>
          <w:szCs w:val="22"/>
        </w:rPr>
        <w:t xml:space="preserve"> applied,</w:t>
      </w:r>
      <w:r w:rsidR="00636FE7" w:rsidRPr="00721C20">
        <w:rPr>
          <w:rFonts w:ascii="Times New Roman" w:hAnsi="Times New Roman" w:cs="Times New Roman"/>
          <w:sz w:val="22"/>
          <w:szCs w:val="22"/>
        </w:rPr>
        <w:t xml:space="preserve"> </w:t>
      </w:r>
      <w:r w:rsidR="008C1A43" w:rsidRPr="00721C20">
        <w:rPr>
          <w:rFonts w:ascii="Times New Roman" w:hAnsi="Times New Roman" w:cs="Times New Roman"/>
          <w:sz w:val="22"/>
          <w:szCs w:val="22"/>
        </w:rPr>
        <w:t xml:space="preserve">finance firms collect less data, and </w:t>
      </w:r>
      <w:r w:rsidR="00E24251" w:rsidRPr="00721C20">
        <w:rPr>
          <w:rFonts w:ascii="Times New Roman" w:hAnsi="Times New Roman" w:cs="Times New Roman"/>
          <w:sz w:val="22"/>
          <w:szCs w:val="22"/>
        </w:rPr>
        <w:t xml:space="preserve">so, </w:t>
      </w:r>
      <w:r w:rsidR="008C1A43" w:rsidRPr="00721C20">
        <w:rPr>
          <w:rFonts w:ascii="Times New Roman" w:hAnsi="Times New Roman" w:cs="Times New Roman"/>
          <w:sz w:val="22"/>
          <w:szCs w:val="22"/>
        </w:rPr>
        <w:t xml:space="preserve">at any given time, do not have excess data </w:t>
      </w:r>
      <w:r w:rsidR="00967251" w:rsidRPr="00721C20">
        <w:rPr>
          <w:rFonts w:ascii="Times New Roman" w:hAnsi="Times New Roman" w:cs="Times New Roman"/>
          <w:sz w:val="22"/>
          <w:szCs w:val="22"/>
        </w:rPr>
        <w:t>available for manipulation</w:t>
      </w:r>
      <w:r w:rsidR="00786279" w:rsidRPr="00721C20">
        <w:rPr>
          <w:rFonts w:ascii="Times New Roman" w:hAnsi="Times New Roman" w:cs="Times New Roman"/>
          <w:sz w:val="22"/>
          <w:szCs w:val="22"/>
        </w:rPr>
        <w:t>.</w:t>
      </w:r>
      <w:r w:rsidR="00967251" w:rsidRPr="00721C20">
        <w:rPr>
          <w:rStyle w:val="FootnoteReference"/>
          <w:rFonts w:ascii="Times New Roman" w:hAnsi="Times New Roman" w:cs="Times New Roman"/>
          <w:sz w:val="22"/>
          <w:szCs w:val="22"/>
        </w:rPr>
        <w:t xml:space="preserve"> </w:t>
      </w:r>
      <w:r w:rsidR="00967251" w:rsidRPr="00721C20">
        <w:rPr>
          <w:rStyle w:val="FootnoteReference"/>
          <w:rFonts w:ascii="Times New Roman" w:hAnsi="Times New Roman" w:cs="Times New Roman"/>
          <w:sz w:val="22"/>
          <w:szCs w:val="22"/>
        </w:rPr>
        <w:footnoteReference w:id="77"/>
      </w:r>
      <w:r w:rsidR="00E65AE3" w:rsidRPr="00721C20">
        <w:rPr>
          <w:rFonts w:ascii="Times New Roman" w:hAnsi="Times New Roman" w:cs="Times New Roman"/>
          <w:sz w:val="22"/>
          <w:szCs w:val="22"/>
        </w:rPr>
        <w:t xml:space="preserve"> </w:t>
      </w:r>
      <w:r w:rsidR="00786279" w:rsidRPr="00721C20">
        <w:rPr>
          <w:rFonts w:ascii="Times New Roman" w:hAnsi="Times New Roman" w:cs="Times New Roman"/>
          <w:sz w:val="22"/>
          <w:szCs w:val="22"/>
        </w:rPr>
        <w:t>This</w:t>
      </w:r>
      <w:r w:rsidR="00E65AE3" w:rsidRPr="00721C20">
        <w:rPr>
          <w:rFonts w:ascii="Times New Roman" w:hAnsi="Times New Roman" w:cs="Times New Roman"/>
          <w:sz w:val="22"/>
          <w:szCs w:val="22"/>
        </w:rPr>
        <w:t xml:space="preserve"> mitig</w:t>
      </w:r>
      <w:r w:rsidR="00931BF3" w:rsidRPr="00721C20">
        <w:rPr>
          <w:rFonts w:ascii="Times New Roman" w:hAnsi="Times New Roman" w:cs="Times New Roman"/>
          <w:sz w:val="22"/>
          <w:szCs w:val="22"/>
        </w:rPr>
        <w:t>at</w:t>
      </w:r>
      <w:r w:rsidR="0085009F" w:rsidRPr="00721C20">
        <w:rPr>
          <w:rFonts w:ascii="Times New Roman" w:hAnsi="Times New Roman" w:cs="Times New Roman"/>
          <w:sz w:val="22"/>
          <w:szCs w:val="22"/>
        </w:rPr>
        <w:t>es</w:t>
      </w:r>
      <w:r w:rsidR="00E65AE3" w:rsidRPr="00721C20">
        <w:rPr>
          <w:rFonts w:ascii="Times New Roman" w:hAnsi="Times New Roman" w:cs="Times New Roman"/>
          <w:sz w:val="22"/>
          <w:szCs w:val="22"/>
        </w:rPr>
        <w:t xml:space="preserve"> the data mining risks of leakage</w:t>
      </w:r>
      <w:r w:rsidR="00C1288B" w:rsidRPr="00721C20">
        <w:rPr>
          <w:rFonts w:ascii="Times New Roman" w:hAnsi="Times New Roman" w:cs="Times New Roman"/>
          <w:sz w:val="22"/>
          <w:szCs w:val="22"/>
        </w:rPr>
        <w:t xml:space="preserve"> for example</w:t>
      </w:r>
      <w:r w:rsidR="00E65AE3" w:rsidRPr="00721C20">
        <w:rPr>
          <w:rFonts w:ascii="Times New Roman" w:hAnsi="Times New Roman" w:cs="Times New Roman"/>
          <w:sz w:val="22"/>
          <w:szCs w:val="22"/>
        </w:rPr>
        <w:t xml:space="preserve">, </w:t>
      </w:r>
      <w:r w:rsidR="00D80FB6" w:rsidRPr="00721C20">
        <w:rPr>
          <w:rFonts w:ascii="Times New Roman" w:hAnsi="Times New Roman" w:cs="Times New Roman"/>
          <w:sz w:val="22"/>
          <w:szCs w:val="22"/>
        </w:rPr>
        <w:t xml:space="preserve">since </w:t>
      </w:r>
      <w:r w:rsidR="00E65AE3" w:rsidRPr="00721C20">
        <w:rPr>
          <w:rFonts w:ascii="Times New Roman" w:hAnsi="Times New Roman" w:cs="Times New Roman"/>
          <w:sz w:val="22"/>
          <w:szCs w:val="22"/>
        </w:rPr>
        <w:t>the</w:t>
      </w:r>
      <w:r w:rsidR="00D80FB6" w:rsidRPr="00721C20">
        <w:rPr>
          <w:rFonts w:ascii="Times New Roman" w:hAnsi="Times New Roman" w:cs="Times New Roman"/>
          <w:sz w:val="22"/>
          <w:szCs w:val="22"/>
        </w:rPr>
        <w:t xml:space="preserve"> hackers</w:t>
      </w:r>
      <w:r w:rsidR="00A356BA" w:rsidRPr="00721C20">
        <w:rPr>
          <w:rFonts w:ascii="Times New Roman" w:hAnsi="Times New Roman" w:cs="Times New Roman"/>
          <w:sz w:val="22"/>
          <w:szCs w:val="22"/>
        </w:rPr>
        <w:t xml:space="preserve"> </w:t>
      </w:r>
      <w:r w:rsidR="00C1288B" w:rsidRPr="00721C20">
        <w:rPr>
          <w:rFonts w:ascii="Times New Roman" w:hAnsi="Times New Roman" w:cs="Times New Roman"/>
          <w:sz w:val="22"/>
          <w:szCs w:val="22"/>
        </w:rPr>
        <w:t xml:space="preserve">are known to be more attracted to firms with </w:t>
      </w:r>
      <w:r w:rsidR="00A356BA" w:rsidRPr="00721C20">
        <w:rPr>
          <w:rFonts w:ascii="Times New Roman" w:hAnsi="Times New Roman" w:cs="Times New Roman"/>
          <w:sz w:val="22"/>
          <w:szCs w:val="22"/>
        </w:rPr>
        <w:t>exploiting storage systems</w:t>
      </w:r>
      <w:r w:rsidR="00BD7C5C" w:rsidRPr="00721C20">
        <w:rPr>
          <w:rFonts w:ascii="Times New Roman" w:hAnsi="Times New Roman" w:cs="Times New Roman"/>
          <w:sz w:val="22"/>
          <w:szCs w:val="22"/>
        </w:rPr>
        <w:t>.</w:t>
      </w:r>
      <w:r w:rsidR="007509D6" w:rsidRPr="00721C20">
        <w:rPr>
          <w:rStyle w:val="FootnoteReference"/>
          <w:rFonts w:ascii="Times New Roman" w:hAnsi="Times New Roman" w:cs="Times New Roman"/>
          <w:sz w:val="22"/>
          <w:szCs w:val="22"/>
        </w:rPr>
        <w:footnoteReference w:id="78"/>
      </w:r>
    </w:p>
    <w:p w14:paraId="687D82C4" w14:textId="77777777" w:rsidR="004F1689" w:rsidRPr="00721C20" w:rsidRDefault="004F1689" w:rsidP="008A3A05">
      <w:pPr>
        <w:spacing w:line="360" w:lineRule="auto"/>
        <w:rPr>
          <w:rFonts w:ascii="Times New Roman" w:hAnsi="Times New Roman" w:cs="Times New Roman"/>
          <w:sz w:val="22"/>
          <w:szCs w:val="22"/>
        </w:rPr>
      </w:pPr>
    </w:p>
    <w:p w14:paraId="3FE71477" w14:textId="5569FC43" w:rsidR="00FF1FC2" w:rsidRPr="00721C20" w:rsidRDefault="00FF1FC2" w:rsidP="008A3A05">
      <w:pPr>
        <w:spacing w:line="360" w:lineRule="auto"/>
        <w:rPr>
          <w:rFonts w:ascii="Times New Roman" w:hAnsi="Times New Roman" w:cs="Times New Roman"/>
          <w:sz w:val="22"/>
          <w:szCs w:val="22"/>
        </w:rPr>
      </w:pPr>
      <w:r w:rsidRPr="00721C20">
        <w:rPr>
          <w:rFonts w:ascii="Times New Roman" w:hAnsi="Times New Roman" w:cs="Times New Roman"/>
          <w:sz w:val="22"/>
          <w:szCs w:val="22"/>
        </w:rPr>
        <w:t>Conversely</w:t>
      </w:r>
      <w:r w:rsidR="006C62E5" w:rsidRPr="00721C20">
        <w:rPr>
          <w:rFonts w:ascii="Times New Roman" w:hAnsi="Times New Roman" w:cs="Times New Roman"/>
          <w:sz w:val="22"/>
          <w:szCs w:val="22"/>
        </w:rPr>
        <w:t>,</w:t>
      </w:r>
      <w:r w:rsidR="004F1689" w:rsidRPr="00721C20">
        <w:rPr>
          <w:rFonts w:ascii="Times New Roman" w:hAnsi="Times New Roman" w:cs="Times New Roman"/>
          <w:sz w:val="22"/>
          <w:szCs w:val="22"/>
        </w:rPr>
        <w:t xml:space="preserve"> </w:t>
      </w:r>
      <w:r w:rsidR="00DB7E66" w:rsidRPr="00721C20">
        <w:rPr>
          <w:rFonts w:ascii="Times New Roman" w:hAnsi="Times New Roman" w:cs="Times New Roman"/>
          <w:sz w:val="22"/>
          <w:szCs w:val="22"/>
        </w:rPr>
        <w:t xml:space="preserve">the </w:t>
      </w:r>
      <w:r w:rsidR="004F1689" w:rsidRPr="00721C20">
        <w:rPr>
          <w:rFonts w:ascii="Times New Roman" w:hAnsi="Times New Roman" w:cs="Times New Roman"/>
          <w:sz w:val="22"/>
          <w:szCs w:val="22"/>
        </w:rPr>
        <w:t>weak</w:t>
      </w:r>
      <w:r w:rsidR="00DB7E66" w:rsidRPr="00721C20">
        <w:rPr>
          <w:rFonts w:ascii="Times New Roman" w:hAnsi="Times New Roman" w:cs="Times New Roman"/>
          <w:sz w:val="22"/>
          <w:szCs w:val="22"/>
        </w:rPr>
        <w:t xml:space="preserve">ness of this argument is exposed by the fact that </w:t>
      </w:r>
      <w:r w:rsidR="004F1689" w:rsidRPr="00721C20">
        <w:rPr>
          <w:rFonts w:ascii="Times New Roman" w:hAnsi="Times New Roman" w:cs="Times New Roman"/>
          <w:sz w:val="22"/>
          <w:szCs w:val="22"/>
        </w:rPr>
        <w:t xml:space="preserve">data minimisation as a principle </w:t>
      </w:r>
      <w:r w:rsidR="00B14760" w:rsidRPr="00721C20">
        <w:rPr>
          <w:rFonts w:ascii="Times New Roman" w:hAnsi="Times New Roman" w:cs="Times New Roman"/>
          <w:sz w:val="22"/>
          <w:szCs w:val="22"/>
        </w:rPr>
        <w:t>has been part of the GDPR framework since its predecessor, the data protection directive</w:t>
      </w:r>
      <w:r w:rsidR="00CC6EB9" w:rsidRPr="00721C20">
        <w:rPr>
          <w:rFonts w:ascii="Times New Roman" w:hAnsi="Times New Roman" w:cs="Times New Roman"/>
          <w:sz w:val="22"/>
          <w:szCs w:val="22"/>
        </w:rPr>
        <w:t>,</w:t>
      </w:r>
      <w:r w:rsidR="00CC6EB9" w:rsidRPr="00721C20">
        <w:rPr>
          <w:rStyle w:val="FootnoteReference"/>
          <w:rFonts w:ascii="Times New Roman" w:hAnsi="Times New Roman" w:cs="Times New Roman"/>
          <w:sz w:val="22"/>
          <w:szCs w:val="22"/>
        </w:rPr>
        <w:footnoteReference w:id="79"/>
      </w:r>
      <w:r w:rsidR="00A140A7" w:rsidRPr="00721C20">
        <w:rPr>
          <w:rFonts w:ascii="Times New Roman" w:hAnsi="Times New Roman" w:cs="Times New Roman"/>
          <w:sz w:val="22"/>
          <w:szCs w:val="22"/>
        </w:rPr>
        <w:t xml:space="preserve"> yet still struggles to be implemented today</w:t>
      </w:r>
      <w:r w:rsidR="0092548D" w:rsidRPr="00721C20">
        <w:rPr>
          <w:rFonts w:ascii="Times New Roman" w:hAnsi="Times New Roman" w:cs="Times New Roman"/>
          <w:sz w:val="22"/>
          <w:szCs w:val="22"/>
        </w:rPr>
        <w:t xml:space="preserve">. Building on this, it is argued instead that </w:t>
      </w:r>
      <w:r w:rsidR="00D60D5B" w:rsidRPr="00721C20">
        <w:rPr>
          <w:rFonts w:ascii="Times New Roman" w:hAnsi="Times New Roman" w:cs="Times New Roman"/>
          <w:sz w:val="22"/>
          <w:szCs w:val="22"/>
        </w:rPr>
        <w:t>while data minimisation may have more effective application in industries such as the medical sector</w:t>
      </w:r>
      <w:r w:rsidR="00280D57" w:rsidRPr="00721C20">
        <w:rPr>
          <w:rFonts w:ascii="Times New Roman" w:hAnsi="Times New Roman" w:cs="Times New Roman"/>
          <w:sz w:val="22"/>
          <w:szCs w:val="22"/>
        </w:rPr>
        <w:t>,</w:t>
      </w:r>
      <w:r w:rsidR="00280D57" w:rsidRPr="00721C20">
        <w:rPr>
          <w:rStyle w:val="FootnoteReference"/>
          <w:rFonts w:ascii="Times New Roman" w:hAnsi="Times New Roman" w:cs="Times New Roman"/>
          <w:sz w:val="22"/>
          <w:szCs w:val="22"/>
        </w:rPr>
        <w:footnoteReference w:id="80"/>
      </w:r>
      <w:r w:rsidR="008A5623" w:rsidRPr="00721C20">
        <w:rPr>
          <w:rFonts w:ascii="Times New Roman" w:hAnsi="Times New Roman" w:cs="Times New Roman"/>
          <w:sz w:val="22"/>
          <w:szCs w:val="22"/>
        </w:rPr>
        <w:t xml:space="preserve">it is simply </w:t>
      </w:r>
      <w:r w:rsidR="008A5623" w:rsidRPr="00721C20">
        <w:rPr>
          <w:rFonts w:ascii="Times New Roman" w:hAnsi="Times New Roman" w:cs="Times New Roman"/>
          <w:i/>
          <w:iCs/>
          <w:sz w:val="22"/>
          <w:szCs w:val="22"/>
        </w:rPr>
        <w:t>incompatible</w:t>
      </w:r>
      <w:r w:rsidR="008A5623" w:rsidRPr="00721C20">
        <w:rPr>
          <w:rStyle w:val="FootnoteReference"/>
          <w:rFonts w:ascii="Times New Roman" w:hAnsi="Times New Roman" w:cs="Times New Roman"/>
          <w:i/>
          <w:iCs/>
          <w:sz w:val="22"/>
          <w:szCs w:val="22"/>
        </w:rPr>
        <w:footnoteReference w:id="81"/>
      </w:r>
      <w:r w:rsidR="008A5623" w:rsidRPr="00721C20">
        <w:rPr>
          <w:rFonts w:ascii="Times New Roman" w:hAnsi="Times New Roman" w:cs="Times New Roman"/>
          <w:sz w:val="22"/>
          <w:szCs w:val="22"/>
        </w:rPr>
        <w:t xml:space="preserve"> </w:t>
      </w:r>
      <w:r w:rsidR="00E64C87" w:rsidRPr="00721C20">
        <w:rPr>
          <w:rFonts w:ascii="Times New Roman" w:hAnsi="Times New Roman" w:cs="Times New Roman"/>
          <w:sz w:val="22"/>
          <w:szCs w:val="22"/>
        </w:rPr>
        <w:t xml:space="preserve">to deal with big data </w:t>
      </w:r>
      <w:r w:rsidR="00314D15" w:rsidRPr="00721C20">
        <w:rPr>
          <w:rFonts w:ascii="Times New Roman" w:hAnsi="Times New Roman" w:cs="Times New Roman"/>
          <w:sz w:val="22"/>
          <w:szCs w:val="22"/>
        </w:rPr>
        <w:t xml:space="preserve">utilisation of </w:t>
      </w:r>
      <w:r w:rsidR="00E64C87" w:rsidRPr="00721C20">
        <w:rPr>
          <w:rFonts w:ascii="Times New Roman" w:hAnsi="Times New Roman" w:cs="Times New Roman"/>
          <w:sz w:val="22"/>
          <w:szCs w:val="22"/>
        </w:rPr>
        <w:t>the finance sector</w:t>
      </w:r>
      <w:r w:rsidR="00205E40" w:rsidRPr="00721C20">
        <w:rPr>
          <w:rFonts w:ascii="Times New Roman" w:hAnsi="Times New Roman" w:cs="Times New Roman"/>
          <w:sz w:val="22"/>
          <w:szCs w:val="22"/>
        </w:rPr>
        <w:t xml:space="preserve">. </w:t>
      </w:r>
      <w:r w:rsidR="00832023" w:rsidRPr="00721C20">
        <w:rPr>
          <w:rFonts w:ascii="Times New Roman" w:hAnsi="Times New Roman" w:cs="Times New Roman"/>
          <w:sz w:val="22"/>
          <w:szCs w:val="22"/>
        </w:rPr>
        <w:t xml:space="preserve">This view, put forward by </w:t>
      </w:r>
      <w:r w:rsidR="00C16F06" w:rsidRPr="00721C20">
        <w:rPr>
          <w:rFonts w:ascii="Times New Roman" w:hAnsi="Times New Roman" w:cs="Times New Roman"/>
          <w:sz w:val="22"/>
          <w:szCs w:val="22"/>
        </w:rPr>
        <w:t xml:space="preserve">scholars such as Zarsky, </w:t>
      </w:r>
      <w:r w:rsidR="00205E40" w:rsidRPr="00721C20">
        <w:rPr>
          <w:rFonts w:ascii="Times New Roman" w:hAnsi="Times New Roman" w:cs="Times New Roman"/>
          <w:sz w:val="22"/>
          <w:szCs w:val="22"/>
        </w:rPr>
        <w:t>emphasises</w:t>
      </w:r>
      <w:r w:rsidR="00C16F06" w:rsidRPr="00721C20">
        <w:rPr>
          <w:rFonts w:ascii="Times New Roman" w:hAnsi="Times New Roman" w:cs="Times New Roman"/>
          <w:sz w:val="22"/>
          <w:szCs w:val="22"/>
        </w:rPr>
        <w:t xml:space="preserve"> </w:t>
      </w:r>
      <w:r w:rsidR="00205E40" w:rsidRPr="00721C20">
        <w:rPr>
          <w:rFonts w:ascii="Times New Roman" w:hAnsi="Times New Roman" w:cs="Times New Roman"/>
          <w:sz w:val="22"/>
          <w:szCs w:val="22"/>
        </w:rPr>
        <w:t>the opposition of big data practices versus the minimisation principle.</w:t>
      </w:r>
      <w:r w:rsidR="00205E40" w:rsidRPr="00721C20">
        <w:rPr>
          <w:rStyle w:val="FootnoteReference"/>
          <w:rFonts w:ascii="Times New Roman" w:hAnsi="Times New Roman" w:cs="Times New Roman"/>
          <w:sz w:val="22"/>
          <w:szCs w:val="22"/>
        </w:rPr>
        <w:footnoteReference w:id="82"/>
      </w:r>
      <w:r w:rsidR="00205E40" w:rsidRPr="00721C20">
        <w:rPr>
          <w:rFonts w:ascii="Times New Roman" w:hAnsi="Times New Roman" w:cs="Times New Roman"/>
          <w:sz w:val="22"/>
          <w:szCs w:val="22"/>
        </w:rPr>
        <w:t xml:space="preserve"> </w:t>
      </w:r>
      <w:r w:rsidR="00963648" w:rsidRPr="00721C20">
        <w:rPr>
          <w:rFonts w:ascii="Times New Roman" w:hAnsi="Times New Roman" w:cs="Times New Roman"/>
          <w:sz w:val="22"/>
          <w:szCs w:val="22"/>
        </w:rPr>
        <w:t>He argues that, a</w:t>
      </w:r>
      <w:r w:rsidR="00205E40" w:rsidRPr="00721C20">
        <w:rPr>
          <w:rFonts w:ascii="Times New Roman" w:hAnsi="Times New Roman" w:cs="Times New Roman"/>
          <w:sz w:val="22"/>
          <w:szCs w:val="22"/>
        </w:rPr>
        <w:t xml:space="preserve">s opposed to the medical sector, the finance industry </w:t>
      </w:r>
      <w:r w:rsidR="00963648" w:rsidRPr="00721C20">
        <w:rPr>
          <w:rFonts w:ascii="Times New Roman" w:hAnsi="Times New Roman" w:cs="Times New Roman"/>
          <w:sz w:val="22"/>
          <w:szCs w:val="22"/>
        </w:rPr>
        <w:t>is</w:t>
      </w:r>
      <w:r w:rsidR="00205E40" w:rsidRPr="00721C20">
        <w:rPr>
          <w:rFonts w:ascii="Times New Roman" w:hAnsi="Times New Roman" w:cs="Times New Roman"/>
          <w:sz w:val="22"/>
          <w:szCs w:val="22"/>
        </w:rPr>
        <w:t xml:space="preserve"> incentiv</w:t>
      </w:r>
      <w:r w:rsidR="008574F8" w:rsidRPr="00721C20">
        <w:rPr>
          <w:rFonts w:ascii="Times New Roman" w:hAnsi="Times New Roman" w:cs="Times New Roman"/>
          <w:sz w:val="22"/>
          <w:szCs w:val="22"/>
        </w:rPr>
        <w:t xml:space="preserve">ised to </w:t>
      </w:r>
      <w:r w:rsidR="00963648" w:rsidRPr="00721C20">
        <w:rPr>
          <w:rFonts w:ascii="Times New Roman" w:hAnsi="Times New Roman" w:cs="Times New Roman"/>
          <w:sz w:val="22"/>
          <w:szCs w:val="22"/>
        </w:rPr>
        <w:t>keep data for as long as possible, since</w:t>
      </w:r>
      <w:r w:rsidR="00DB7E66" w:rsidRPr="00721C20">
        <w:rPr>
          <w:rFonts w:ascii="Times New Roman" w:hAnsi="Times New Roman" w:cs="Times New Roman"/>
          <w:sz w:val="22"/>
          <w:szCs w:val="22"/>
        </w:rPr>
        <w:t>, for example,</w:t>
      </w:r>
      <w:r w:rsidR="00963648" w:rsidRPr="00721C20">
        <w:rPr>
          <w:rFonts w:ascii="Times New Roman" w:hAnsi="Times New Roman" w:cs="Times New Roman"/>
          <w:sz w:val="22"/>
          <w:szCs w:val="22"/>
        </w:rPr>
        <w:t xml:space="preserve"> </w:t>
      </w:r>
      <w:r w:rsidR="00D9110F" w:rsidRPr="00721C20">
        <w:rPr>
          <w:rFonts w:ascii="Times New Roman" w:hAnsi="Times New Roman" w:cs="Times New Roman"/>
          <w:sz w:val="22"/>
          <w:szCs w:val="22"/>
        </w:rPr>
        <w:t>larger data sets model more accurate analysis</w:t>
      </w:r>
      <w:r w:rsidR="0001559F" w:rsidRPr="00721C20">
        <w:rPr>
          <w:rFonts w:ascii="Times New Roman" w:hAnsi="Times New Roman" w:cs="Times New Roman"/>
          <w:sz w:val="22"/>
          <w:szCs w:val="22"/>
        </w:rPr>
        <w:t xml:space="preserve"> as </w:t>
      </w:r>
      <w:r w:rsidR="0001559F" w:rsidRPr="00721C20">
        <w:rPr>
          <w:rFonts w:ascii="Times New Roman" w:hAnsi="Times New Roman" w:cs="Times New Roman"/>
          <w:sz w:val="22"/>
          <w:szCs w:val="22"/>
        </w:rPr>
        <w:lastRenderedPageBreak/>
        <w:t>pertaining to historical data, consumer behaviour, etc.</w:t>
      </w:r>
      <w:r w:rsidR="00DB7E66" w:rsidRPr="00721C20">
        <w:rPr>
          <w:rStyle w:val="FootnoteReference"/>
          <w:rFonts w:ascii="Times New Roman" w:hAnsi="Times New Roman" w:cs="Times New Roman"/>
          <w:sz w:val="22"/>
          <w:szCs w:val="22"/>
        </w:rPr>
        <w:footnoteReference w:id="83"/>
      </w:r>
      <w:r w:rsidR="0001559F" w:rsidRPr="00721C20">
        <w:rPr>
          <w:rFonts w:ascii="Times New Roman" w:hAnsi="Times New Roman" w:cs="Times New Roman"/>
          <w:sz w:val="22"/>
          <w:szCs w:val="22"/>
        </w:rPr>
        <w:t xml:space="preserve"> It has therefore been shown that, against the risks of data mining in the finance sector, the GDPR</w:t>
      </w:r>
      <w:r w:rsidR="00F24FF0" w:rsidRPr="00721C20">
        <w:rPr>
          <w:rFonts w:ascii="Times New Roman" w:hAnsi="Times New Roman" w:cs="Times New Roman"/>
          <w:sz w:val="22"/>
          <w:szCs w:val="22"/>
        </w:rPr>
        <w:t xml:space="preserve"> </w:t>
      </w:r>
      <w:r w:rsidR="0042129D" w:rsidRPr="00721C20">
        <w:rPr>
          <w:rFonts w:ascii="Times New Roman" w:hAnsi="Times New Roman" w:cs="Times New Roman"/>
          <w:sz w:val="22"/>
          <w:szCs w:val="22"/>
        </w:rPr>
        <w:t xml:space="preserve">principle of limitation fails to gain ground because the finance sector is incentivised </w:t>
      </w:r>
      <w:r w:rsidR="002D19E8" w:rsidRPr="00721C20">
        <w:rPr>
          <w:rFonts w:ascii="Times New Roman" w:hAnsi="Times New Roman" w:cs="Times New Roman"/>
          <w:sz w:val="22"/>
          <w:szCs w:val="22"/>
        </w:rPr>
        <w:t xml:space="preserve">to keep data. </w:t>
      </w:r>
    </w:p>
    <w:p w14:paraId="71D4A2E2" w14:textId="77777777" w:rsidR="00CD7CB0" w:rsidRPr="00721C20" w:rsidRDefault="00CD7CB0" w:rsidP="008A3A05">
      <w:pPr>
        <w:spacing w:line="360" w:lineRule="auto"/>
        <w:rPr>
          <w:rFonts w:ascii="Times New Roman" w:hAnsi="Times New Roman" w:cs="Times New Roman"/>
          <w:sz w:val="22"/>
          <w:szCs w:val="22"/>
        </w:rPr>
      </w:pPr>
    </w:p>
    <w:p w14:paraId="7DEA35A4" w14:textId="77777777" w:rsidR="00236011" w:rsidRPr="00721C20" w:rsidRDefault="00236011" w:rsidP="008A3A05">
      <w:pPr>
        <w:spacing w:line="360" w:lineRule="auto"/>
        <w:rPr>
          <w:rFonts w:ascii="Times New Roman" w:hAnsi="Times New Roman" w:cs="Times New Roman"/>
          <w:sz w:val="22"/>
          <w:szCs w:val="22"/>
        </w:rPr>
      </w:pPr>
    </w:p>
    <w:p w14:paraId="7A814A03" w14:textId="244FFA3C" w:rsidR="00EE577F" w:rsidRPr="00721C20" w:rsidRDefault="002B1C4F" w:rsidP="008A3A05">
      <w:pPr>
        <w:spacing w:line="360" w:lineRule="auto"/>
        <w:rPr>
          <w:rFonts w:ascii="Times New Roman" w:hAnsi="Times New Roman" w:cs="Times New Roman"/>
          <w:sz w:val="22"/>
          <w:szCs w:val="22"/>
        </w:rPr>
      </w:pPr>
      <w:r w:rsidRPr="00721C20">
        <w:rPr>
          <w:rFonts w:ascii="Times New Roman" w:hAnsi="Times New Roman" w:cs="Times New Roman"/>
          <w:sz w:val="22"/>
          <w:szCs w:val="22"/>
        </w:rPr>
        <w:t xml:space="preserve">To conclude, this section </w:t>
      </w:r>
      <w:r w:rsidR="00CD11C4" w:rsidRPr="00721C20">
        <w:rPr>
          <w:rFonts w:ascii="Times New Roman" w:hAnsi="Times New Roman" w:cs="Times New Roman"/>
          <w:sz w:val="22"/>
          <w:szCs w:val="22"/>
        </w:rPr>
        <w:t xml:space="preserve">set out to evaluate the strength of the UKGDPR against the growing risks of AI </w:t>
      </w:r>
      <w:r w:rsidR="009D2D54" w:rsidRPr="00721C20">
        <w:rPr>
          <w:rFonts w:ascii="Times New Roman" w:hAnsi="Times New Roman" w:cs="Times New Roman"/>
          <w:sz w:val="22"/>
          <w:szCs w:val="22"/>
        </w:rPr>
        <w:t>credit risk assessment, given as</w:t>
      </w:r>
      <w:r w:rsidR="00634A26" w:rsidRPr="00721C20">
        <w:rPr>
          <w:rFonts w:ascii="Times New Roman" w:hAnsi="Times New Roman" w:cs="Times New Roman"/>
          <w:sz w:val="22"/>
          <w:szCs w:val="22"/>
        </w:rPr>
        <w:t xml:space="preserve"> opacity, discriminatory risks and data mining insecurity respectively. </w:t>
      </w:r>
      <w:r w:rsidR="00AA521D" w:rsidRPr="00721C20">
        <w:rPr>
          <w:rFonts w:ascii="Times New Roman" w:hAnsi="Times New Roman" w:cs="Times New Roman"/>
          <w:sz w:val="22"/>
          <w:szCs w:val="22"/>
        </w:rPr>
        <w:t xml:space="preserve">The GDPR was highlighted to be an innovative regulation </w:t>
      </w:r>
      <w:r w:rsidR="00D35AFC" w:rsidRPr="00721C20">
        <w:rPr>
          <w:rFonts w:ascii="Times New Roman" w:hAnsi="Times New Roman" w:cs="Times New Roman"/>
          <w:sz w:val="22"/>
          <w:szCs w:val="22"/>
        </w:rPr>
        <w:t>in regard to</w:t>
      </w:r>
      <w:r w:rsidR="003962D9" w:rsidRPr="00721C20">
        <w:rPr>
          <w:rFonts w:ascii="Times New Roman" w:hAnsi="Times New Roman" w:cs="Times New Roman"/>
          <w:sz w:val="22"/>
          <w:szCs w:val="22"/>
        </w:rPr>
        <w:t xml:space="preserve"> the world stage. The principles concerned were </w:t>
      </w:r>
      <w:r w:rsidR="00D35AFC" w:rsidRPr="00721C20">
        <w:rPr>
          <w:rFonts w:ascii="Times New Roman" w:hAnsi="Times New Roman" w:cs="Times New Roman"/>
          <w:sz w:val="22"/>
          <w:szCs w:val="22"/>
        </w:rPr>
        <w:t xml:space="preserve">transparency, profiling and data minimisation. </w:t>
      </w:r>
      <w:r w:rsidR="00083EB1" w:rsidRPr="00721C20">
        <w:rPr>
          <w:rFonts w:ascii="Times New Roman" w:hAnsi="Times New Roman" w:cs="Times New Roman"/>
          <w:sz w:val="22"/>
          <w:szCs w:val="22"/>
        </w:rPr>
        <w:t xml:space="preserve">Against </w:t>
      </w:r>
      <w:r w:rsidR="00977E61" w:rsidRPr="00721C20">
        <w:rPr>
          <w:rFonts w:ascii="Times New Roman" w:hAnsi="Times New Roman" w:cs="Times New Roman"/>
          <w:sz w:val="22"/>
          <w:szCs w:val="22"/>
        </w:rPr>
        <w:t xml:space="preserve">opacity risk, </w:t>
      </w:r>
      <w:r w:rsidR="006251EB" w:rsidRPr="00721C20">
        <w:rPr>
          <w:rFonts w:ascii="Times New Roman" w:hAnsi="Times New Roman" w:cs="Times New Roman"/>
          <w:sz w:val="22"/>
          <w:szCs w:val="22"/>
        </w:rPr>
        <w:t>it</w:t>
      </w:r>
      <w:r w:rsidR="00D35AFC" w:rsidRPr="00721C20">
        <w:rPr>
          <w:rFonts w:ascii="Times New Roman" w:hAnsi="Times New Roman" w:cs="Times New Roman"/>
          <w:sz w:val="22"/>
          <w:szCs w:val="22"/>
        </w:rPr>
        <w:t xml:space="preserve"> was found that,</w:t>
      </w:r>
      <w:r w:rsidR="00083EB1" w:rsidRPr="00721C20">
        <w:rPr>
          <w:rFonts w:ascii="Times New Roman" w:hAnsi="Times New Roman" w:cs="Times New Roman"/>
          <w:sz w:val="22"/>
          <w:szCs w:val="22"/>
        </w:rPr>
        <w:t xml:space="preserve"> </w:t>
      </w:r>
      <w:r w:rsidR="00977E61" w:rsidRPr="00721C20">
        <w:rPr>
          <w:rFonts w:ascii="Times New Roman" w:hAnsi="Times New Roman" w:cs="Times New Roman"/>
          <w:sz w:val="22"/>
          <w:szCs w:val="22"/>
        </w:rPr>
        <w:t xml:space="preserve">despite its straightforward steps to building transparency, its enforcement is weak in </w:t>
      </w:r>
      <w:r w:rsidR="008E301C" w:rsidRPr="00721C20">
        <w:rPr>
          <w:rFonts w:ascii="Times New Roman" w:hAnsi="Times New Roman" w:cs="Times New Roman"/>
          <w:sz w:val="22"/>
          <w:szCs w:val="22"/>
        </w:rPr>
        <w:t xml:space="preserve">the </w:t>
      </w:r>
      <w:r w:rsidR="00977E61" w:rsidRPr="00721C20">
        <w:rPr>
          <w:rFonts w:ascii="Times New Roman" w:hAnsi="Times New Roman" w:cs="Times New Roman"/>
          <w:sz w:val="22"/>
          <w:szCs w:val="22"/>
        </w:rPr>
        <w:t>current practice</w:t>
      </w:r>
      <w:r w:rsidR="008E301C" w:rsidRPr="00721C20">
        <w:rPr>
          <w:rFonts w:ascii="Times New Roman" w:hAnsi="Times New Roman" w:cs="Times New Roman"/>
          <w:sz w:val="22"/>
          <w:szCs w:val="22"/>
        </w:rPr>
        <w:t xml:space="preserve"> of the finance sector. Further, it was found that </w:t>
      </w:r>
      <w:r w:rsidR="006251EB" w:rsidRPr="00721C20">
        <w:rPr>
          <w:rFonts w:ascii="Times New Roman" w:hAnsi="Times New Roman" w:cs="Times New Roman"/>
          <w:sz w:val="22"/>
          <w:szCs w:val="22"/>
        </w:rPr>
        <w:t>in regard to</w:t>
      </w:r>
      <w:r w:rsidR="008E301C" w:rsidRPr="00721C20">
        <w:rPr>
          <w:rFonts w:ascii="Times New Roman" w:hAnsi="Times New Roman" w:cs="Times New Roman"/>
          <w:sz w:val="22"/>
          <w:szCs w:val="22"/>
        </w:rPr>
        <w:t xml:space="preserve"> </w:t>
      </w:r>
      <w:r w:rsidR="00D33A75" w:rsidRPr="00721C20">
        <w:rPr>
          <w:rFonts w:ascii="Times New Roman" w:hAnsi="Times New Roman" w:cs="Times New Roman"/>
          <w:sz w:val="22"/>
          <w:szCs w:val="22"/>
        </w:rPr>
        <w:t>discriminatory risks,</w:t>
      </w:r>
      <w:r w:rsidR="00323BF4" w:rsidRPr="00721C20">
        <w:rPr>
          <w:rFonts w:ascii="Times New Roman" w:hAnsi="Times New Roman" w:cs="Times New Roman"/>
          <w:sz w:val="22"/>
          <w:szCs w:val="22"/>
        </w:rPr>
        <w:t xml:space="preserve"> though unclear at first, through case law it has developed </w:t>
      </w:r>
      <w:r w:rsidR="00490093" w:rsidRPr="00721C20">
        <w:rPr>
          <w:rFonts w:ascii="Times New Roman" w:hAnsi="Times New Roman" w:cs="Times New Roman"/>
          <w:sz w:val="22"/>
          <w:szCs w:val="22"/>
        </w:rPr>
        <w:t>into more</w:t>
      </w:r>
      <w:r w:rsidR="006A797C" w:rsidRPr="00721C20">
        <w:rPr>
          <w:rFonts w:ascii="Times New Roman" w:hAnsi="Times New Roman" w:cs="Times New Roman"/>
          <w:sz w:val="22"/>
          <w:szCs w:val="22"/>
        </w:rPr>
        <w:t xml:space="preserve"> accurate </w:t>
      </w:r>
      <w:r w:rsidR="00323BF4" w:rsidRPr="00721C20">
        <w:rPr>
          <w:rFonts w:ascii="Times New Roman" w:hAnsi="Times New Roman" w:cs="Times New Roman"/>
          <w:sz w:val="22"/>
          <w:szCs w:val="22"/>
        </w:rPr>
        <w:t>effective tool, directly applicable to the practice of AI credit risk modelling</w:t>
      </w:r>
      <w:r w:rsidR="006A797C" w:rsidRPr="00721C20">
        <w:rPr>
          <w:rFonts w:ascii="Times New Roman" w:hAnsi="Times New Roman" w:cs="Times New Roman"/>
          <w:sz w:val="22"/>
          <w:szCs w:val="22"/>
        </w:rPr>
        <w:t xml:space="preserve">, capable of mitigating the risk of potentially discriminatory profiling. Finally, </w:t>
      </w:r>
      <w:r w:rsidR="00DD0484" w:rsidRPr="00721C20">
        <w:rPr>
          <w:rFonts w:ascii="Times New Roman" w:hAnsi="Times New Roman" w:cs="Times New Roman"/>
          <w:sz w:val="22"/>
          <w:szCs w:val="22"/>
        </w:rPr>
        <w:t xml:space="preserve">the GDPR principle of </w:t>
      </w:r>
      <w:r w:rsidR="006A797C" w:rsidRPr="00721C20">
        <w:rPr>
          <w:rFonts w:ascii="Times New Roman" w:hAnsi="Times New Roman" w:cs="Times New Roman"/>
          <w:sz w:val="22"/>
          <w:szCs w:val="22"/>
        </w:rPr>
        <w:t>data minimisation</w:t>
      </w:r>
      <w:r w:rsidR="00DD0484" w:rsidRPr="00721C20">
        <w:rPr>
          <w:rFonts w:ascii="Times New Roman" w:hAnsi="Times New Roman" w:cs="Times New Roman"/>
          <w:sz w:val="22"/>
          <w:szCs w:val="22"/>
        </w:rPr>
        <w:t xml:space="preserve"> was found to be almost ineffective in the current fintech climate, given that firms are more incentivised to </w:t>
      </w:r>
      <w:r w:rsidR="00490093" w:rsidRPr="00721C20">
        <w:rPr>
          <w:rFonts w:ascii="Times New Roman" w:hAnsi="Times New Roman" w:cs="Times New Roman"/>
          <w:sz w:val="22"/>
          <w:szCs w:val="22"/>
        </w:rPr>
        <w:t xml:space="preserve">collect data than store it, to build data bases for analytics in the current age of ‘big data’. </w:t>
      </w:r>
    </w:p>
    <w:p w14:paraId="65BB7CF8" w14:textId="77777777" w:rsidR="00EE577F" w:rsidRPr="00721C20" w:rsidRDefault="00EE577F" w:rsidP="008A3A05">
      <w:pPr>
        <w:spacing w:line="360" w:lineRule="auto"/>
        <w:rPr>
          <w:rFonts w:ascii="Times New Roman" w:hAnsi="Times New Roman" w:cs="Times New Roman"/>
          <w:sz w:val="22"/>
          <w:szCs w:val="22"/>
        </w:rPr>
      </w:pPr>
    </w:p>
    <w:p w14:paraId="38266EA5" w14:textId="77777777" w:rsidR="00EE577F" w:rsidRPr="00721C20" w:rsidRDefault="00EE577F" w:rsidP="008A3A05">
      <w:pPr>
        <w:spacing w:line="360" w:lineRule="auto"/>
        <w:rPr>
          <w:rFonts w:ascii="Times New Roman" w:hAnsi="Times New Roman" w:cs="Times New Roman"/>
          <w:sz w:val="22"/>
          <w:szCs w:val="22"/>
        </w:rPr>
      </w:pPr>
    </w:p>
    <w:p w14:paraId="2943E540" w14:textId="19FB1E81" w:rsidR="003B0376" w:rsidRPr="00721C20" w:rsidRDefault="00A373C2" w:rsidP="003B0376">
      <w:pPr>
        <w:spacing w:line="360" w:lineRule="auto"/>
        <w:rPr>
          <w:rFonts w:ascii="Times New Roman" w:hAnsi="Times New Roman" w:cs="Times New Roman"/>
          <w:b/>
          <w:bCs/>
          <w:sz w:val="22"/>
          <w:szCs w:val="22"/>
          <w:u w:val="single"/>
        </w:rPr>
      </w:pPr>
      <w:r w:rsidRPr="00721C20">
        <w:rPr>
          <w:rFonts w:ascii="Times New Roman" w:hAnsi="Times New Roman" w:cs="Times New Roman"/>
          <w:b/>
          <w:bCs/>
          <w:sz w:val="22"/>
          <w:szCs w:val="22"/>
          <w:u w:val="single"/>
        </w:rPr>
        <w:t xml:space="preserve">S.4 </w:t>
      </w:r>
      <w:r w:rsidR="009C5CFD" w:rsidRPr="00721C20">
        <w:rPr>
          <w:rFonts w:ascii="Times New Roman" w:hAnsi="Times New Roman" w:cs="Times New Roman"/>
          <w:b/>
          <w:bCs/>
          <w:sz w:val="22"/>
          <w:szCs w:val="22"/>
          <w:u w:val="single"/>
        </w:rPr>
        <w:t xml:space="preserve">Proposals to amend </w:t>
      </w:r>
      <w:r w:rsidR="00BB1B2F" w:rsidRPr="00721C20">
        <w:rPr>
          <w:rFonts w:ascii="Times New Roman" w:hAnsi="Times New Roman" w:cs="Times New Roman"/>
          <w:b/>
          <w:bCs/>
          <w:sz w:val="22"/>
          <w:szCs w:val="22"/>
          <w:u w:val="single"/>
        </w:rPr>
        <w:t>or address highlighted issue</w:t>
      </w:r>
      <w:r w:rsidR="00A73863" w:rsidRPr="00721C20">
        <w:rPr>
          <w:rFonts w:ascii="Times New Roman" w:hAnsi="Times New Roman" w:cs="Times New Roman"/>
          <w:b/>
          <w:bCs/>
          <w:sz w:val="22"/>
          <w:szCs w:val="22"/>
          <w:u w:val="single"/>
        </w:rPr>
        <w:t>s</w:t>
      </w:r>
      <w:r w:rsidR="00BB1B2F" w:rsidRPr="00721C20">
        <w:rPr>
          <w:rFonts w:ascii="Times New Roman" w:hAnsi="Times New Roman" w:cs="Times New Roman"/>
          <w:b/>
          <w:bCs/>
          <w:sz w:val="22"/>
          <w:szCs w:val="22"/>
          <w:u w:val="single"/>
        </w:rPr>
        <w:t xml:space="preserve"> </w:t>
      </w:r>
    </w:p>
    <w:p w14:paraId="23E7F15F" w14:textId="77777777" w:rsidR="003B0376" w:rsidRPr="00721C20" w:rsidRDefault="003B0376" w:rsidP="003B0376">
      <w:pPr>
        <w:spacing w:line="360" w:lineRule="auto"/>
        <w:rPr>
          <w:rFonts w:ascii="Times New Roman" w:hAnsi="Times New Roman" w:cs="Times New Roman"/>
          <w:b/>
          <w:bCs/>
          <w:sz w:val="22"/>
          <w:szCs w:val="22"/>
          <w:u w:val="single"/>
        </w:rPr>
      </w:pPr>
    </w:p>
    <w:p w14:paraId="2A24DB4F" w14:textId="3E792D5D" w:rsidR="008A3128" w:rsidRPr="00721C20" w:rsidRDefault="003B0376" w:rsidP="003B0376">
      <w:pPr>
        <w:spacing w:line="360" w:lineRule="auto"/>
        <w:rPr>
          <w:rFonts w:ascii="Times New Roman" w:hAnsi="Times New Roman" w:cs="Times New Roman"/>
          <w:b/>
          <w:bCs/>
          <w:sz w:val="22"/>
          <w:szCs w:val="22"/>
          <w:u w:val="single"/>
        </w:rPr>
      </w:pPr>
      <w:r w:rsidRPr="00721C20">
        <w:rPr>
          <w:rFonts w:ascii="Times New Roman" w:hAnsi="Times New Roman" w:cs="Times New Roman"/>
          <w:sz w:val="22"/>
          <w:szCs w:val="22"/>
        </w:rPr>
        <w:t xml:space="preserve">Continuing on from the prior section, </w:t>
      </w:r>
      <w:r w:rsidR="00A73863" w:rsidRPr="00721C20">
        <w:rPr>
          <w:rFonts w:ascii="Times New Roman" w:hAnsi="Times New Roman" w:cs="Times New Roman"/>
          <w:sz w:val="22"/>
          <w:szCs w:val="22"/>
        </w:rPr>
        <w:t xml:space="preserve">this section aims make recommendations concerning the </w:t>
      </w:r>
      <w:r w:rsidR="00846CEB" w:rsidRPr="00721C20">
        <w:rPr>
          <w:rFonts w:ascii="Times New Roman" w:hAnsi="Times New Roman" w:cs="Times New Roman"/>
          <w:sz w:val="22"/>
          <w:szCs w:val="22"/>
        </w:rPr>
        <w:t xml:space="preserve">weaknesses of the GDPR against mitigating opacity, discrimination and </w:t>
      </w:r>
      <w:r w:rsidR="00C3473E" w:rsidRPr="00721C20">
        <w:rPr>
          <w:rFonts w:ascii="Times New Roman" w:hAnsi="Times New Roman" w:cs="Times New Roman"/>
          <w:sz w:val="22"/>
          <w:szCs w:val="22"/>
        </w:rPr>
        <w:t xml:space="preserve">data insecurity risks, as well as the risks themselves. This will be treated in a </w:t>
      </w:r>
      <w:r w:rsidR="00694E85" w:rsidRPr="00721C20">
        <w:rPr>
          <w:rFonts w:ascii="Times New Roman" w:hAnsi="Times New Roman" w:cs="Times New Roman"/>
          <w:sz w:val="22"/>
          <w:szCs w:val="22"/>
        </w:rPr>
        <w:t xml:space="preserve">broad </w:t>
      </w:r>
      <w:r w:rsidR="00C3473E" w:rsidRPr="00721C20">
        <w:rPr>
          <w:rFonts w:ascii="Times New Roman" w:hAnsi="Times New Roman" w:cs="Times New Roman"/>
          <w:sz w:val="22"/>
          <w:szCs w:val="22"/>
        </w:rPr>
        <w:t xml:space="preserve">approach, highlighting solutions such as </w:t>
      </w:r>
      <w:r w:rsidR="00694E85" w:rsidRPr="00721C20">
        <w:rPr>
          <w:rFonts w:ascii="Times New Roman" w:hAnsi="Times New Roman" w:cs="Times New Roman"/>
          <w:sz w:val="22"/>
          <w:szCs w:val="22"/>
        </w:rPr>
        <w:t>l</w:t>
      </w:r>
      <w:r w:rsidR="00C3473E" w:rsidRPr="00721C20">
        <w:rPr>
          <w:rFonts w:ascii="Times New Roman" w:hAnsi="Times New Roman" w:cs="Times New Roman"/>
          <w:sz w:val="22"/>
          <w:szCs w:val="22"/>
        </w:rPr>
        <w:t xml:space="preserve">egislative supplement, </w:t>
      </w:r>
      <w:r w:rsidR="00FD773A" w:rsidRPr="00721C20">
        <w:rPr>
          <w:rFonts w:ascii="Times New Roman" w:hAnsi="Times New Roman" w:cs="Times New Roman"/>
          <w:sz w:val="22"/>
          <w:szCs w:val="22"/>
        </w:rPr>
        <w:t>regulatory cooperation and C</w:t>
      </w:r>
      <w:r w:rsidR="007779AD" w:rsidRPr="00721C20">
        <w:rPr>
          <w:rFonts w:ascii="Times New Roman" w:hAnsi="Times New Roman" w:cs="Times New Roman"/>
          <w:sz w:val="22"/>
          <w:szCs w:val="22"/>
        </w:rPr>
        <w:t xml:space="preserve">SR to motivations with the view to funding ethical AI use in the financial sector. </w:t>
      </w:r>
    </w:p>
    <w:p w14:paraId="1F6033E5" w14:textId="77777777" w:rsidR="007779AD" w:rsidRPr="00721C20" w:rsidRDefault="007779AD" w:rsidP="007779AD">
      <w:pPr>
        <w:spacing w:line="360" w:lineRule="auto"/>
        <w:rPr>
          <w:rFonts w:ascii="Times New Roman" w:hAnsi="Times New Roman" w:cs="Times New Roman"/>
          <w:sz w:val="22"/>
          <w:szCs w:val="22"/>
        </w:rPr>
      </w:pPr>
    </w:p>
    <w:p w14:paraId="08DC7781" w14:textId="61840755" w:rsidR="00EE577F" w:rsidRPr="00721C20" w:rsidRDefault="007779AD" w:rsidP="0026199B">
      <w:pPr>
        <w:spacing w:line="360" w:lineRule="auto"/>
        <w:rPr>
          <w:rFonts w:ascii="Times New Roman" w:hAnsi="Times New Roman" w:cs="Times New Roman"/>
          <w:sz w:val="22"/>
          <w:szCs w:val="22"/>
        </w:rPr>
      </w:pPr>
      <w:r w:rsidRPr="00721C20">
        <w:rPr>
          <w:rFonts w:ascii="Times New Roman" w:hAnsi="Times New Roman" w:cs="Times New Roman"/>
          <w:sz w:val="22"/>
          <w:szCs w:val="22"/>
        </w:rPr>
        <w:t xml:space="preserve">To begin, </w:t>
      </w:r>
      <w:r w:rsidR="00694E85" w:rsidRPr="00721C20">
        <w:rPr>
          <w:rFonts w:ascii="Times New Roman" w:hAnsi="Times New Roman" w:cs="Times New Roman"/>
          <w:sz w:val="22"/>
          <w:szCs w:val="22"/>
        </w:rPr>
        <w:t xml:space="preserve">legislative supplement is one way that the GDPR can be made more effective at mitigating AI </w:t>
      </w:r>
      <w:r w:rsidR="003D623F" w:rsidRPr="00721C20">
        <w:rPr>
          <w:rFonts w:ascii="Times New Roman" w:hAnsi="Times New Roman" w:cs="Times New Roman"/>
          <w:sz w:val="22"/>
          <w:szCs w:val="22"/>
        </w:rPr>
        <w:t>credit modelling risks. For example</w:t>
      </w:r>
      <w:r w:rsidR="00F41903" w:rsidRPr="00721C20">
        <w:rPr>
          <w:rFonts w:ascii="Times New Roman" w:hAnsi="Times New Roman" w:cs="Times New Roman"/>
          <w:sz w:val="22"/>
          <w:szCs w:val="22"/>
        </w:rPr>
        <w:t xml:space="preserve">, </w:t>
      </w:r>
      <w:r w:rsidR="00FF5A9B" w:rsidRPr="00721C20">
        <w:rPr>
          <w:rFonts w:ascii="Times New Roman" w:hAnsi="Times New Roman" w:cs="Times New Roman"/>
          <w:sz w:val="22"/>
          <w:szCs w:val="22"/>
        </w:rPr>
        <w:t>in regard to</w:t>
      </w:r>
      <w:r w:rsidR="00F41903" w:rsidRPr="00721C20">
        <w:rPr>
          <w:rFonts w:ascii="Times New Roman" w:hAnsi="Times New Roman" w:cs="Times New Roman"/>
          <w:sz w:val="22"/>
          <w:szCs w:val="22"/>
        </w:rPr>
        <w:t xml:space="preserve"> the issue of GDPR inefficiency in tackling discrimination, it is suggested by scholars such as Mann, that the GDPR be read together with anti-discrimination law.</w:t>
      </w:r>
      <w:r w:rsidR="00F41903" w:rsidRPr="00721C20">
        <w:rPr>
          <w:rStyle w:val="FootnoteReference"/>
          <w:rFonts w:ascii="Times New Roman" w:hAnsi="Times New Roman" w:cs="Times New Roman"/>
          <w:sz w:val="22"/>
          <w:szCs w:val="22"/>
        </w:rPr>
        <w:footnoteReference w:id="84"/>
      </w:r>
      <w:r w:rsidR="00F41903" w:rsidRPr="00721C20">
        <w:rPr>
          <w:rFonts w:ascii="Times New Roman" w:hAnsi="Times New Roman" w:cs="Times New Roman"/>
          <w:sz w:val="22"/>
          <w:szCs w:val="22"/>
        </w:rPr>
        <w:t xml:space="preserve"> </w:t>
      </w:r>
      <w:r w:rsidR="003D59AC" w:rsidRPr="00721C20">
        <w:rPr>
          <w:rFonts w:ascii="Times New Roman" w:hAnsi="Times New Roman" w:cs="Times New Roman"/>
          <w:sz w:val="22"/>
          <w:szCs w:val="22"/>
        </w:rPr>
        <w:t xml:space="preserve">Her reasoning follows that, as the GDPR and European charter on human rights </w:t>
      </w:r>
      <w:r w:rsidR="003D59AC" w:rsidRPr="00721C20">
        <w:rPr>
          <w:rFonts w:ascii="Times New Roman" w:hAnsi="Times New Roman" w:cs="Times New Roman"/>
          <w:sz w:val="22"/>
          <w:szCs w:val="22"/>
        </w:rPr>
        <w:lastRenderedPageBreak/>
        <w:t xml:space="preserve">both focus on the rights of the (data) subject, </w:t>
      </w:r>
      <w:r w:rsidR="00D44F3C" w:rsidRPr="00721C20">
        <w:rPr>
          <w:rFonts w:ascii="Times New Roman" w:hAnsi="Times New Roman" w:cs="Times New Roman"/>
          <w:sz w:val="22"/>
          <w:szCs w:val="22"/>
        </w:rPr>
        <w:t xml:space="preserve">enforcing anti-discrimination law alongside may form a </w:t>
      </w:r>
      <w:r w:rsidR="0026199B" w:rsidRPr="00721C20">
        <w:rPr>
          <w:rFonts w:ascii="Times New Roman" w:hAnsi="Times New Roman" w:cs="Times New Roman"/>
          <w:sz w:val="22"/>
          <w:szCs w:val="22"/>
        </w:rPr>
        <w:t>potent combination for mitigating data/ AI related discrimination.</w:t>
      </w:r>
      <w:r w:rsidR="0026199B" w:rsidRPr="00721C20">
        <w:rPr>
          <w:rStyle w:val="FootnoteReference"/>
          <w:rFonts w:ascii="Times New Roman" w:hAnsi="Times New Roman" w:cs="Times New Roman"/>
          <w:sz w:val="22"/>
          <w:szCs w:val="22"/>
        </w:rPr>
        <w:footnoteReference w:id="85"/>
      </w:r>
      <w:r w:rsidR="0026199B" w:rsidRPr="00721C20">
        <w:rPr>
          <w:rFonts w:ascii="Times New Roman" w:hAnsi="Times New Roman" w:cs="Times New Roman"/>
          <w:sz w:val="22"/>
          <w:szCs w:val="22"/>
        </w:rPr>
        <w:t xml:space="preserve"> Another way that </w:t>
      </w:r>
      <w:r w:rsidR="00EC7CDC" w:rsidRPr="00721C20">
        <w:rPr>
          <w:rFonts w:ascii="Times New Roman" w:hAnsi="Times New Roman" w:cs="Times New Roman"/>
          <w:sz w:val="22"/>
          <w:szCs w:val="22"/>
        </w:rPr>
        <w:t xml:space="preserve">statute may fill the gap of data </w:t>
      </w:r>
      <w:r w:rsidR="00F23A83" w:rsidRPr="00721C20">
        <w:rPr>
          <w:rFonts w:ascii="Times New Roman" w:hAnsi="Times New Roman" w:cs="Times New Roman"/>
          <w:sz w:val="22"/>
          <w:szCs w:val="22"/>
        </w:rPr>
        <w:t>subjects’</w:t>
      </w:r>
      <w:r w:rsidR="00EC7CDC" w:rsidRPr="00721C20">
        <w:rPr>
          <w:rFonts w:ascii="Times New Roman" w:hAnsi="Times New Roman" w:cs="Times New Roman"/>
          <w:sz w:val="22"/>
          <w:szCs w:val="22"/>
        </w:rPr>
        <w:t xml:space="preserve"> protection</w:t>
      </w:r>
      <w:r w:rsidR="0026199B" w:rsidRPr="00721C20">
        <w:rPr>
          <w:rFonts w:ascii="Times New Roman" w:hAnsi="Times New Roman" w:cs="Times New Roman"/>
          <w:sz w:val="22"/>
          <w:szCs w:val="22"/>
        </w:rPr>
        <w:t xml:space="preserve"> to </w:t>
      </w:r>
      <w:r w:rsidR="00AE2264" w:rsidRPr="00721C20">
        <w:rPr>
          <w:rFonts w:ascii="Times New Roman" w:hAnsi="Times New Roman" w:cs="Times New Roman"/>
          <w:sz w:val="22"/>
          <w:szCs w:val="22"/>
        </w:rPr>
        <w:t xml:space="preserve">update the relevancy of the GDPR in the AI age </w:t>
      </w:r>
      <w:r w:rsidR="0026199B" w:rsidRPr="00721C20">
        <w:rPr>
          <w:rFonts w:ascii="Times New Roman" w:hAnsi="Times New Roman" w:cs="Times New Roman"/>
          <w:sz w:val="22"/>
          <w:szCs w:val="22"/>
        </w:rPr>
        <w:t xml:space="preserve">is </w:t>
      </w:r>
      <w:r w:rsidR="00EC7CDC" w:rsidRPr="00721C20">
        <w:rPr>
          <w:rFonts w:ascii="Times New Roman" w:hAnsi="Times New Roman" w:cs="Times New Roman"/>
          <w:sz w:val="22"/>
          <w:szCs w:val="22"/>
        </w:rPr>
        <w:t xml:space="preserve">through </w:t>
      </w:r>
      <w:r w:rsidR="00AE2264" w:rsidRPr="00721C20">
        <w:rPr>
          <w:rFonts w:ascii="Times New Roman" w:hAnsi="Times New Roman" w:cs="Times New Roman"/>
          <w:sz w:val="22"/>
          <w:szCs w:val="22"/>
        </w:rPr>
        <w:t xml:space="preserve">the use of </w:t>
      </w:r>
      <w:r w:rsidR="00EC7CDC" w:rsidRPr="00721C20">
        <w:rPr>
          <w:rFonts w:ascii="Times New Roman" w:hAnsi="Times New Roman" w:cs="Times New Roman"/>
          <w:sz w:val="22"/>
          <w:szCs w:val="22"/>
        </w:rPr>
        <w:t>supplementary regulation such as the AI regulation</w:t>
      </w:r>
      <w:r w:rsidR="006A4EDA" w:rsidRPr="00721C20">
        <w:rPr>
          <w:rFonts w:ascii="Times New Roman" w:hAnsi="Times New Roman" w:cs="Times New Roman"/>
          <w:sz w:val="22"/>
          <w:szCs w:val="22"/>
        </w:rPr>
        <w:t xml:space="preserve"> of the EU </w:t>
      </w:r>
      <w:r w:rsidR="006B25C0" w:rsidRPr="00721C20">
        <w:rPr>
          <w:rStyle w:val="FootnoteReference"/>
          <w:rFonts w:ascii="Times New Roman" w:hAnsi="Times New Roman" w:cs="Times New Roman"/>
          <w:sz w:val="22"/>
          <w:szCs w:val="22"/>
        </w:rPr>
        <w:footnoteReference w:id="86"/>
      </w:r>
      <w:r w:rsidR="00EC7CDC" w:rsidRPr="00721C20">
        <w:rPr>
          <w:rFonts w:ascii="Times New Roman" w:hAnsi="Times New Roman" w:cs="Times New Roman"/>
          <w:sz w:val="22"/>
          <w:szCs w:val="22"/>
        </w:rPr>
        <w:t xml:space="preserve"> </w:t>
      </w:r>
      <w:r w:rsidR="00AE2264" w:rsidRPr="00721C20">
        <w:rPr>
          <w:rFonts w:ascii="Times New Roman" w:hAnsi="Times New Roman" w:cs="Times New Roman"/>
          <w:sz w:val="22"/>
          <w:szCs w:val="22"/>
        </w:rPr>
        <w:t>and</w:t>
      </w:r>
      <w:r w:rsidR="006A4EDA" w:rsidRPr="00721C20">
        <w:rPr>
          <w:rFonts w:ascii="Times New Roman" w:hAnsi="Times New Roman" w:cs="Times New Roman"/>
          <w:sz w:val="22"/>
          <w:szCs w:val="22"/>
        </w:rPr>
        <w:t xml:space="preserve"> white paper stage </w:t>
      </w:r>
      <w:r w:rsidR="00A14B76" w:rsidRPr="00721C20">
        <w:rPr>
          <w:rFonts w:ascii="Times New Roman" w:hAnsi="Times New Roman" w:cs="Times New Roman"/>
          <w:sz w:val="22"/>
          <w:szCs w:val="22"/>
        </w:rPr>
        <w:t>AI regulation in th</w:t>
      </w:r>
      <w:r w:rsidR="006A4EDA" w:rsidRPr="00721C20">
        <w:rPr>
          <w:rFonts w:ascii="Times New Roman" w:hAnsi="Times New Roman" w:cs="Times New Roman"/>
          <w:sz w:val="22"/>
          <w:szCs w:val="22"/>
        </w:rPr>
        <w:t>e UK.</w:t>
      </w:r>
      <w:r w:rsidR="005C03EA" w:rsidRPr="00721C20">
        <w:rPr>
          <w:rStyle w:val="FootnoteReference"/>
          <w:rFonts w:ascii="Times New Roman" w:hAnsi="Times New Roman" w:cs="Times New Roman"/>
          <w:sz w:val="22"/>
          <w:szCs w:val="22"/>
        </w:rPr>
        <w:footnoteReference w:id="87"/>
      </w:r>
    </w:p>
    <w:p w14:paraId="55D131B7" w14:textId="77777777" w:rsidR="005A0B53" w:rsidRPr="00721C20" w:rsidRDefault="005A0B53" w:rsidP="008A3A05">
      <w:pPr>
        <w:spacing w:line="360" w:lineRule="auto"/>
        <w:ind w:left="360"/>
        <w:rPr>
          <w:rFonts w:ascii="Times New Roman" w:hAnsi="Times New Roman" w:cs="Times New Roman"/>
          <w:sz w:val="22"/>
          <w:szCs w:val="22"/>
        </w:rPr>
      </w:pPr>
    </w:p>
    <w:p w14:paraId="1B2B8F30" w14:textId="77777777" w:rsidR="00A14B76" w:rsidRPr="00721C20" w:rsidRDefault="00A14B76" w:rsidP="00A14B76">
      <w:pPr>
        <w:spacing w:line="360" w:lineRule="auto"/>
        <w:rPr>
          <w:rFonts w:ascii="Times New Roman" w:hAnsi="Times New Roman" w:cs="Times New Roman"/>
          <w:sz w:val="22"/>
          <w:szCs w:val="22"/>
        </w:rPr>
      </w:pPr>
    </w:p>
    <w:p w14:paraId="67DCC3EE" w14:textId="4FA4DF86" w:rsidR="00A82286" w:rsidRPr="00721C20" w:rsidRDefault="006B25C0" w:rsidP="00A82286">
      <w:pPr>
        <w:spacing w:line="360" w:lineRule="auto"/>
        <w:rPr>
          <w:rFonts w:ascii="Times New Roman" w:hAnsi="Times New Roman" w:cs="Times New Roman"/>
          <w:sz w:val="22"/>
          <w:szCs w:val="22"/>
        </w:rPr>
      </w:pPr>
      <w:r w:rsidRPr="00721C20">
        <w:rPr>
          <w:rFonts w:ascii="Times New Roman" w:hAnsi="Times New Roman" w:cs="Times New Roman"/>
          <w:sz w:val="22"/>
          <w:szCs w:val="22"/>
        </w:rPr>
        <w:t>A</w:t>
      </w:r>
      <w:r w:rsidR="00D96B2C" w:rsidRPr="00721C20">
        <w:rPr>
          <w:rFonts w:ascii="Times New Roman" w:hAnsi="Times New Roman" w:cs="Times New Roman"/>
          <w:sz w:val="22"/>
          <w:szCs w:val="22"/>
        </w:rPr>
        <w:t xml:space="preserve">nother </w:t>
      </w:r>
      <w:r w:rsidR="00336D71" w:rsidRPr="00721C20">
        <w:rPr>
          <w:rFonts w:ascii="Times New Roman" w:hAnsi="Times New Roman" w:cs="Times New Roman"/>
          <w:sz w:val="22"/>
          <w:szCs w:val="22"/>
        </w:rPr>
        <w:t xml:space="preserve">suggested </w:t>
      </w:r>
      <w:r w:rsidR="00D96B2C" w:rsidRPr="00721C20">
        <w:rPr>
          <w:rFonts w:ascii="Times New Roman" w:hAnsi="Times New Roman" w:cs="Times New Roman"/>
          <w:sz w:val="22"/>
          <w:szCs w:val="22"/>
        </w:rPr>
        <w:t>proposal towards the mitigation of robo lending risks</w:t>
      </w:r>
      <w:r w:rsidR="00336D71" w:rsidRPr="00721C20">
        <w:rPr>
          <w:rFonts w:ascii="Times New Roman" w:hAnsi="Times New Roman" w:cs="Times New Roman"/>
          <w:sz w:val="22"/>
          <w:szCs w:val="22"/>
        </w:rPr>
        <w:t xml:space="preserve"> is </w:t>
      </w:r>
      <w:r w:rsidR="00203EBD" w:rsidRPr="00721C20">
        <w:rPr>
          <w:rFonts w:ascii="Times New Roman" w:hAnsi="Times New Roman" w:cs="Times New Roman"/>
          <w:sz w:val="22"/>
          <w:szCs w:val="22"/>
        </w:rPr>
        <w:t xml:space="preserve">seen a step down from statute level, in </w:t>
      </w:r>
      <w:r w:rsidR="00336D71" w:rsidRPr="00721C20">
        <w:rPr>
          <w:rFonts w:ascii="Times New Roman" w:hAnsi="Times New Roman" w:cs="Times New Roman"/>
          <w:sz w:val="22"/>
          <w:szCs w:val="22"/>
        </w:rPr>
        <w:t>the cooperation of globa</w:t>
      </w:r>
      <w:r w:rsidR="00203EBD" w:rsidRPr="00721C20">
        <w:rPr>
          <w:rFonts w:ascii="Times New Roman" w:hAnsi="Times New Roman" w:cs="Times New Roman"/>
          <w:sz w:val="22"/>
          <w:szCs w:val="22"/>
        </w:rPr>
        <w:t xml:space="preserve">l cooperation of </w:t>
      </w:r>
      <w:r w:rsidR="007F23B0" w:rsidRPr="00721C20">
        <w:rPr>
          <w:rFonts w:ascii="Times New Roman" w:hAnsi="Times New Roman" w:cs="Times New Roman"/>
          <w:sz w:val="22"/>
          <w:szCs w:val="22"/>
        </w:rPr>
        <w:t>AI regulators and financial regulators</w:t>
      </w:r>
      <w:r w:rsidR="005E0132" w:rsidRPr="00721C20">
        <w:rPr>
          <w:rFonts w:ascii="Times New Roman" w:hAnsi="Times New Roman" w:cs="Times New Roman"/>
          <w:sz w:val="22"/>
          <w:szCs w:val="22"/>
        </w:rPr>
        <w:t>.</w:t>
      </w:r>
      <w:r w:rsidR="001244D9" w:rsidRPr="00721C20">
        <w:rPr>
          <w:rFonts w:ascii="Times New Roman" w:hAnsi="Times New Roman" w:cs="Times New Roman"/>
          <w:sz w:val="22"/>
          <w:szCs w:val="22"/>
        </w:rPr>
        <w:t xml:space="preserve"> </w:t>
      </w:r>
      <w:r w:rsidR="005E0132" w:rsidRPr="00721C20">
        <w:rPr>
          <w:rStyle w:val="FootnoteReference"/>
          <w:rFonts w:ascii="Times New Roman" w:hAnsi="Times New Roman" w:cs="Times New Roman"/>
          <w:sz w:val="22"/>
          <w:szCs w:val="22"/>
        </w:rPr>
        <w:footnoteReference w:id="88"/>
      </w:r>
      <w:r w:rsidR="00D05205" w:rsidRPr="00721C20">
        <w:rPr>
          <w:rFonts w:ascii="Times New Roman" w:hAnsi="Times New Roman" w:cs="Times New Roman"/>
          <w:sz w:val="22"/>
          <w:szCs w:val="22"/>
        </w:rPr>
        <w:t xml:space="preserve"> For example, the </w:t>
      </w:r>
      <w:r w:rsidR="007F23B0" w:rsidRPr="00721C20">
        <w:rPr>
          <w:rFonts w:ascii="Times New Roman" w:hAnsi="Times New Roman" w:cs="Times New Roman"/>
          <w:sz w:val="22"/>
          <w:szCs w:val="22"/>
        </w:rPr>
        <w:t xml:space="preserve">UK is doing this through </w:t>
      </w:r>
      <w:r w:rsidR="00046658" w:rsidRPr="00721C20">
        <w:rPr>
          <w:rFonts w:ascii="Times New Roman" w:hAnsi="Times New Roman" w:cs="Times New Roman"/>
          <w:sz w:val="22"/>
          <w:szCs w:val="22"/>
        </w:rPr>
        <w:t>the newly formed Digital Regulation Cooperation Forum (DRCF)</w:t>
      </w:r>
      <w:r w:rsidR="001D33E5" w:rsidRPr="00721C20">
        <w:rPr>
          <w:rFonts w:ascii="Times New Roman" w:hAnsi="Times New Roman" w:cs="Times New Roman"/>
          <w:sz w:val="22"/>
          <w:szCs w:val="22"/>
        </w:rPr>
        <w:t xml:space="preserve">. They are a collective made up of the Information </w:t>
      </w:r>
      <w:r w:rsidR="003A3D83" w:rsidRPr="00721C20">
        <w:rPr>
          <w:rFonts w:ascii="Times New Roman" w:hAnsi="Times New Roman" w:cs="Times New Roman"/>
          <w:sz w:val="22"/>
          <w:szCs w:val="22"/>
        </w:rPr>
        <w:t>Commissioners</w:t>
      </w:r>
      <w:r w:rsidR="001D33E5" w:rsidRPr="00721C20">
        <w:rPr>
          <w:rFonts w:ascii="Times New Roman" w:hAnsi="Times New Roman" w:cs="Times New Roman"/>
          <w:sz w:val="22"/>
          <w:szCs w:val="22"/>
        </w:rPr>
        <w:t xml:space="preserve"> Office (ICO), the Competition Markets authority (CMA</w:t>
      </w:r>
      <w:r w:rsidR="003A3D83" w:rsidRPr="00721C20">
        <w:rPr>
          <w:rFonts w:ascii="Times New Roman" w:hAnsi="Times New Roman" w:cs="Times New Roman"/>
          <w:sz w:val="22"/>
          <w:szCs w:val="22"/>
        </w:rPr>
        <w:t xml:space="preserve">), the Office of Communications (Ofcom) and the Financial Conduct Authority </w:t>
      </w:r>
      <w:r w:rsidR="001B7472" w:rsidRPr="00721C20">
        <w:rPr>
          <w:rFonts w:ascii="Times New Roman" w:hAnsi="Times New Roman" w:cs="Times New Roman"/>
          <w:sz w:val="22"/>
          <w:szCs w:val="22"/>
        </w:rPr>
        <w:t>(FCA).</w:t>
      </w:r>
      <w:r w:rsidR="001B7472" w:rsidRPr="00721C20">
        <w:rPr>
          <w:rStyle w:val="FootnoteReference"/>
          <w:rFonts w:ascii="Times New Roman" w:hAnsi="Times New Roman" w:cs="Times New Roman"/>
          <w:sz w:val="22"/>
          <w:szCs w:val="22"/>
        </w:rPr>
        <w:footnoteReference w:id="89"/>
      </w:r>
      <w:r w:rsidR="003A3D83" w:rsidRPr="00721C20">
        <w:rPr>
          <w:rFonts w:ascii="Times New Roman" w:hAnsi="Times New Roman" w:cs="Times New Roman"/>
          <w:sz w:val="22"/>
          <w:szCs w:val="22"/>
        </w:rPr>
        <w:t xml:space="preserve"> </w:t>
      </w:r>
      <w:r w:rsidR="001B7472" w:rsidRPr="00721C20">
        <w:rPr>
          <w:rFonts w:ascii="Times New Roman" w:hAnsi="Times New Roman" w:cs="Times New Roman"/>
          <w:sz w:val="22"/>
          <w:szCs w:val="22"/>
        </w:rPr>
        <w:t xml:space="preserve">This cooperation exemplifies the kind of cooperation that the </w:t>
      </w:r>
      <w:r w:rsidR="00E11AC9" w:rsidRPr="00721C20">
        <w:rPr>
          <w:rFonts w:ascii="Times New Roman" w:hAnsi="Times New Roman" w:cs="Times New Roman"/>
          <w:sz w:val="22"/>
          <w:szCs w:val="22"/>
        </w:rPr>
        <w:t xml:space="preserve">increasingly data focused economy may greatly benefit from. Amongst </w:t>
      </w:r>
      <w:r w:rsidR="00F651BC" w:rsidRPr="00721C20">
        <w:rPr>
          <w:rFonts w:ascii="Times New Roman" w:hAnsi="Times New Roman" w:cs="Times New Roman"/>
          <w:sz w:val="22"/>
          <w:szCs w:val="22"/>
        </w:rPr>
        <w:t xml:space="preserve">their </w:t>
      </w:r>
      <w:r w:rsidR="00024BA7" w:rsidRPr="00721C20">
        <w:rPr>
          <w:rFonts w:ascii="Times New Roman" w:hAnsi="Times New Roman" w:cs="Times New Roman"/>
          <w:sz w:val="22"/>
          <w:szCs w:val="22"/>
        </w:rPr>
        <w:t>most recently stated goals, they have stated a focus on tackling the risks of AI</w:t>
      </w:r>
      <w:r w:rsidR="00F370C6" w:rsidRPr="00721C20">
        <w:rPr>
          <w:rFonts w:ascii="Times New Roman" w:hAnsi="Times New Roman" w:cs="Times New Roman"/>
          <w:sz w:val="22"/>
          <w:szCs w:val="22"/>
        </w:rPr>
        <w:t xml:space="preserve">, facilitated through their collaboration through </w:t>
      </w:r>
      <w:r w:rsidR="00A82286" w:rsidRPr="00721C20">
        <w:rPr>
          <w:rFonts w:ascii="Times New Roman" w:hAnsi="Times New Roman" w:cs="Times New Roman"/>
          <w:sz w:val="22"/>
          <w:szCs w:val="22"/>
        </w:rPr>
        <w:t>greater research ac</w:t>
      </w:r>
      <w:r w:rsidR="001244D9" w:rsidRPr="00721C20">
        <w:rPr>
          <w:rFonts w:ascii="Times New Roman" w:hAnsi="Times New Roman" w:cs="Times New Roman"/>
          <w:sz w:val="22"/>
          <w:szCs w:val="22"/>
        </w:rPr>
        <w:t>c</w:t>
      </w:r>
      <w:r w:rsidR="00A82286" w:rsidRPr="00721C20">
        <w:rPr>
          <w:rFonts w:ascii="Times New Roman" w:hAnsi="Times New Roman" w:cs="Times New Roman"/>
          <w:sz w:val="22"/>
          <w:szCs w:val="22"/>
        </w:rPr>
        <w:t>ess and cross industry enforcement.</w:t>
      </w:r>
      <w:r w:rsidR="00A82286" w:rsidRPr="00721C20">
        <w:rPr>
          <w:rStyle w:val="FootnoteReference"/>
          <w:rFonts w:ascii="Times New Roman" w:hAnsi="Times New Roman" w:cs="Times New Roman"/>
          <w:sz w:val="22"/>
          <w:szCs w:val="22"/>
        </w:rPr>
        <w:footnoteReference w:id="90"/>
      </w:r>
    </w:p>
    <w:p w14:paraId="19195587" w14:textId="77777777" w:rsidR="00A82286" w:rsidRPr="00721C20" w:rsidRDefault="00A82286" w:rsidP="00A82286">
      <w:pPr>
        <w:spacing w:line="360" w:lineRule="auto"/>
        <w:rPr>
          <w:rFonts w:ascii="Times New Roman" w:hAnsi="Times New Roman" w:cs="Times New Roman"/>
          <w:sz w:val="22"/>
          <w:szCs w:val="22"/>
        </w:rPr>
      </w:pPr>
    </w:p>
    <w:p w14:paraId="465B9FEA" w14:textId="65AC0423" w:rsidR="00294F30" w:rsidRPr="00721C20" w:rsidRDefault="00A82286" w:rsidP="00A82286">
      <w:pPr>
        <w:spacing w:line="360" w:lineRule="auto"/>
        <w:rPr>
          <w:rFonts w:ascii="Times New Roman" w:hAnsi="Times New Roman" w:cs="Times New Roman"/>
          <w:sz w:val="22"/>
          <w:szCs w:val="22"/>
        </w:rPr>
      </w:pPr>
      <w:r w:rsidRPr="00721C20">
        <w:rPr>
          <w:rFonts w:ascii="Times New Roman" w:hAnsi="Times New Roman" w:cs="Times New Roman"/>
          <w:sz w:val="22"/>
          <w:szCs w:val="22"/>
        </w:rPr>
        <w:t xml:space="preserve">The final </w:t>
      </w:r>
      <w:r w:rsidR="001749A2" w:rsidRPr="00721C20">
        <w:rPr>
          <w:rFonts w:ascii="Times New Roman" w:hAnsi="Times New Roman" w:cs="Times New Roman"/>
          <w:sz w:val="22"/>
          <w:szCs w:val="22"/>
        </w:rPr>
        <w:t xml:space="preserve">suggested proposal towards the general treatment of robo lending risks </w:t>
      </w:r>
      <w:r w:rsidR="0001245B" w:rsidRPr="00721C20">
        <w:rPr>
          <w:rFonts w:ascii="Times New Roman" w:hAnsi="Times New Roman" w:cs="Times New Roman"/>
          <w:sz w:val="22"/>
          <w:szCs w:val="22"/>
        </w:rPr>
        <w:t>is the increased focus on corporate social responsibility</w:t>
      </w:r>
      <w:r w:rsidR="00823CE2" w:rsidRPr="00721C20">
        <w:rPr>
          <w:rFonts w:ascii="Times New Roman" w:hAnsi="Times New Roman" w:cs="Times New Roman"/>
          <w:sz w:val="22"/>
          <w:szCs w:val="22"/>
        </w:rPr>
        <w:t xml:space="preserve"> (CSR) in </w:t>
      </w:r>
      <w:r w:rsidR="000E77EE" w:rsidRPr="00721C20">
        <w:rPr>
          <w:rFonts w:ascii="Times New Roman" w:hAnsi="Times New Roman" w:cs="Times New Roman"/>
          <w:sz w:val="22"/>
          <w:szCs w:val="22"/>
        </w:rPr>
        <w:t>FinTech’s</w:t>
      </w:r>
      <w:r w:rsidR="00823CE2" w:rsidRPr="00721C20">
        <w:rPr>
          <w:rFonts w:ascii="Times New Roman" w:hAnsi="Times New Roman" w:cs="Times New Roman"/>
          <w:sz w:val="22"/>
          <w:szCs w:val="22"/>
        </w:rPr>
        <w:t xml:space="preserve"> and banking firms more generally</w:t>
      </w:r>
      <w:r w:rsidR="0001245B" w:rsidRPr="00721C20">
        <w:rPr>
          <w:rFonts w:ascii="Times New Roman" w:hAnsi="Times New Roman" w:cs="Times New Roman"/>
          <w:sz w:val="22"/>
          <w:szCs w:val="22"/>
        </w:rPr>
        <w:t xml:space="preserve">. With </w:t>
      </w:r>
      <w:r w:rsidR="0001245B" w:rsidRPr="00721C20">
        <w:rPr>
          <w:rFonts w:ascii="Times New Roman" w:hAnsi="Times New Roman" w:cs="Times New Roman"/>
          <w:sz w:val="22"/>
          <w:szCs w:val="22"/>
        </w:rPr>
        <w:lastRenderedPageBreak/>
        <w:t xml:space="preserve">emerging risks such as cyber security and </w:t>
      </w:r>
      <w:r w:rsidR="00823CE2" w:rsidRPr="00721C20">
        <w:rPr>
          <w:rFonts w:ascii="Times New Roman" w:hAnsi="Times New Roman" w:cs="Times New Roman"/>
          <w:sz w:val="22"/>
          <w:szCs w:val="22"/>
        </w:rPr>
        <w:t>climate change,</w:t>
      </w:r>
      <w:r w:rsidR="00823CE2" w:rsidRPr="00721C20">
        <w:rPr>
          <w:rStyle w:val="FootnoteReference"/>
          <w:rFonts w:ascii="Times New Roman" w:hAnsi="Times New Roman" w:cs="Times New Roman"/>
          <w:sz w:val="22"/>
          <w:szCs w:val="22"/>
        </w:rPr>
        <w:footnoteReference w:id="91"/>
      </w:r>
      <w:r w:rsidR="00823CE2" w:rsidRPr="00721C20">
        <w:rPr>
          <w:rFonts w:ascii="Times New Roman" w:hAnsi="Times New Roman" w:cs="Times New Roman"/>
          <w:sz w:val="22"/>
          <w:szCs w:val="22"/>
        </w:rPr>
        <w:t xml:space="preserve"> </w:t>
      </w:r>
      <w:r w:rsidR="0009196C" w:rsidRPr="00721C20">
        <w:rPr>
          <w:rFonts w:ascii="Times New Roman" w:hAnsi="Times New Roman" w:cs="Times New Roman"/>
          <w:sz w:val="22"/>
          <w:szCs w:val="22"/>
        </w:rPr>
        <w:t xml:space="preserve">given that the risks affect both finance firms and their clients alike, </w:t>
      </w:r>
      <w:r w:rsidR="00823CE2" w:rsidRPr="00721C20">
        <w:rPr>
          <w:rFonts w:ascii="Times New Roman" w:hAnsi="Times New Roman" w:cs="Times New Roman"/>
          <w:sz w:val="22"/>
          <w:szCs w:val="22"/>
        </w:rPr>
        <w:t xml:space="preserve">it is becoming increasingly importance to recognise and </w:t>
      </w:r>
      <w:r w:rsidR="00294F30" w:rsidRPr="00721C20">
        <w:rPr>
          <w:rFonts w:ascii="Times New Roman" w:hAnsi="Times New Roman" w:cs="Times New Roman"/>
          <w:sz w:val="22"/>
          <w:szCs w:val="22"/>
        </w:rPr>
        <w:t>motivate the</w:t>
      </w:r>
      <w:r w:rsidR="0009196C" w:rsidRPr="00721C20">
        <w:rPr>
          <w:rFonts w:ascii="Times New Roman" w:hAnsi="Times New Roman" w:cs="Times New Roman"/>
          <w:sz w:val="22"/>
          <w:szCs w:val="22"/>
        </w:rPr>
        <w:t>ir sense of</w:t>
      </w:r>
      <w:r w:rsidR="00294F30" w:rsidRPr="00721C20">
        <w:rPr>
          <w:rFonts w:ascii="Times New Roman" w:hAnsi="Times New Roman" w:cs="Times New Roman"/>
          <w:sz w:val="22"/>
          <w:szCs w:val="22"/>
        </w:rPr>
        <w:t xml:space="preserve"> public responsibility. </w:t>
      </w:r>
      <w:r w:rsidR="000F4229" w:rsidRPr="00721C20">
        <w:rPr>
          <w:rFonts w:ascii="Times New Roman" w:hAnsi="Times New Roman" w:cs="Times New Roman"/>
          <w:sz w:val="22"/>
          <w:szCs w:val="22"/>
        </w:rPr>
        <w:t xml:space="preserve">One way </w:t>
      </w:r>
      <w:r w:rsidR="001E326F" w:rsidRPr="00721C20">
        <w:rPr>
          <w:rFonts w:ascii="Times New Roman" w:hAnsi="Times New Roman" w:cs="Times New Roman"/>
          <w:sz w:val="22"/>
          <w:szCs w:val="22"/>
        </w:rPr>
        <w:t>that this is being done is through increasing focus on banks as stewards of the public</w:t>
      </w:r>
      <w:r w:rsidR="0009196C" w:rsidRPr="00721C20">
        <w:rPr>
          <w:rFonts w:ascii="Times New Roman" w:hAnsi="Times New Roman" w:cs="Times New Roman"/>
          <w:sz w:val="22"/>
          <w:szCs w:val="22"/>
        </w:rPr>
        <w:t>.</w:t>
      </w:r>
      <w:r w:rsidR="001E326F" w:rsidRPr="00721C20">
        <w:rPr>
          <w:rStyle w:val="FootnoteReference"/>
          <w:rFonts w:ascii="Times New Roman" w:hAnsi="Times New Roman" w:cs="Times New Roman"/>
          <w:sz w:val="22"/>
          <w:szCs w:val="22"/>
        </w:rPr>
        <w:footnoteReference w:id="92"/>
      </w:r>
      <w:r w:rsidR="0009196C" w:rsidRPr="00721C20">
        <w:rPr>
          <w:rFonts w:ascii="Times New Roman" w:hAnsi="Times New Roman" w:cs="Times New Roman"/>
          <w:sz w:val="22"/>
          <w:szCs w:val="22"/>
        </w:rPr>
        <w:t xml:space="preserve"> Here, banks take up ethical roles</w:t>
      </w:r>
      <w:r w:rsidR="00340C8C" w:rsidRPr="00721C20">
        <w:rPr>
          <w:rFonts w:ascii="Times New Roman" w:hAnsi="Times New Roman" w:cs="Times New Roman"/>
          <w:sz w:val="22"/>
          <w:szCs w:val="22"/>
        </w:rPr>
        <w:t xml:space="preserve">, permeating </w:t>
      </w:r>
      <w:r w:rsidR="0009196C" w:rsidRPr="00721C20">
        <w:rPr>
          <w:rFonts w:ascii="Times New Roman" w:hAnsi="Times New Roman" w:cs="Times New Roman"/>
          <w:sz w:val="22"/>
          <w:szCs w:val="22"/>
        </w:rPr>
        <w:t>management and governance</w:t>
      </w:r>
      <w:r w:rsidR="00340C8C" w:rsidRPr="00721C20">
        <w:rPr>
          <w:rFonts w:ascii="Times New Roman" w:hAnsi="Times New Roman" w:cs="Times New Roman"/>
          <w:sz w:val="22"/>
          <w:szCs w:val="22"/>
        </w:rPr>
        <w:t xml:space="preserve"> structures, responsible investments,</w:t>
      </w:r>
      <w:r w:rsidR="00340C8C" w:rsidRPr="00721C20">
        <w:rPr>
          <w:rStyle w:val="FootnoteReference"/>
          <w:rFonts w:ascii="Times New Roman" w:hAnsi="Times New Roman" w:cs="Times New Roman"/>
          <w:sz w:val="22"/>
          <w:szCs w:val="22"/>
        </w:rPr>
        <w:footnoteReference w:id="93"/>
      </w:r>
      <w:r w:rsidR="00340C8C" w:rsidRPr="00721C20">
        <w:rPr>
          <w:rFonts w:ascii="Times New Roman" w:hAnsi="Times New Roman" w:cs="Times New Roman"/>
          <w:sz w:val="22"/>
          <w:szCs w:val="22"/>
        </w:rPr>
        <w:t xml:space="preserve"> and innovative financial products such as green bonds.</w:t>
      </w:r>
      <w:r w:rsidR="00340C8C" w:rsidRPr="00721C20">
        <w:rPr>
          <w:rStyle w:val="FootnoteReference"/>
          <w:rFonts w:ascii="Times New Roman" w:hAnsi="Times New Roman" w:cs="Times New Roman"/>
          <w:sz w:val="22"/>
          <w:szCs w:val="22"/>
        </w:rPr>
        <w:footnoteReference w:id="94"/>
      </w:r>
      <w:r w:rsidR="00340C8C" w:rsidRPr="00721C20">
        <w:rPr>
          <w:rFonts w:ascii="Times New Roman" w:hAnsi="Times New Roman" w:cs="Times New Roman"/>
          <w:sz w:val="22"/>
          <w:szCs w:val="22"/>
        </w:rPr>
        <w:t xml:space="preserve"> As they adopt a more ethical and public facing role, it is believed that this </w:t>
      </w:r>
      <w:r w:rsidR="00A05E10" w:rsidRPr="00721C20">
        <w:rPr>
          <w:rFonts w:ascii="Times New Roman" w:hAnsi="Times New Roman" w:cs="Times New Roman"/>
          <w:sz w:val="22"/>
          <w:szCs w:val="22"/>
        </w:rPr>
        <w:t>will permeate t</w:t>
      </w:r>
      <w:r w:rsidR="0071028C" w:rsidRPr="00721C20">
        <w:rPr>
          <w:rFonts w:ascii="Times New Roman" w:hAnsi="Times New Roman" w:cs="Times New Roman"/>
          <w:sz w:val="22"/>
          <w:szCs w:val="22"/>
        </w:rPr>
        <w:t>he general data privacy outlook of the sector, leading to higher incenti</w:t>
      </w:r>
      <w:r w:rsidR="00520E4E" w:rsidRPr="00721C20">
        <w:rPr>
          <w:rFonts w:ascii="Times New Roman" w:hAnsi="Times New Roman" w:cs="Times New Roman"/>
          <w:sz w:val="22"/>
          <w:szCs w:val="22"/>
        </w:rPr>
        <w:t xml:space="preserve">ves to i.e. innovate </w:t>
      </w:r>
      <w:r w:rsidR="00DE637B" w:rsidRPr="00721C20">
        <w:rPr>
          <w:rFonts w:ascii="Times New Roman" w:hAnsi="Times New Roman" w:cs="Times New Roman"/>
          <w:sz w:val="22"/>
          <w:szCs w:val="22"/>
        </w:rPr>
        <w:t xml:space="preserve">more ethical ways of using private data. </w:t>
      </w:r>
      <w:r w:rsidR="00520E4E" w:rsidRPr="00721C20">
        <w:rPr>
          <w:rFonts w:ascii="Times New Roman" w:hAnsi="Times New Roman" w:cs="Times New Roman"/>
          <w:sz w:val="22"/>
          <w:szCs w:val="22"/>
        </w:rPr>
        <w:t xml:space="preserve"> </w:t>
      </w:r>
    </w:p>
    <w:p w14:paraId="1E65C9BB" w14:textId="57C36365" w:rsidR="00296435" w:rsidRPr="00721C20" w:rsidRDefault="00296435" w:rsidP="008A3A05">
      <w:pPr>
        <w:spacing w:line="360" w:lineRule="auto"/>
        <w:rPr>
          <w:rFonts w:ascii="Times New Roman" w:hAnsi="Times New Roman" w:cs="Times New Roman"/>
          <w:sz w:val="22"/>
          <w:szCs w:val="22"/>
        </w:rPr>
      </w:pPr>
    </w:p>
    <w:p w14:paraId="20DA5E17" w14:textId="7BD34566" w:rsidR="00296435" w:rsidRPr="00721C20" w:rsidRDefault="00296435" w:rsidP="008A3A05">
      <w:pPr>
        <w:spacing w:line="360" w:lineRule="auto"/>
        <w:rPr>
          <w:rFonts w:ascii="Times New Roman" w:hAnsi="Times New Roman" w:cs="Times New Roman"/>
          <w:sz w:val="22"/>
          <w:szCs w:val="22"/>
        </w:rPr>
      </w:pPr>
      <w:r w:rsidRPr="00721C20">
        <w:rPr>
          <w:rFonts w:ascii="Times New Roman" w:hAnsi="Times New Roman" w:cs="Times New Roman"/>
          <w:sz w:val="22"/>
          <w:szCs w:val="22"/>
        </w:rPr>
        <w:t>In con</w:t>
      </w:r>
      <w:r w:rsidR="008B5AFB" w:rsidRPr="00721C20">
        <w:rPr>
          <w:rFonts w:ascii="Times New Roman" w:hAnsi="Times New Roman" w:cs="Times New Roman"/>
          <w:sz w:val="22"/>
          <w:szCs w:val="22"/>
        </w:rPr>
        <w:t>clusion, this section ha</w:t>
      </w:r>
      <w:r w:rsidR="006160E3" w:rsidRPr="00721C20">
        <w:rPr>
          <w:rFonts w:ascii="Times New Roman" w:hAnsi="Times New Roman" w:cs="Times New Roman"/>
          <w:sz w:val="22"/>
          <w:szCs w:val="22"/>
        </w:rPr>
        <w:t xml:space="preserve">s proposed some recommendations towards </w:t>
      </w:r>
      <w:r w:rsidR="002817EE" w:rsidRPr="00721C20">
        <w:rPr>
          <w:rFonts w:ascii="Times New Roman" w:hAnsi="Times New Roman" w:cs="Times New Roman"/>
          <w:sz w:val="22"/>
          <w:szCs w:val="22"/>
        </w:rPr>
        <w:t>enhancing the GDPR’s effectiveness, as well as the mitigat</w:t>
      </w:r>
      <w:r w:rsidR="00B85320" w:rsidRPr="00721C20">
        <w:rPr>
          <w:rFonts w:ascii="Times New Roman" w:hAnsi="Times New Roman" w:cs="Times New Roman"/>
          <w:sz w:val="22"/>
          <w:szCs w:val="22"/>
        </w:rPr>
        <w:t>ion of robo-lemding risks in a more general sense. Th</w:t>
      </w:r>
      <w:r w:rsidR="00187731" w:rsidRPr="00721C20">
        <w:rPr>
          <w:rFonts w:ascii="Times New Roman" w:hAnsi="Times New Roman" w:cs="Times New Roman"/>
          <w:sz w:val="22"/>
          <w:szCs w:val="22"/>
        </w:rPr>
        <w:t xml:space="preserve">ese proposals </w:t>
      </w:r>
      <w:r w:rsidR="00506BA8" w:rsidRPr="00721C20">
        <w:rPr>
          <w:rFonts w:ascii="Times New Roman" w:hAnsi="Times New Roman" w:cs="Times New Roman"/>
          <w:sz w:val="22"/>
          <w:szCs w:val="22"/>
        </w:rPr>
        <w:t>include</w:t>
      </w:r>
      <w:r w:rsidR="00187731" w:rsidRPr="00721C20">
        <w:rPr>
          <w:rFonts w:ascii="Times New Roman" w:hAnsi="Times New Roman" w:cs="Times New Roman"/>
          <w:sz w:val="22"/>
          <w:szCs w:val="22"/>
        </w:rPr>
        <w:t xml:space="preserve"> legislative supplementation </w:t>
      </w:r>
      <w:r w:rsidR="00AC43EF" w:rsidRPr="00721C20">
        <w:rPr>
          <w:rFonts w:ascii="Times New Roman" w:hAnsi="Times New Roman" w:cs="Times New Roman"/>
          <w:sz w:val="22"/>
          <w:szCs w:val="22"/>
        </w:rPr>
        <w:t xml:space="preserve">through laws such as anti-discrimination laws to mitigate AI discrimination. Another proposed recommendation </w:t>
      </w:r>
      <w:r w:rsidR="00385E8D" w:rsidRPr="00721C20">
        <w:rPr>
          <w:rFonts w:ascii="Times New Roman" w:hAnsi="Times New Roman" w:cs="Times New Roman"/>
          <w:sz w:val="22"/>
          <w:szCs w:val="22"/>
        </w:rPr>
        <w:t>i</w:t>
      </w:r>
      <w:r w:rsidR="00521FB3" w:rsidRPr="00721C20">
        <w:rPr>
          <w:rFonts w:ascii="Times New Roman" w:hAnsi="Times New Roman" w:cs="Times New Roman"/>
          <w:sz w:val="22"/>
          <w:szCs w:val="22"/>
        </w:rPr>
        <w:t>s seen in the cooperation of regulatory bodies</w:t>
      </w:r>
      <w:r w:rsidR="00385E8D" w:rsidRPr="00721C20">
        <w:rPr>
          <w:rFonts w:ascii="Times New Roman" w:hAnsi="Times New Roman" w:cs="Times New Roman"/>
          <w:sz w:val="22"/>
          <w:szCs w:val="22"/>
        </w:rPr>
        <w:t xml:space="preserve"> such as the DRCF towards </w:t>
      </w:r>
      <w:r w:rsidR="007143B0" w:rsidRPr="00721C20">
        <w:rPr>
          <w:rFonts w:ascii="Times New Roman" w:hAnsi="Times New Roman" w:cs="Times New Roman"/>
          <w:sz w:val="22"/>
          <w:szCs w:val="22"/>
        </w:rPr>
        <w:t xml:space="preserve">harmonising enforcement in the digital economy. Finally, incorporating corporate social governance </w:t>
      </w:r>
      <w:r w:rsidR="00F33DA6" w:rsidRPr="00721C20">
        <w:rPr>
          <w:rFonts w:ascii="Times New Roman" w:hAnsi="Times New Roman" w:cs="Times New Roman"/>
          <w:sz w:val="22"/>
          <w:szCs w:val="22"/>
        </w:rPr>
        <w:t xml:space="preserve">leads to a </w:t>
      </w:r>
      <w:r w:rsidR="005B6C98" w:rsidRPr="00721C20">
        <w:rPr>
          <w:rFonts w:ascii="Times New Roman" w:hAnsi="Times New Roman" w:cs="Times New Roman"/>
          <w:sz w:val="22"/>
          <w:szCs w:val="22"/>
        </w:rPr>
        <w:t>stronger</w:t>
      </w:r>
      <w:r w:rsidR="00F33DA6" w:rsidRPr="00721C20">
        <w:rPr>
          <w:rFonts w:ascii="Times New Roman" w:hAnsi="Times New Roman" w:cs="Times New Roman"/>
          <w:sz w:val="22"/>
          <w:szCs w:val="22"/>
        </w:rPr>
        <w:t xml:space="preserve"> sense of </w:t>
      </w:r>
      <w:r w:rsidR="005B6C98" w:rsidRPr="00721C20">
        <w:rPr>
          <w:rFonts w:ascii="Times New Roman" w:hAnsi="Times New Roman" w:cs="Times New Roman"/>
          <w:sz w:val="22"/>
          <w:szCs w:val="22"/>
        </w:rPr>
        <w:t>public responsibility</w:t>
      </w:r>
      <w:r w:rsidR="00506BA8" w:rsidRPr="00721C20">
        <w:rPr>
          <w:rFonts w:ascii="Times New Roman" w:hAnsi="Times New Roman" w:cs="Times New Roman"/>
          <w:sz w:val="22"/>
          <w:szCs w:val="22"/>
        </w:rPr>
        <w:t xml:space="preserve">. </w:t>
      </w:r>
    </w:p>
    <w:p w14:paraId="2BFDA13A" w14:textId="77777777" w:rsidR="00A373C2" w:rsidRPr="00721C20" w:rsidRDefault="00A373C2" w:rsidP="008A3A05">
      <w:pPr>
        <w:spacing w:line="360" w:lineRule="auto"/>
        <w:rPr>
          <w:rFonts w:ascii="Times New Roman" w:hAnsi="Times New Roman" w:cs="Times New Roman"/>
          <w:sz w:val="22"/>
          <w:szCs w:val="22"/>
        </w:rPr>
      </w:pPr>
    </w:p>
    <w:p w14:paraId="32CB0E9A" w14:textId="77777777" w:rsidR="00DE0803" w:rsidRPr="00721C20" w:rsidRDefault="00DE0803" w:rsidP="008A3A05">
      <w:pPr>
        <w:spacing w:line="360" w:lineRule="auto"/>
        <w:rPr>
          <w:rFonts w:ascii="Times New Roman" w:hAnsi="Times New Roman" w:cs="Times New Roman"/>
          <w:sz w:val="22"/>
          <w:szCs w:val="22"/>
        </w:rPr>
      </w:pPr>
    </w:p>
    <w:p w14:paraId="05643326" w14:textId="77777777" w:rsidR="00DE0803" w:rsidRPr="00721C20" w:rsidRDefault="00DE0803" w:rsidP="008A3A05">
      <w:pPr>
        <w:spacing w:line="360" w:lineRule="auto"/>
        <w:rPr>
          <w:rFonts w:ascii="Times New Roman" w:hAnsi="Times New Roman" w:cs="Times New Roman"/>
          <w:sz w:val="22"/>
          <w:szCs w:val="22"/>
        </w:rPr>
      </w:pPr>
    </w:p>
    <w:p w14:paraId="6E901265" w14:textId="77777777" w:rsidR="00DE0803" w:rsidRDefault="00DE0803" w:rsidP="008A3A05">
      <w:pPr>
        <w:spacing w:line="360" w:lineRule="auto"/>
        <w:rPr>
          <w:rFonts w:ascii="Times New Roman" w:hAnsi="Times New Roman" w:cs="Times New Roman"/>
          <w:sz w:val="22"/>
          <w:szCs w:val="22"/>
        </w:rPr>
      </w:pPr>
    </w:p>
    <w:p w14:paraId="0929AD70" w14:textId="77777777" w:rsidR="009D34F0" w:rsidRDefault="009D34F0" w:rsidP="008A3A05">
      <w:pPr>
        <w:spacing w:line="360" w:lineRule="auto"/>
        <w:rPr>
          <w:rFonts w:ascii="Times New Roman" w:hAnsi="Times New Roman" w:cs="Times New Roman"/>
          <w:sz w:val="22"/>
          <w:szCs w:val="22"/>
        </w:rPr>
      </w:pPr>
    </w:p>
    <w:p w14:paraId="5D21CF42" w14:textId="77777777" w:rsidR="009D34F0" w:rsidRDefault="009D34F0" w:rsidP="008A3A05">
      <w:pPr>
        <w:spacing w:line="360" w:lineRule="auto"/>
        <w:rPr>
          <w:rFonts w:ascii="Times New Roman" w:hAnsi="Times New Roman" w:cs="Times New Roman"/>
          <w:sz w:val="22"/>
          <w:szCs w:val="22"/>
        </w:rPr>
      </w:pPr>
    </w:p>
    <w:p w14:paraId="5B0EBA40" w14:textId="77777777" w:rsidR="009D34F0" w:rsidRDefault="009D34F0" w:rsidP="008A3A05">
      <w:pPr>
        <w:spacing w:line="360" w:lineRule="auto"/>
        <w:rPr>
          <w:rFonts w:ascii="Times New Roman" w:hAnsi="Times New Roman" w:cs="Times New Roman"/>
          <w:sz w:val="22"/>
          <w:szCs w:val="22"/>
        </w:rPr>
      </w:pPr>
    </w:p>
    <w:p w14:paraId="3B23CE58" w14:textId="77777777" w:rsidR="00EF2C2A" w:rsidRDefault="00EF2C2A" w:rsidP="008A3A05">
      <w:pPr>
        <w:spacing w:line="360" w:lineRule="auto"/>
        <w:rPr>
          <w:rFonts w:ascii="Times New Roman" w:hAnsi="Times New Roman" w:cs="Times New Roman"/>
          <w:sz w:val="22"/>
          <w:szCs w:val="22"/>
        </w:rPr>
      </w:pPr>
    </w:p>
    <w:p w14:paraId="62494CF0" w14:textId="77777777" w:rsidR="00EF2C2A" w:rsidRDefault="00EF2C2A" w:rsidP="008A3A05">
      <w:pPr>
        <w:spacing w:line="360" w:lineRule="auto"/>
        <w:rPr>
          <w:rFonts w:ascii="Times New Roman" w:hAnsi="Times New Roman" w:cs="Times New Roman"/>
          <w:sz w:val="22"/>
          <w:szCs w:val="22"/>
        </w:rPr>
      </w:pPr>
    </w:p>
    <w:p w14:paraId="38E2A6EC" w14:textId="77777777" w:rsidR="00EF2C2A" w:rsidRDefault="00EF2C2A" w:rsidP="008A3A05">
      <w:pPr>
        <w:spacing w:line="360" w:lineRule="auto"/>
        <w:rPr>
          <w:rFonts w:ascii="Times New Roman" w:hAnsi="Times New Roman" w:cs="Times New Roman"/>
          <w:sz w:val="22"/>
          <w:szCs w:val="22"/>
        </w:rPr>
      </w:pPr>
    </w:p>
    <w:p w14:paraId="792E4E48" w14:textId="77777777" w:rsidR="00EF2C2A" w:rsidRPr="00721C20" w:rsidRDefault="00EF2C2A" w:rsidP="008A3A05">
      <w:pPr>
        <w:spacing w:line="360" w:lineRule="auto"/>
        <w:rPr>
          <w:rFonts w:ascii="Times New Roman" w:hAnsi="Times New Roman" w:cs="Times New Roman"/>
          <w:sz w:val="22"/>
          <w:szCs w:val="22"/>
        </w:rPr>
      </w:pPr>
    </w:p>
    <w:p w14:paraId="527D9C8B" w14:textId="14A047C1" w:rsidR="00715828" w:rsidRPr="00721C20" w:rsidRDefault="00AC4478" w:rsidP="008A3A05">
      <w:pPr>
        <w:spacing w:line="360" w:lineRule="auto"/>
        <w:rPr>
          <w:rFonts w:ascii="Times New Roman" w:hAnsi="Times New Roman" w:cs="Times New Roman"/>
          <w:b/>
          <w:bCs/>
          <w:sz w:val="22"/>
          <w:szCs w:val="22"/>
          <w:u w:val="single"/>
        </w:rPr>
      </w:pPr>
      <w:r w:rsidRPr="00721C20">
        <w:rPr>
          <w:rFonts w:ascii="Times New Roman" w:hAnsi="Times New Roman" w:cs="Times New Roman"/>
          <w:b/>
          <w:bCs/>
          <w:sz w:val="22"/>
          <w:szCs w:val="22"/>
          <w:u w:val="single"/>
        </w:rPr>
        <w:t xml:space="preserve">Conclusion </w:t>
      </w:r>
    </w:p>
    <w:p w14:paraId="5AFE0686" w14:textId="77777777" w:rsidR="00715828" w:rsidRDefault="00715828" w:rsidP="008A3A05">
      <w:pPr>
        <w:spacing w:line="360" w:lineRule="auto"/>
        <w:rPr>
          <w:rFonts w:ascii="Times New Roman" w:hAnsi="Times New Roman" w:cs="Times New Roman"/>
          <w:sz w:val="22"/>
          <w:szCs w:val="22"/>
        </w:rPr>
      </w:pPr>
    </w:p>
    <w:p w14:paraId="58EB142A" w14:textId="77777777" w:rsidR="00D13775" w:rsidRDefault="00E165DF" w:rsidP="008A3A05">
      <w:pPr>
        <w:spacing w:line="360" w:lineRule="auto"/>
        <w:rPr>
          <w:rFonts w:ascii="Times New Roman" w:hAnsi="Times New Roman" w:cs="Times New Roman"/>
          <w:sz w:val="22"/>
          <w:szCs w:val="22"/>
        </w:rPr>
      </w:pPr>
      <w:r>
        <w:rPr>
          <w:rFonts w:ascii="Times New Roman" w:hAnsi="Times New Roman" w:cs="Times New Roman"/>
          <w:sz w:val="22"/>
          <w:szCs w:val="22"/>
        </w:rPr>
        <w:t>In conclusion, as a consequence of the disruptive technology of AI</w:t>
      </w:r>
      <w:r w:rsidR="000A3525">
        <w:rPr>
          <w:rFonts w:ascii="Times New Roman" w:hAnsi="Times New Roman" w:cs="Times New Roman"/>
          <w:sz w:val="22"/>
          <w:szCs w:val="22"/>
        </w:rPr>
        <w:t>/ Machine Learning</w:t>
      </w:r>
      <w:r>
        <w:rPr>
          <w:rFonts w:ascii="Times New Roman" w:hAnsi="Times New Roman" w:cs="Times New Roman"/>
          <w:sz w:val="22"/>
          <w:szCs w:val="22"/>
        </w:rPr>
        <w:t>, the increasing global shift into a more digital economy and the resul</w:t>
      </w:r>
      <w:r w:rsidR="00ED2CC1">
        <w:rPr>
          <w:rFonts w:ascii="Times New Roman" w:hAnsi="Times New Roman" w:cs="Times New Roman"/>
          <w:sz w:val="22"/>
          <w:szCs w:val="22"/>
        </w:rPr>
        <w:t xml:space="preserve">ting availability and valuation of </w:t>
      </w:r>
      <w:r w:rsidR="00620874">
        <w:rPr>
          <w:rFonts w:ascii="Times New Roman" w:hAnsi="Times New Roman" w:cs="Times New Roman"/>
          <w:sz w:val="22"/>
          <w:szCs w:val="22"/>
        </w:rPr>
        <w:t>‘</w:t>
      </w:r>
      <w:r w:rsidR="00ED2CC1">
        <w:rPr>
          <w:rFonts w:ascii="Times New Roman" w:hAnsi="Times New Roman" w:cs="Times New Roman"/>
          <w:sz w:val="22"/>
          <w:szCs w:val="22"/>
        </w:rPr>
        <w:t>big data</w:t>
      </w:r>
      <w:r w:rsidR="006C7726">
        <w:rPr>
          <w:rFonts w:ascii="Times New Roman" w:hAnsi="Times New Roman" w:cs="Times New Roman"/>
          <w:sz w:val="22"/>
          <w:szCs w:val="22"/>
        </w:rPr>
        <w:t>’</w:t>
      </w:r>
      <w:r w:rsidR="00620874">
        <w:rPr>
          <w:rFonts w:ascii="Times New Roman" w:hAnsi="Times New Roman" w:cs="Times New Roman"/>
          <w:sz w:val="22"/>
          <w:szCs w:val="22"/>
        </w:rPr>
        <w:t xml:space="preserve">, </w:t>
      </w:r>
      <w:r w:rsidR="00620874">
        <w:rPr>
          <w:rFonts w:ascii="Times New Roman" w:hAnsi="Times New Roman" w:cs="Times New Roman"/>
          <w:sz w:val="22"/>
          <w:szCs w:val="22"/>
        </w:rPr>
        <w:lastRenderedPageBreak/>
        <w:t xml:space="preserve">many industries are </w:t>
      </w:r>
      <w:r w:rsidR="00BA641E">
        <w:rPr>
          <w:rFonts w:ascii="Times New Roman" w:hAnsi="Times New Roman" w:cs="Times New Roman"/>
          <w:sz w:val="22"/>
          <w:szCs w:val="22"/>
        </w:rPr>
        <w:t xml:space="preserve">moving with </w:t>
      </w:r>
      <w:r w:rsidR="00470C54">
        <w:rPr>
          <w:rFonts w:ascii="Times New Roman" w:hAnsi="Times New Roman" w:cs="Times New Roman"/>
          <w:sz w:val="22"/>
          <w:szCs w:val="22"/>
        </w:rPr>
        <w:t>the tides of innovation,</w:t>
      </w:r>
      <w:r w:rsidR="002D6C75">
        <w:rPr>
          <w:rFonts w:ascii="Times New Roman" w:hAnsi="Times New Roman" w:cs="Times New Roman"/>
          <w:sz w:val="22"/>
          <w:szCs w:val="22"/>
        </w:rPr>
        <w:t xml:space="preserve"> to transform their operational processes and adjust to the new risks</w:t>
      </w:r>
      <w:r w:rsidR="00360B43">
        <w:rPr>
          <w:rFonts w:ascii="Times New Roman" w:hAnsi="Times New Roman" w:cs="Times New Roman"/>
          <w:sz w:val="22"/>
          <w:szCs w:val="22"/>
        </w:rPr>
        <w:t>. T</w:t>
      </w:r>
      <w:r w:rsidR="00470C54">
        <w:rPr>
          <w:rFonts w:ascii="Times New Roman" w:hAnsi="Times New Roman" w:cs="Times New Roman"/>
          <w:sz w:val="22"/>
          <w:szCs w:val="22"/>
        </w:rPr>
        <w:t>he finance sector</w:t>
      </w:r>
      <w:r w:rsidR="00360B43">
        <w:rPr>
          <w:rFonts w:ascii="Times New Roman" w:hAnsi="Times New Roman" w:cs="Times New Roman"/>
          <w:sz w:val="22"/>
          <w:szCs w:val="22"/>
        </w:rPr>
        <w:t xml:space="preserve"> is no exception</w:t>
      </w:r>
      <w:r w:rsidR="00C67196">
        <w:rPr>
          <w:rFonts w:ascii="Times New Roman" w:hAnsi="Times New Roman" w:cs="Times New Roman"/>
          <w:sz w:val="22"/>
          <w:szCs w:val="22"/>
        </w:rPr>
        <w:t xml:space="preserve">, especially given its </w:t>
      </w:r>
      <w:r w:rsidR="002B02C1">
        <w:rPr>
          <w:rFonts w:ascii="Times New Roman" w:hAnsi="Times New Roman" w:cs="Times New Roman"/>
          <w:sz w:val="22"/>
          <w:szCs w:val="22"/>
        </w:rPr>
        <w:t>age-old</w:t>
      </w:r>
      <w:r w:rsidR="000A3525">
        <w:rPr>
          <w:rFonts w:ascii="Times New Roman" w:hAnsi="Times New Roman" w:cs="Times New Roman"/>
          <w:sz w:val="22"/>
          <w:szCs w:val="22"/>
        </w:rPr>
        <w:t xml:space="preserve"> p</w:t>
      </w:r>
      <w:r w:rsidR="00C46DA0">
        <w:rPr>
          <w:rFonts w:ascii="Times New Roman" w:hAnsi="Times New Roman" w:cs="Times New Roman"/>
          <w:sz w:val="22"/>
          <w:szCs w:val="22"/>
        </w:rPr>
        <w:t>ractice of being at the forefront of technological innovation and investment. At present however,</w:t>
      </w:r>
      <w:r w:rsidR="000B5EF9">
        <w:rPr>
          <w:rFonts w:ascii="Times New Roman" w:hAnsi="Times New Roman" w:cs="Times New Roman"/>
          <w:sz w:val="22"/>
          <w:szCs w:val="22"/>
        </w:rPr>
        <w:t xml:space="preserve"> the </w:t>
      </w:r>
      <w:r w:rsidR="001555CC">
        <w:rPr>
          <w:rFonts w:ascii="Times New Roman" w:hAnsi="Times New Roman" w:cs="Times New Roman"/>
          <w:sz w:val="22"/>
          <w:szCs w:val="22"/>
        </w:rPr>
        <w:t xml:space="preserve">change is unprecedented and </w:t>
      </w:r>
      <w:r w:rsidR="000F4417">
        <w:rPr>
          <w:rFonts w:ascii="Times New Roman" w:hAnsi="Times New Roman" w:cs="Times New Roman"/>
          <w:sz w:val="22"/>
          <w:szCs w:val="22"/>
        </w:rPr>
        <w:t xml:space="preserve">can be said to be a paradigm shift, as such </w:t>
      </w:r>
      <w:r w:rsidR="002C3AF0">
        <w:rPr>
          <w:rFonts w:ascii="Times New Roman" w:hAnsi="Times New Roman" w:cs="Times New Roman"/>
          <w:sz w:val="22"/>
          <w:szCs w:val="22"/>
        </w:rPr>
        <w:t xml:space="preserve">legislation </w:t>
      </w:r>
      <w:r w:rsidR="00716C36">
        <w:rPr>
          <w:rFonts w:ascii="Times New Roman" w:hAnsi="Times New Roman" w:cs="Times New Roman"/>
          <w:sz w:val="22"/>
          <w:szCs w:val="22"/>
        </w:rPr>
        <w:t>cements itself as a facilitator of change</w:t>
      </w:r>
      <w:r w:rsidR="00D13775">
        <w:rPr>
          <w:rFonts w:ascii="Times New Roman" w:hAnsi="Times New Roman" w:cs="Times New Roman"/>
          <w:sz w:val="22"/>
          <w:szCs w:val="22"/>
        </w:rPr>
        <w:t>.</w:t>
      </w:r>
      <w:r w:rsidR="00C46DA0">
        <w:rPr>
          <w:rFonts w:ascii="Times New Roman" w:hAnsi="Times New Roman" w:cs="Times New Roman"/>
          <w:sz w:val="22"/>
          <w:szCs w:val="22"/>
        </w:rPr>
        <w:t xml:space="preserve"> </w:t>
      </w:r>
      <w:r w:rsidR="00D13775">
        <w:rPr>
          <w:rFonts w:ascii="Times New Roman" w:hAnsi="Times New Roman" w:cs="Times New Roman"/>
          <w:sz w:val="22"/>
          <w:szCs w:val="22"/>
        </w:rPr>
        <w:t>Given this,</w:t>
      </w:r>
      <w:r w:rsidR="00222445">
        <w:rPr>
          <w:rFonts w:ascii="Times New Roman" w:hAnsi="Times New Roman" w:cs="Times New Roman"/>
          <w:sz w:val="22"/>
          <w:szCs w:val="22"/>
        </w:rPr>
        <w:t xml:space="preserve"> the central query of this essay </w:t>
      </w:r>
      <w:r w:rsidR="000F1994">
        <w:rPr>
          <w:rFonts w:ascii="Times New Roman" w:hAnsi="Times New Roman" w:cs="Times New Roman"/>
          <w:sz w:val="22"/>
          <w:szCs w:val="22"/>
        </w:rPr>
        <w:t xml:space="preserve">set to determine </w:t>
      </w:r>
      <w:r w:rsidR="003A339F">
        <w:rPr>
          <w:rFonts w:ascii="Times New Roman" w:hAnsi="Times New Roman" w:cs="Times New Roman"/>
          <w:sz w:val="22"/>
          <w:szCs w:val="22"/>
        </w:rPr>
        <w:t xml:space="preserve">the strength of </w:t>
      </w:r>
      <w:r w:rsidR="006F66AA">
        <w:rPr>
          <w:rFonts w:ascii="Times New Roman" w:hAnsi="Times New Roman" w:cs="Times New Roman"/>
          <w:sz w:val="22"/>
          <w:szCs w:val="22"/>
        </w:rPr>
        <w:t>the UK</w:t>
      </w:r>
      <w:r w:rsidR="003A339F">
        <w:rPr>
          <w:rFonts w:ascii="Times New Roman" w:hAnsi="Times New Roman" w:cs="Times New Roman"/>
          <w:sz w:val="22"/>
          <w:szCs w:val="22"/>
        </w:rPr>
        <w:t xml:space="preserve"> data </w:t>
      </w:r>
      <w:r w:rsidR="00A70BA3">
        <w:rPr>
          <w:rFonts w:ascii="Times New Roman" w:hAnsi="Times New Roman" w:cs="Times New Roman"/>
          <w:sz w:val="22"/>
          <w:szCs w:val="22"/>
        </w:rPr>
        <w:t xml:space="preserve">protection </w:t>
      </w:r>
      <w:r w:rsidR="001063E3">
        <w:rPr>
          <w:rFonts w:ascii="Times New Roman" w:hAnsi="Times New Roman" w:cs="Times New Roman"/>
          <w:sz w:val="22"/>
          <w:szCs w:val="22"/>
        </w:rPr>
        <w:t xml:space="preserve">legislation, the </w:t>
      </w:r>
      <w:r w:rsidR="000E714C">
        <w:rPr>
          <w:rFonts w:ascii="Times New Roman" w:hAnsi="Times New Roman" w:cs="Times New Roman"/>
          <w:sz w:val="22"/>
          <w:szCs w:val="22"/>
        </w:rPr>
        <w:t>UK</w:t>
      </w:r>
      <w:r w:rsidR="00E83330">
        <w:rPr>
          <w:rFonts w:ascii="Times New Roman" w:hAnsi="Times New Roman" w:cs="Times New Roman"/>
          <w:sz w:val="22"/>
          <w:szCs w:val="22"/>
        </w:rPr>
        <w:t>/</w:t>
      </w:r>
      <w:r w:rsidR="001063E3">
        <w:rPr>
          <w:rFonts w:ascii="Times New Roman" w:hAnsi="Times New Roman" w:cs="Times New Roman"/>
          <w:sz w:val="22"/>
          <w:szCs w:val="22"/>
        </w:rPr>
        <w:t>GDPR</w:t>
      </w:r>
      <w:r w:rsidR="00EE370C">
        <w:rPr>
          <w:rFonts w:ascii="Times New Roman" w:hAnsi="Times New Roman" w:cs="Times New Roman"/>
          <w:sz w:val="22"/>
          <w:szCs w:val="22"/>
        </w:rPr>
        <w:t xml:space="preserve">, against the growing risks </w:t>
      </w:r>
      <w:r w:rsidR="00D07ADA">
        <w:rPr>
          <w:rFonts w:ascii="Times New Roman" w:hAnsi="Times New Roman" w:cs="Times New Roman"/>
          <w:sz w:val="22"/>
          <w:szCs w:val="22"/>
        </w:rPr>
        <w:t xml:space="preserve">associated with the use of </w:t>
      </w:r>
      <w:r w:rsidR="009A5BE7">
        <w:rPr>
          <w:rFonts w:ascii="Times New Roman" w:hAnsi="Times New Roman" w:cs="Times New Roman"/>
          <w:sz w:val="22"/>
          <w:szCs w:val="22"/>
        </w:rPr>
        <w:t>automated or AI credit risk assessment</w:t>
      </w:r>
      <w:r w:rsidR="00C24A38">
        <w:rPr>
          <w:rFonts w:ascii="Times New Roman" w:hAnsi="Times New Roman" w:cs="Times New Roman"/>
          <w:sz w:val="22"/>
          <w:szCs w:val="22"/>
        </w:rPr>
        <w:t xml:space="preserve"> in the finance sector. To this end, the paper </w:t>
      </w:r>
      <w:r w:rsidR="00D55E17">
        <w:rPr>
          <w:rFonts w:ascii="Times New Roman" w:hAnsi="Times New Roman" w:cs="Times New Roman"/>
          <w:sz w:val="22"/>
          <w:szCs w:val="22"/>
        </w:rPr>
        <w:t xml:space="preserve">was </w:t>
      </w:r>
      <w:r w:rsidR="00456FD3">
        <w:rPr>
          <w:rFonts w:ascii="Times New Roman" w:hAnsi="Times New Roman" w:cs="Times New Roman"/>
          <w:sz w:val="22"/>
          <w:szCs w:val="22"/>
        </w:rPr>
        <w:t xml:space="preserve">divided into four headings. </w:t>
      </w:r>
    </w:p>
    <w:p w14:paraId="6BEE68A6" w14:textId="0F976728" w:rsidR="00222445" w:rsidRDefault="00456FD3" w:rsidP="008A3A05">
      <w:pPr>
        <w:spacing w:line="360" w:lineRule="auto"/>
        <w:rPr>
          <w:rFonts w:ascii="Times New Roman" w:hAnsi="Times New Roman" w:cs="Times New Roman"/>
          <w:sz w:val="22"/>
          <w:szCs w:val="22"/>
        </w:rPr>
      </w:pPr>
      <w:r>
        <w:rPr>
          <w:rFonts w:ascii="Times New Roman" w:hAnsi="Times New Roman" w:cs="Times New Roman"/>
          <w:sz w:val="22"/>
          <w:szCs w:val="22"/>
        </w:rPr>
        <w:t xml:space="preserve">The first </w:t>
      </w:r>
      <w:r w:rsidR="00F249F1">
        <w:rPr>
          <w:rFonts w:ascii="Times New Roman" w:hAnsi="Times New Roman" w:cs="Times New Roman"/>
          <w:sz w:val="22"/>
          <w:szCs w:val="22"/>
        </w:rPr>
        <w:t>section</w:t>
      </w:r>
      <w:r w:rsidR="00A26E48">
        <w:rPr>
          <w:rFonts w:ascii="Times New Roman" w:hAnsi="Times New Roman" w:cs="Times New Roman"/>
          <w:sz w:val="22"/>
          <w:szCs w:val="22"/>
        </w:rPr>
        <w:t xml:space="preserve"> </w:t>
      </w:r>
      <w:r w:rsidR="00D07ADA">
        <w:rPr>
          <w:rFonts w:ascii="Times New Roman" w:hAnsi="Times New Roman" w:cs="Times New Roman"/>
          <w:sz w:val="22"/>
          <w:szCs w:val="22"/>
        </w:rPr>
        <w:t xml:space="preserve">explored </w:t>
      </w:r>
      <w:r w:rsidR="00250B4F">
        <w:rPr>
          <w:rFonts w:ascii="Times New Roman" w:hAnsi="Times New Roman" w:cs="Times New Roman"/>
          <w:sz w:val="22"/>
          <w:szCs w:val="22"/>
        </w:rPr>
        <w:t xml:space="preserve">the development of </w:t>
      </w:r>
      <w:r w:rsidR="002D5495">
        <w:rPr>
          <w:rFonts w:ascii="Times New Roman" w:hAnsi="Times New Roman" w:cs="Times New Roman"/>
          <w:sz w:val="22"/>
          <w:szCs w:val="22"/>
        </w:rPr>
        <w:t xml:space="preserve">credit </w:t>
      </w:r>
      <w:r w:rsidR="00D13775">
        <w:rPr>
          <w:rFonts w:ascii="Times New Roman" w:hAnsi="Times New Roman" w:cs="Times New Roman"/>
          <w:sz w:val="22"/>
          <w:szCs w:val="22"/>
        </w:rPr>
        <w:t xml:space="preserve">risk </w:t>
      </w:r>
      <w:r w:rsidR="00B3755A">
        <w:rPr>
          <w:rFonts w:ascii="Times New Roman" w:hAnsi="Times New Roman" w:cs="Times New Roman"/>
          <w:sz w:val="22"/>
          <w:szCs w:val="22"/>
        </w:rPr>
        <w:t>assessment</w:t>
      </w:r>
      <w:r w:rsidR="0003578A">
        <w:rPr>
          <w:rFonts w:ascii="Times New Roman" w:hAnsi="Times New Roman" w:cs="Times New Roman"/>
          <w:sz w:val="22"/>
          <w:szCs w:val="22"/>
        </w:rPr>
        <w:t xml:space="preserve">. In addition, it </w:t>
      </w:r>
      <w:r w:rsidR="00252D76">
        <w:rPr>
          <w:rFonts w:ascii="Times New Roman" w:hAnsi="Times New Roman" w:cs="Times New Roman"/>
          <w:sz w:val="22"/>
          <w:szCs w:val="22"/>
        </w:rPr>
        <w:t>discussed</w:t>
      </w:r>
      <w:r w:rsidR="00F12C16">
        <w:rPr>
          <w:rFonts w:ascii="Times New Roman" w:hAnsi="Times New Roman" w:cs="Times New Roman"/>
          <w:sz w:val="22"/>
          <w:szCs w:val="22"/>
        </w:rPr>
        <w:t xml:space="preserve"> key terms that were used </w:t>
      </w:r>
      <w:r w:rsidR="00F1600A">
        <w:rPr>
          <w:rFonts w:ascii="Times New Roman" w:hAnsi="Times New Roman" w:cs="Times New Roman"/>
          <w:sz w:val="22"/>
          <w:szCs w:val="22"/>
        </w:rPr>
        <w:t>throughout</w:t>
      </w:r>
      <w:r w:rsidR="00F12C16">
        <w:rPr>
          <w:rFonts w:ascii="Times New Roman" w:hAnsi="Times New Roman" w:cs="Times New Roman"/>
          <w:sz w:val="22"/>
          <w:szCs w:val="22"/>
        </w:rPr>
        <w:t xml:space="preserve"> in order to facilitate underst</w:t>
      </w:r>
      <w:r w:rsidR="00F1600A">
        <w:rPr>
          <w:rFonts w:ascii="Times New Roman" w:hAnsi="Times New Roman" w:cs="Times New Roman"/>
          <w:sz w:val="22"/>
          <w:szCs w:val="22"/>
        </w:rPr>
        <w:t>anding. These terms included automated decisions, algorithms and credit risk assessment</w:t>
      </w:r>
      <w:r w:rsidR="00084227">
        <w:rPr>
          <w:rFonts w:ascii="Times New Roman" w:hAnsi="Times New Roman" w:cs="Times New Roman"/>
          <w:sz w:val="22"/>
          <w:szCs w:val="22"/>
        </w:rPr>
        <w:t xml:space="preserve">, as well as the ways they </w:t>
      </w:r>
      <w:r w:rsidR="00D619E9">
        <w:rPr>
          <w:rFonts w:ascii="Times New Roman" w:hAnsi="Times New Roman" w:cs="Times New Roman"/>
          <w:sz w:val="22"/>
          <w:szCs w:val="22"/>
        </w:rPr>
        <w:t>varied</w:t>
      </w:r>
      <w:r w:rsidR="00C57694">
        <w:rPr>
          <w:rFonts w:ascii="Times New Roman" w:hAnsi="Times New Roman" w:cs="Times New Roman"/>
          <w:sz w:val="22"/>
          <w:szCs w:val="22"/>
        </w:rPr>
        <w:t xml:space="preserve"> fo</w:t>
      </w:r>
      <w:r w:rsidR="00D619E9">
        <w:rPr>
          <w:rFonts w:ascii="Times New Roman" w:hAnsi="Times New Roman" w:cs="Times New Roman"/>
          <w:sz w:val="22"/>
          <w:szCs w:val="22"/>
        </w:rPr>
        <w:t xml:space="preserve">r </w:t>
      </w:r>
      <w:r w:rsidR="00316710">
        <w:rPr>
          <w:rFonts w:ascii="Times New Roman" w:hAnsi="Times New Roman" w:cs="Times New Roman"/>
          <w:sz w:val="22"/>
          <w:szCs w:val="22"/>
        </w:rPr>
        <w:t>language’s</w:t>
      </w:r>
      <w:r w:rsidR="00C57694">
        <w:rPr>
          <w:rFonts w:ascii="Times New Roman" w:hAnsi="Times New Roman" w:cs="Times New Roman"/>
          <w:sz w:val="22"/>
          <w:szCs w:val="22"/>
        </w:rPr>
        <w:t xml:space="preserve"> sake, yet keeping similar meanings. The second heading of the essay addressed the risks</w:t>
      </w:r>
      <w:r w:rsidR="00590227">
        <w:rPr>
          <w:rFonts w:ascii="Times New Roman" w:hAnsi="Times New Roman" w:cs="Times New Roman"/>
          <w:sz w:val="22"/>
          <w:szCs w:val="22"/>
        </w:rPr>
        <w:t xml:space="preserve"> of AI credit risk modelling</w:t>
      </w:r>
      <w:r w:rsidR="00C57694">
        <w:rPr>
          <w:rFonts w:ascii="Times New Roman" w:hAnsi="Times New Roman" w:cs="Times New Roman"/>
          <w:sz w:val="22"/>
          <w:szCs w:val="22"/>
        </w:rPr>
        <w:t xml:space="preserve"> that </w:t>
      </w:r>
      <w:r w:rsidR="00BA421D">
        <w:rPr>
          <w:rFonts w:ascii="Times New Roman" w:hAnsi="Times New Roman" w:cs="Times New Roman"/>
          <w:sz w:val="22"/>
          <w:szCs w:val="22"/>
        </w:rPr>
        <w:t>would be central to the main evaluation against the law,</w:t>
      </w:r>
      <w:r w:rsidR="00E0722D">
        <w:rPr>
          <w:rFonts w:ascii="Times New Roman" w:hAnsi="Times New Roman" w:cs="Times New Roman"/>
          <w:sz w:val="22"/>
          <w:szCs w:val="22"/>
        </w:rPr>
        <w:t xml:space="preserve"> </w:t>
      </w:r>
      <w:r w:rsidR="00BD3E72">
        <w:rPr>
          <w:rFonts w:ascii="Times New Roman" w:hAnsi="Times New Roman" w:cs="Times New Roman"/>
          <w:sz w:val="22"/>
          <w:szCs w:val="22"/>
        </w:rPr>
        <w:t>discussing and analysing them. They were given as</w:t>
      </w:r>
      <w:r w:rsidR="00E5416A">
        <w:rPr>
          <w:rFonts w:ascii="Times New Roman" w:hAnsi="Times New Roman" w:cs="Times New Roman"/>
          <w:sz w:val="22"/>
          <w:szCs w:val="22"/>
        </w:rPr>
        <w:t>; ‘black box’ or opacity r</w:t>
      </w:r>
      <w:r w:rsidR="00A70488">
        <w:rPr>
          <w:rFonts w:ascii="Times New Roman" w:hAnsi="Times New Roman" w:cs="Times New Roman"/>
          <w:sz w:val="22"/>
          <w:szCs w:val="22"/>
        </w:rPr>
        <w:t>isks</w:t>
      </w:r>
      <w:r w:rsidR="00945279">
        <w:rPr>
          <w:rFonts w:ascii="Times New Roman" w:hAnsi="Times New Roman" w:cs="Times New Roman"/>
          <w:sz w:val="22"/>
          <w:szCs w:val="22"/>
        </w:rPr>
        <w:t>,</w:t>
      </w:r>
      <w:r w:rsidR="00590227">
        <w:rPr>
          <w:rFonts w:ascii="Times New Roman" w:hAnsi="Times New Roman" w:cs="Times New Roman"/>
          <w:sz w:val="22"/>
          <w:szCs w:val="22"/>
        </w:rPr>
        <w:t xml:space="preserve"> seen in the unreadability</w:t>
      </w:r>
      <w:r w:rsidR="00945279">
        <w:rPr>
          <w:rFonts w:ascii="Times New Roman" w:hAnsi="Times New Roman" w:cs="Times New Roman"/>
          <w:sz w:val="22"/>
          <w:szCs w:val="22"/>
        </w:rPr>
        <w:t xml:space="preserve"> </w:t>
      </w:r>
      <w:r w:rsidR="00590227">
        <w:rPr>
          <w:rFonts w:ascii="Times New Roman" w:hAnsi="Times New Roman" w:cs="Times New Roman"/>
          <w:sz w:val="22"/>
          <w:szCs w:val="22"/>
        </w:rPr>
        <w:t xml:space="preserve">of sophisticated algorithms, </w:t>
      </w:r>
      <w:r w:rsidR="00D73EC4">
        <w:rPr>
          <w:rFonts w:ascii="Times New Roman" w:hAnsi="Times New Roman" w:cs="Times New Roman"/>
          <w:sz w:val="22"/>
          <w:szCs w:val="22"/>
        </w:rPr>
        <w:t>discrimination risks</w:t>
      </w:r>
      <w:r w:rsidR="00590227">
        <w:rPr>
          <w:rFonts w:ascii="Times New Roman" w:hAnsi="Times New Roman" w:cs="Times New Roman"/>
          <w:sz w:val="22"/>
          <w:szCs w:val="22"/>
        </w:rPr>
        <w:t xml:space="preserve">, referring to the </w:t>
      </w:r>
      <w:r w:rsidR="008A1578">
        <w:rPr>
          <w:rFonts w:ascii="Times New Roman" w:hAnsi="Times New Roman" w:cs="Times New Roman"/>
          <w:sz w:val="22"/>
          <w:szCs w:val="22"/>
        </w:rPr>
        <w:t>likelihood of algorithms to reproduce societal biases, and data security risks conseq</w:t>
      </w:r>
      <w:r w:rsidR="0052379A">
        <w:rPr>
          <w:rFonts w:ascii="Times New Roman" w:hAnsi="Times New Roman" w:cs="Times New Roman"/>
          <w:sz w:val="22"/>
          <w:szCs w:val="22"/>
        </w:rPr>
        <w:t xml:space="preserve">uent to </w:t>
      </w:r>
      <w:r w:rsidR="00BC682D">
        <w:rPr>
          <w:rFonts w:ascii="Times New Roman" w:hAnsi="Times New Roman" w:cs="Times New Roman"/>
          <w:sz w:val="22"/>
          <w:szCs w:val="22"/>
        </w:rPr>
        <w:t xml:space="preserve">‘big data’ mining. </w:t>
      </w:r>
    </w:p>
    <w:p w14:paraId="6BD9ECDF" w14:textId="77777777" w:rsidR="004B5A4B" w:rsidRDefault="004B5A4B" w:rsidP="008A3A05">
      <w:pPr>
        <w:spacing w:line="360" w:lineRule="auto"/>
        <w:rPr>
          <w:rFonts w:ascii="Times New Roman" w:hAnsi="Times New Roman" w:cs="Times New Roman"/>
          <w:sz w:val="22"/>
          <w:szCs w:val="22"/>
        </w:rPr>
      </w:pPr>
    </w:p>
    <w:p w14:paraId="18639394" w14:textId="45A939B6" w:rsidR="004B5A4B" w:rsidRDefault="00BC682D" w:rsidP="008A3A05">
      <w:pPr>
        <w:spacing w:line="360" w:lineRule="auto"/>
        <w:rPr>
          <w:rFonts w:ascii="Times New Roman" w:hAnsi="Times New Roman" w:cs="Times New Roman"/>
          <w:sz w:val="22"/>
          <w:szCs w:val="22"/>
        </w:rPr>
      </w:pPr>
      <w:r>
        <w:rPr>
          <w:rFonts w:ascii="Times New Roman" w:hAnsi="Times New Roman" w:cs="Times New Roman"/>
          <w:sz w:val="22"/>
          <w:szCs w:val="22"/>
        </w:rPr>
        <w:t xml:space="preserve">The third section </w:t>
      </w:r>
      <w:r w:rsidR="00923A95">
        <w:rPr>
          <w:rFonts w:ascii="Times New Roman" w:hAnsi="Times New Roman" w:cs="Times New Roman"/>
          <w:sz w:val="22"/>
          <w:szCs w:val="22"/>
        </w:rPr>
        <w:t>treated the main analysis of the risks against the UK/GDPR. It was seen that</w:t>
      </w:r>
      <w:r w:rsidR="00B66567">
        <w:rPr>
          <w:rFonts w:ascii="Times New Roman" w:hAnsi="Times New Roman" w:cs="Times New Roman"/>
          <w:sz w:val="22"/>
          <w:szCs w:val="22"/>
        </w:rPr>
        <w:t>, against opacity</w:t>
      </w:r>
      <w:r w:rsidR="004317F6">
        <w:rPr>
          <w:rFonts w:ascii="Times New Roman" w:hAnsi="Times New Roman" w:cs="Times New Roman"/>
          <w:sz w:val="22"/>
          <w:szCs w:val="22"/>
        </w:rPr>
        <w:t xml:space="preserve">, despite </w:t>
      </w:r>
      <w:r w:rsidR="0003141A">
        <w:rPr>
          <w:rFonts w:ascii="Times New Roman" w:hAnsi="Times New Roman" w:cs="Times New Roman"/>
          <w:sz w:val="22"/>
          <w:szCs w:val="22"/>
        </w:rPr>
        <w:t xml:space="preserve">being formulated with </w:t>
      </w:r>
      <w:r w:rsidR="004317F6">
        <w:rPr>
          <w:rFonts w:ascii="Times New Roman" w:hAnsi="Times New Roman" w:cs="Times New Roman"/>
          <w:sz w:val="22"/>
          <w:szCs w:val="22"/>
        </w:rPr>
        <w:t xml:space="preserve">clear implementation it faces </w:t>
      </w:r>
      <w:r w:rsidR="007569CF">
        <w:rPr>
          <w:rFonts w:ascii="Times New Roman" w:hAnsi="Times New Roman" w:cs="Times New Roman"/>
          <w:sz w:val="22"/>
          <w:szCs w:val="22"/>
        </w:rPr>
        <w:t xml:space="preserve">enforcement weakness </w:t>
      </w:r>
      <w:r w:rsidR="0030496B">
        <w:rPr>
          <w:rFonts w:ascii="Times New Roman" w:hAnsi="Times New Roman" w:cs="Times New Roman"/>
          <w:sz w:val="22"/>
          <w:szCs w:val="22"/>
        </w:rPr>
        <w:t xml:space="preserve">in </w:t>
      </w:r>
      <w:r w:rsidR="000273CA">
        <w:rPr>
          <w:rFonts w:ascii="Times New Roman" w:hAnsi="Times New Roman" w:cs="Times New Roman"/>
          <w:sz w:val="22"/>
          <w:szCs w:val="22"/>
        </w:rPr>
        <w:t>current AI banking</w:t>
      </w:r>
      <w:r w:rsidR="00BE7562">
        <w:rPr>
          <w:rFonts w:ascii="Times New Roman" w:hAnsi="Times New Roman" w:cs="Times New Roman"/>
          <w:sz w:val="22"/>
          <w:szCs w:val="22"/>
        </w:rPr>
        <w:t xml:space="preserve">. </w:t>
      </w:r>
      <w:r w:rsidR="000273CA">
        <w:rPr>
          <w:rFonts w:ascii="Times New Roman" w:hAnsi="Times New Roman" w:cs="Times New Roman"/>
          <w:sz w:val="22"/>
          <w:szCs w:val="22"/>
        </w:rPr>
        <w:t>In regard to</w:t>
      </w:r>
      <w:r w:rsidR="00BE7562">
        <w:rPr>
          <w:rFonts w:ascii="Times New Roman" w:hAnsi="Times New Roman" w:cs="Times New Roman"/>
          <w:sz w:val="22"/>
          <w:szCs w:val="22"/>
        </w:rPr>
        <w:t xml:space="preserve"> discrimination or profiling with risks of discrimination, it was seen that, though introduced with a level of vagueness, recent case law has enabled clear application </w:t>
      </w:r>
      <w:r w:rsidR="00B371B9">
        <w:rPr>
          <w:rFonts w:ascii="Times New Roman" w:hAnsi="Times New Roman" w:cs="Times New Roman"/>
          <w:sz w:val="22"/>
          <w:szCs w:val="22"/>
        </w:rPr>
        <w:t>in the specific area of cre</w:t>
      </w:r>
      <w:r w:rsidR="00496C40">
        <w:rPr>
          <w:rFonts w:ascii="Times New Roman" w:hAnsi="Times New Roman" w:cs="Times New Roman"/>
          <w:sz w:val="22"/>
          <w:szCs w:val="22"/>
        </w:rPr>
        <w:t xml:space="preserve">dit risk modelling, with </w:t>
      </w:r>
      <w:r w:rsidR="001A13EF">
        <w:rPr>
          <w:rFonts w:ascii="Times New Roman" w:hAnsi="Times New Roman" w:cs="Times New Roman"/>
          <w:sz w:val="22"/>
          <w:szCs w:val="22"/>
        </w:rPr>
        <w:t xml:space="preserve">detail given to big data analytics. Finally, when weighed against </w:t>
      </w:r>
      <w:r w:rsidR="003448C5">
        <w:rPr>
          <w:rFonts w:ascii="Times New Roman" w:hAnsi="Times New Roman" w:cs="Times New Roman"/>
          <w:sz w:val="22"/>
          <w:szCs w:val="22"/>
        </w:rPr>
        <w:t xml:space="preserve">data security risks of data mining, it was seen that the UK/GDPR </w:t>
      </w:r>
      <w:r w:rsidR="00ED658F">
        <w:rPr>
          <w:rFonts w:ascii="Times New Roman" w:hAnsi="Times New Roman" w:cs="Times New Roman"/>
          <w:sz w:val="22"/>
          <w:szCs w:val="22"/>
        </w:rPr>
        <w:t xml:space="preserve">principle of data minimisation </w:t>
      </w:r>
      <w:r w:rsidR="00B9416A">
        <w:rPr>
          <w:rFonts w:ascii="Times New Roman" w:hAnsi="Times New Roman" w:cs="Times New Roman"/>
          <w:sz w:val="22"/>
          <w:szCs w:val="22"/>
        </w:rPr>
        <w:t xml:space="preserve">is difficult to enforce in the age of </w:t>
      </w:r>
      <w:r w:rsidR="004B5A4B">
        <w:rPr>
          <w:rFonts w:ascii="Times New Roman" w:hAnsi="Times New Roman" w:cs="Times New Roman"/>
          <w:sz w:val="22"/>
          <w:szCs w:val="22"/>
        </w:rPr>
        <w:t xml:space="preserve">big data </w:t>
      </w:r>
      <w:r w:rsidR="00B9416A">
        <w:rPr>
          <w:rFonts w:ascii="Times New Roman" w:hAnsi="Times New Roman" w:cs="Times New Roman"/>
          <w:sz w:val="22"/>
          <w:szCs w:val="22"/>
        </w:rPr>
        <w:t xml:space="preserve">banking </w:t>
      </w:r>
      <w:r w:rsidR="004B5A4B">
        <w:rPr>
          <w:rFonts w:ascii="Times New Roman" w:hAnsi="Times New Roman" w:cs="Times New Roman"/>
          <w:sz w:val="22"/>
          <w:szCs w:val="22"/>
        </w:rPr>
        <w:t>that is incentivised to build, rather than reduce data sets.</w:t>
      </w:r>
      <w:r w:rsidR="00540F48">
        <w:rPr>
          <w:rFonts w:ascii="Times New Roman" w:hAnsi="Times New Roman" w:cs="Times New Roman"/>
          <w:sz w:val="22"/>
          <w:szCs w:val="22"/>
        </w:rPr>
        <w:t xml:space="preserve"> As such it was seen that the UK/GDPR is generally weak against the new age of banking.</w:t>
      </w:r>
      <w:r w:rsidR="004B5A4B">
        <w:rPr>
          <w:rFonts w:ascii="Times New Roman" w:hAnsi="Times New Roman" w:cs="Times New Roman"/>
          <w:sz w:val="22"/>
          <w:szCs w:val="22"/>
        </w:rPr>
        <w:t xml:space="preserve"> Finally, the fourth section set out p</w:t>
      </w:r>
      <w:r w:rsidR="002664DF">
        <w:rPr>
          <w:rFonts w:ascii="Times New Roman" w:hAnsi="Times New Roman" w:cs="Times New Roman"/>
          <w:sz w:val="22"/>
          <w:szCs w:val="22"/>
        </w:rPr>
        <w:t xml:space="preserve">roposals to address the </w:t>
      </w:r>
      <w:r w:rsidR="006A67DF">
        <w:rPr>
          <w:rFonts w:ascii="Times New Roman" w:hAnsi="Times New Roman" w:cs="Times New Roman"/>
          <w:sz w:val="22"/>
          <w:szCs w:val="22"/>
        </w:rPr>
        <w:t>analysed risks in a wider sense. These solutions were given as</w:t>
      </w:r>
      <w:r w:rsidR="00E26714">
        <w:rPr>
          <w:rFonts w:ascii="Times New Roman" w:hAnsi="Times New Roman" w:cs="Times New Roman"/>
          <w:sz w:val="22"/>
          <w:szCs w:val="22"/>
        </w:rPr>
        <w:t xml:space="preserve"> legislation supplementation, </w:t>
      </w:r>
      <w:r w:rsidR="00154114">
        <w:rPr>
          <w:rFonts w:ascii="Times New Roman" w:hAnsi="Times New Roman" w:cs="Times New Roman"/>
          <w:sz w:val="22"/>
          <w:szCs w:val="22"/>
        </w:rPr>
        <w:t xml:space="preserve">regulatory cooperation, and </w:t>
      </w:r>
      <w:r w:rsidR="003B2DBB">
        <w:rPr>
          <w:rFonts w:ascii="Times New Roman" w:hAnsi="Times New Roman" w:cs="Times New Roman"/>
          <w:sz w:val="22"/>
          <w:szCs w:val="22"/>
        </w:rPr>
        <w:t xml:space="preserve">encouragement of CSR initiatives. </w:t>
      </w:r>
    </w:p>
    <w:p w14:paraId="2631C35E" w14:textId="0817DB67" w:rsidR="00493A08" w:rsidRDefault="00493A08" w:rsidP="008A3A05">
      <w:pPr>
        <w:spacing w:line="360" w:lineRule="auto"/>
        <w:rPr>
          <w:rFonts w:ascii="Times New Roman" w:hAnsi="Times New Roman" w:cs="Times New Roman"/>
          <w:sz w:val="22"/>
          <w:szCs w:val="22"/>
        </w:rPr>
      </w:pPr>
    </w:p>
    <w:p w14:paraId="283451CA" w14:textId="77777777" w:rsidR="00493A08" w:rsidRDefault="00493A08" w:rsidP="008A3A05">
      <w:pPr>
        <w:spacing w:line="360" w:lineRule="auto"/>
        <w:rPr>
          <w:rFonts w:ascii="Times New Roman" w:hAnsi="Times New Roman" w:cs="Times New Roman"/>
          <w:sz w:val="22"/>
          <w:szCs w:val="22"/>
        </w:rPr>
      </w:pPr>
    </w:p>
    <w:p w14:paraId="7FBE9DF0" w14:textId="77777777" w:rsidR="00493A08" w:rsidRPr="00721C20" w:rsidRDefault="00493A08" w:rsidP="008A3A05">
      <w:pPr>
        <w:spacing w:line="360" w:lineRule="auto"/>
        <w:rPr>
          <w:rFonts w:ascii="Times New Roman" w:hAnsi="Times New Roman" w:cs="Times New Roman"/>
          <w:sz w:val="22"/>
          <w:szCs w:val="22"/>
        </w:rPr>
      </w:pPr>
    </w:p>
    <w:p w14:paraId="746FA9F8" w14:textId="7D297648" w:rsidR="00F001E0" w:rsidRDefault="00F001E0" w:rsidP="004A6979">
      <w:pPr>
        <w:spacing w:line="360" w:lineRule="auto"/>
        <w:rPr>
          <w:rFonts w:ascii="Times New Roman" w:hAnsi="Times New Roman" w:cs="Times New Roman"/>
          <w:sz w:val="22"/>
          <w:szCs w:val="22"/>
        </w:rPr>
      </w:pPr>
    </w:p>
    <w:p w14:paraId="43FD2BB2" w14:textId="77777777" w:rsidR="004A6979" w:rsidRDefault="004A6979" w:rsidP="004A6979">
      <w:pPr>
        <w:spacing w:line="360" w:lineRule="auto"/>
        <w:rPr>
          <w:rFonts w:ascii="Times New Roman" w:hAnsi="Times New Roman" w:cs="Times New Roman"/>
          <w:sz w:val="22"/>
          <w:szCs w:val="22"/>
        </w:rPr>
      </w:pPr>
    </w:p>
    <w:p w14:paraId="37D1216C" w14:textId="77777777" w:rsidR="004A6979" w:rsidRDefault="004A6979" w:rsidP="004A6979">
      <w:pPr>
        <w:spacing w:line="360" w:lineRule="auto"/>
        <w:rPr>
          <w:rFonts w:ascii="Times New Roman" w:hAnsi="Times New Roman" w:cs="Times New Roman"/>
          <w:sz w:val="22"/>
          <w:szCs w:val="22"/>
        </w:rPr>
      </w:pPr>
    </w:p>
    <w:p w14:paraId="195151CC" w14:textId="77777777" w:rsidR="004A6979" w:rsidRDefault="004A6979" w:rsidP="004A6979">
      <w:pPr>
        <w:spacing w:line="360" w:lineRule="auto"/>
        <w:rPr>
          <w:rFonts w:ascii="Times New Roman" w:hAnsi="Times New Roman" w:cs="Times New Roman"/>
          <w:sz w:val="22"/>
          <w:szCs w:val="22"/>
        </w:rPr>
      </w:pPr>
    </w:p>
    <w:p w14:paraId="3E62FA4E" w14:textId="77777777" w:rsidR="004A6979" w:rsidRDefault="004A6979" w:rsidP="004A6979">
      <w:pPr>
        <w:spacing w:line="360" w:lineRule="auto"/>
        <w:rPr>
          <w:rFonts w:ascii="Times New Roman" w:hAnsi="Times New Roman" w:cs="Times New Roman"/>
          <w:sz w:val="22"/>
          <w:szCs w:val="22"/>
        </w:rPr>
      </w:pPr>
    </w:p>
    <w:p w14:paraId="2874E20B" w14:textId="77777777" w:rsidR="004A6979" w:rsidRDefault="004A6979" w:rsidP="004A6979">
      <w:pPr>
        <w:spacing w:line="360" w:lineRule="auto"/>
        <w:rPr>
          <w:rFonts w:ascii="Times New Roman" w:hAnsi="Times New Roman" w:cs="Times New Roman"/>
          <w:sz w:val="22"/>
          <w:szCs w:val="22"/>
        </w:rPr>
      </w:pPr>
    </w:p>
    <w:p w14:paraId="407214DE" w14:textId="205629DB" w:rsidR="004A6979" w:rsidRDefault="004A6979" w:rsidP="004A6979">
      <w:pPr>
        <w:spacing w:line="360" w:lineRule="auto"/>
        <w:rPr>
          <w:rFonts w:ascii="Times New Roman" w:hAnsi="Times New Roman" w:cs="Times New Roman"/>
          <w:b/>
          <w:bCs/>
          <w:sz w:val="22"/>
          <w:szCs w:val="22"/>
          <w:u w:val="single"/>
        </w:rPr>
      </w:pPr>
      <w:r>
        <w:rPr>
          <w:rFonts w:ascii="Times New Roman" w:hAnsi="Times New Roman" w:cs="Times New Roman"/>
          <w:b/>
          <w:bCs/>
          <w:sz w:val="22"/>
          <w:szCs w:val="22"/>
          <w:u w:val="single"/>
        </w:rPr>
        <w:lastRenderedPageBreak/>
        <w:t xml:space="preserve">Bibliography </w:t>
      </w:r>
    </w:p>
    <w:p w14:paraId="57E3D787" w14:textId="77777777" w:rsidR="004A6979" w:rsidRDefault="004A6979" w:rsidP="004A6979">
      <w:pPr>
        <w:spacing w:line="360" w:lineRule="auto"/>
        <w:rPr>
          <w:rFonts w:ascii="Times New Roman" w:hAnsi="Times New Roman" w:cs="Times New Roman"/>
          <w:b/>
          <w:bCs/>
          <w:sz w:val="22"/>
          <w:szCs w:val="22"/>
          <w:u w:val="single"/>
        </w:rPr>
      </w:pPr>
    </w:p>
    <w:p w14:paraId="0541194B" w14:textId="77777777" w:rsidR="003B02B8" w:rsidRDefault="003B02B8" w:rsidP="003B02B8">
      <w:pPr>
        <w:pStyle w:val="NormalWeb"/>
      </w:pPr>
      <w:r>
        <w:rPr>
          <w:rFonts w:hAnsi="Symbol"/>
        </w:rPr>
        <w:t></w:t>
      </w:r>
      <w:r>
        <w:t xml:space="preserve">  Fredrick Zuiderzee, </w:t>
      </w:r>
      <w:r>
        <w:rPr>
          <w:rStyle w:val="Emphasis"/>
          <w:rFonts w:eastAsiaTheme="majorEastAsia"/>
        </w:rPr>
        <w:t>Discrimination, Artificial Intelligence and Algorithmic Decision Making</w:t>
      </w:r>
      <w:r>
        <w:t xml:space="preserve"> (Council of Europe, 2018) </w:t>
      </w:r>
      <w:hyperlink r:id="rId7" w:tgtFrame="_new" w:history="1">
        <w:r>
          <w:rPr>
            <w:rStyle w:val="Hyperlink"/>
            <w:rFonts w:eastAsiaTheme="majorEastAsia"/>
          </w:rPr>
          <w:t>https://rm.coe.int/discrimination-artificial-intelligence-and-algorithmic-decision-making/1680925d73</w:t>
        </w:r>
      </w:hyperlink>
      <w:r>
        <w:t xml:space="preserve"> accessed 22 August 2024</w:t>
      </w:r>
    </w:p>
    <w:p w14:paraId="2D73F4CA" w14:textId="77777777" w:rsidR="003B02B8" w:rsidRDefault="003B02B8" w:rsidP="003B02B8">
      <w:pPr>
        <w:pStyle w:val="NormalWeb"/>
      </w:pPr>
      <w:proofErr w:type="gramStart"/>
      <w:r>
        <w:rPr>
          <w:rFonts w:hAnsi="Symbol"/>
        </w:rPr>
        <w:t></w:t>
      </w:r>
      <w:r>
        <w:t xml:space="preserve">  Ann</w:t>
      </w:r>
      <w:proofErr w:type="gramEnd"/>
      <w:r>
        <w:t xml:space="preserve"> Befit and Laura Diets Chy, 'GDPR Series: The Risks with Data Profiling' (2016) 17(2) Privacy and Data Protection 6</w:t>
      </w:r>
    </w:p>
    <w:p w14:paraId="5482B91B" w14:textId="77777777" w:rsidR="003B02B8" w:rsidRDefault="003B02B8" w:rsidP="003B02B8">
      <w:pPr>
        <w:pStyle w:val="NormalWeb"/>
      </w:pPr>
      <w:r>
        <w:rPr>
          <w:rFonts w:hAnsi="Symbol"/>
        </w:rPr>
        <w:t></w:t>
      </w:r>
      <w:r>
        <w:t xml:space="preserve">  'UK AI Sector Most Valuable in Europe, New Report Reveals' (Holyrood, n.d.) </w:t>
      </w:r>
      <w:hyperlink r:id="rId8" w:anchor=":~:text=The%20UK%20is%20home%20to,2023%20injected%20into%20innovative%20technology." w:tgtFrame="_new" w:history="1">
        <w:r>
          <w:rPr>
            <w:rStyle w:val="Hyperlink"/>
            <w:rFonts w:eastAsiaTheme="majorEastAsia"/>
          </w:rPr>
          <w:t>https://www.holyrood.com/news/view,uk-ai-sector-most-valuable-in-europe-new-report-reveals#:~:text=The%20UK%20is%20home%20to,2023%20injected%20into%20innovative%20technology.</w:t>
        </w:r>
      </w:hyperlink>
      <w:r>
        <w:t xml:space="preserve"> accessed 22 August 2024</w:t>
      </w:r>
    </w:p>
    <w:p w14:paraId="360424D7" w14:textId="77777777" w:rsidR="003B02B8" w:rsidRDefault="003B02B8" w:rsidP="003B02B8">
      <w:pPr>
        <w:pStyle w:val="NormalWeb"/>
      </w:pPr>
      <w:r>
        <w:rPr>
          <w:rFonts w:hAnsi="Symbol"/>
        </w:rPr>
        <w:t></w:t>
      </w:r>
      <w:r>
        <w:t xml:space="preserve">  Aiming, 'Big Data Driving the Future of Finance' (n.d.) </w:t>
      </w:r>
      <w:hyperlink r:id="rId9" w:tgtFrame="_new" w:history="1">
        <w:r>
          <w:rPr>
            <w:rStyle w:val="Hyperlink"/>
            <w:rFonts w:eastAsiaTheme="majorEastAsia"/>
          </w:rPr>
          <w:t>https://www.ayming.co.uk/insights/opinion/big-data-driving-the-future-of-finance/</w:t>
        </w:r>
      </w:hyperlink>
      <w:r>
        <w:t xml:space="preserve"> accessed August 2024</w:t>
      </w:r>
    </w:p>
    <w:p w14:paraId="58061263" w14:textId="77777777" w:rsidR="003B02B8" w:rsidRDefault="003B02B8" w:rsidP="003B02B8">
      <w:pPr>
        <w:pStyle w:val="NormalWeb"/>
      </w:pPr>
      <w:proofErr w:type="gramStart"/>
      <w:r>
        <w:rPr>
          <w:rFonts w:hAnsi="Symbol"/>
        </w:rPr>
        <w:t></w:t>
      </w:r>
      <w:r>
        <w:t xml:space="preserve">  Alexander</w:t>
      </w:r>
      <w:proofErr w:type="gramEnd"/>
      <w:r>
        <w:t xml:space="preserve"> J Wulf and Ognyan Seizov, '“Please Understand We Cannot Provide Further Information”: Evaluating Content and Transparency of GDPR Mandated AI Disclosures' (n.d.)</w:t>
      </w:r>
    </w:p>
    <w:p w14:paraId="7BFC4856" w14:textId="77777777" w:rsidR="003B02B8" w:rsidRDefault="003B02B8" w:rsidP="003B02B8">
      <w:pPr>
        <w:pStyle w:val="NormalWeb"/>
      </w:pPr>
      <w:proofErr w:type="gramStart"/>
      <w:r>
        <w:rPr>
          <w:rFonts w:hAnsi="Symbol"/>
        </w:rPr>
        <w:t></w:t>
      </w:r>
      <w:r>
        <w:t xml:space="preserve">  Alexandra</w:t>
      </w:r>
      <w:proofErr w:type="gramEnd"/>
      <w:r>
        <w:t xml:space="preserve"> Giannopoulos and others, 'Intermediating Data Rights Exercises: The Role of Legal Mandates' (2022) 12(4) International Data Privacy Law 307</w:t>
      </w:r>
    </w:p>
    <w:p w14:paraId="18700C6C" w14:textId="77777777" w:rsidR="003B02B8" w:rsidRDefault="003B02B8" w:rsidP="003B02B8">
      <w:pPr>
        <w:pStyle w:val="NormalWeb"/>
      </w:pPr>
      <w:proofErr w:type="gramStart"/>
      <w:r>
        <w:rPr>
          <w:rFonts w:hAnsi="Symbol"/>
        </w:rPr>
        <w:t></w:t>
      </w:r>
      <w:r>
        <w:t xml:space="preserve">  Ana</w:t>
      </w:r>
      <w:proofErr w:type="gramEnd"/>
      <w:r>
        <w:t xml:space="preserve"> Cristina Bechara Garcia, ‘Algorithmic Discrimination in the Credit Domain: What Do We Know About It?’ (2024) 39 AI &amp; Society 2059</w:t>
      </w:r>
    </w:p>
    <w:p w14:paraId="1D994468" w14:textId="77777777" w:rsidR="003B02B8" w:rsidRDefault="003B02B8" w:rsidP="003B02B8">
      <w:pPr>
        <w:pStyle w:val="NormalWeb"/>
      </w:pPr>
      <w:r>
        <w:rPr>
          <w:rFonts w:hAnsi="Symbol"/>
        </w:rPr>
        <w:t></w:t>
      </w:r>
      <w:r>
        <w:t xml:space="preserve">  Bee Wah Yap, Seng Huta Ong and Nor Houseline Mohamed Husain, ‘Using Data Mining to Improve Assessment of Credit Worthiness via Credit Scoring Models’ (2011) 38 Expert Systems with Applications 13274 </w:t>
      </w:r>
      <w:hyperlink r:id="rId10" w:tgtFrame="_new" w:history="1">
        <w:r>
          <w:rPr>
            <w:rStyle w:val="Hyperlink"/>
            <w:rFonts w:eastAsiaTheme="majorEastAsia"/>
          </w:rPr>
          <w:t>https://www.sciencedirect.com/science/article/pii/S0957417411006749</w:t>
        </w:r>
      </w:hyperlink>
      <w:r>
        <w:t xml:space="preserve"> accessed 22 August 2024</w:t>
      </w:r>
    </w:p>
    <w:p w14:paraId="1BE213F6" w14:textId="77777777" w:rsidR="003B02B8" w:rsidRDefault="003B02B8" w:rsidP="003B02B8">
      <w:pPr>
        <w:pStyle w:val="NormalWeb"/>
      </w:pPr>
      <w:proofErr w:type="gramStart"/>
      <w:r>
        <w:rPr>
          <w:rFonts w:hAnsi="Symbol"/>
        </w:rPr>
        <w:t></w:t>
      </w:r>
      <w:r>
        <w:t xml:space="preserve">  Catherine</w:t>
      </w:r>
      <w:proofErr w:type="gramEnd"/>
      <w:r>
        <w:t xml:space="preserve"> E Tucker, ‘The Economics of Advertising and Privacy’ (2012) 30 International Journal of Industrial Organization 326</w:t>
      </w:r>
    </w:p>
    <w:p w14:paraId="4B249776" w14:textId="77777777" w:rsidR="003B02B8" w:rsidRDefault="003B02B8" w:rsidP="003B02B8">
      <w:pPr>
        <w:pStyle w:val="NormalWeb"/>
      </w:pPr>
      <w:r>
        <w:rPr>
          <w:rFonts w:hAnsi="Symbol"/>
        </w:rPr>
        <w:t></w:t>
      </w:r>
      <w:r>
        <w:t xml:space="preserve">  Clifford Chance, ‘Global AI Regulation - Clifford Chance’ (Clifford Chance, 2023) </w:t>
      </w:r>
      <w:hyperlink r:id="rId11" w:anchor=":~:text=Globally%2C%20there%20are%20calls%20for,focused%20on%20managing%20AI%20risks.%22" w:tgtFrame="_new" w:history="1">
        <w:r>
          <w:rPr>
            <w:rStyle w:val="Hyperlink"/>
            <w:rFonts w:eastAsiaTheme="majorEastAsia"/>
          </w:rPr>
          <w:t>https://www.cliffordchance.com/insights/thought_leadership/ai-and-tech/global-ai-regulation.html#:~:text=Globally%2C%20there%20are%20calls%20for,focused%20on%20managing%20AI%20risks.%22</w:t>
        </w:r>
      </w:hyperlink>
      <w:r>
        <w:t xml:space="preserve"> accessed 22 August 2024</w:t>
      </w:r>
    </w:p>
    <w:p w14:paraId="55D37490" w14:textId="77777777" w:rsidR="003B02B8" w:rsidRDefault="003B02B8" w:rsidP="003B02B8">
      <w:pPr>
        <w:pStyle w:val="NormalWeb"/>
      </w:pPr>
      <w:r>
        <w:rPr>
          <w:rFonts w:hAnsi="Symbol"/>
        </w:rPr>
        <w:t></w:t>
      </w:r>
      <w:r>
        <w:t xml:space="preserve">  Darics, 'Data Mining: A Key Tool to Improve Banking Business Processes' (n.d.) </w:t>
      </w:r>
      <w:hyperlink r:id="rId12" w:anchor=":~:text=By%20evaluating%20past%20financial%20behaviors,of%20defaulting%20on%20future%20loans." w:tgtFrame="_new" w:history="1">
        <w:r>
          <w:rPr>
            <w:rStyle w:val="Hyperlink"/>
            <w:rFonts w:eastAsiaTheme="majorEastAsia"/>
          </w:rPr>
          <w:t>https://www.datrics.ai/articles/data-mining-a-key-tool-to-improve-banking-business-processes#:~:text=By%20evaluating%20past%20financial%20behaviors,of%20defaulting%20on%20future%20loans.</w:t>
        </w:r>
      </w:hyperlink>
      <w:r>
        <w:t xml:space="preserve"> accessed 2024</w:t>
      </w:r>
    </w:p>
    <w:p w14:paraId="2C2BAB54" w14:textId="77777777" w:rsidR="003B02B8" w:rsidRDefault="003B02B8" w:rsidP="003B02B8">
      <w:pPr>
        <w:pStyle w:val="NormalWeb"/>
      </w:pPr>
      <w:r>
        <w:rPr>
          <w:rFonts w:hAnsi="Symbol"/>
        </w:rPr>
        <w:lastRenderedPageBreak/>
        <w:t></w:t>
      </w:r>
      <w:r>
        <w:t xml:space="preserve">  Digital Regulation Cooperation Forum, 'Workplan 2024-25' (n.d.) </w:t>
      </w:r>
      <w:hyperlink r:id="rId13" w:tgtFrame="_new" w:history="1">
        <w:r>
          <w:rPr>
            <w:rStyle w:val="Hyperlink"/>
            <w:rFonts w:eastAsiaTheme="majorEastAsia"/>
          </w:rPr>
          <w:t>https://www.drcf.org.uk/__data/assets/pdf_file/0030/283188/DRCF-Workplan-202425.pdf</w:t>
        </w:r>
      </w:hyperlink>
      <w:r>
        <w:t xml:space="preserve"> accessed 22 August 2024</w:t>
      </w:r>
    </w:p>
    <w:p w14:paraId="22588863" w14:textId="77777777" w:rsidR="003B02B8" w:rsidRDefault="003B02B8" w:rsidP="003B02B8">
      <w:pPr>
        <w:pStyle w:val="NormalWeb"/>
      </w:pPr>
      <w:r>
        <w:rPr>
          <w:rFonts w:hAnsi="Symbol"/>
        </w:rPr>
        <w:t></w:t>
      </w:r>
      <w:r>
        <w:t xml:space="preserve">  European Commission, 'Proposal for a Regulation of the European Parliament and of the Council Laying Down Harmonised Rules on Artificial Intelligence (Artificial Intelligence Act)' COM (2021) 206 final, 21 April 2021 </w:t>
      </w:r>
      <w:hyperlink r:id="rId14" w:tgtFrame="_new" w:history="1">
        <w:r>
          <w:rPr>
            <w:rStyle w:val="Hyperlink"/>
            <w:rFonts w:eastAsiaTheme="majorEastAsia"/>
          </w:rPr>
          <w:t>https://eur-lex.europa.eu/legal-content/EN/TXT/?uri=celex%3A52021PC0206</w:t>
        </w:r>
      </w:hyperlink>
    </w:p>
    <w:p w14:paraId="397513C2" w14:textId="77777777" w:rsidR="003B02B8" w:rsidRDefault="003B02B8" w:rsidP="003B02B8">
      <w:pPr>
        <w:pStyle w:val="NormalWeb"/>
      </w:pPr>
      <w:proofErr w:type="gramStart"/>
      <w:r>
        <w:rPr>
          <w:rFonts w:hAnsi="Symbol"/>
        </w:rPr>
        <w:t></w:t>
      </w:r>
      <w:r>
        <w:t xml:space="preserve">  Financial</w:t>
      </w:r>
      <w:proofErr w:type="gramEnd"/>
      <w:r>
        <w:t xml:space="preserve"> Conduct Authority, 'Towards More Effective Stewardship' (n.d.) </w:t>
      </w:r>
      <w:hyperlink r:id="rId15" w:tgtFrame="_new" w:history="1">
        <w:r>
          <w:rPr>
            <w:rStyle w:val="Hyperlink"/>
            <w:rFonts w:eastAsiaTheme="majorEastAsia"/>
          </w:rPr>
          <w:t>https://www.fca.org.uk/news/speeches/towards-more-effective-stewardship</w:t>
        </w:r>
      </w:hyperlink>
    </w:p>
    <w:p w14:paraId="5B83D27D" w14:textId="77777777" w:rsidR="003B02B8" w:rsidRDefault="003B02B8" w:rsidP="003B02B8">
      <w:pPr>
        <w:pStyle w:val="NormalWeb"/>
      </w:pPr>
      <w:proofErr w:type="gramStart"/>
      <w:r>
        <w:rPr>
          <w:rFonts w:hAnsi="Symbol"/>
        </w:rPr>
        <w:t></w:t>
      </w:r>
      <w:r>
        <w:t xml:space="preserve">  Fluid</w:t>
      </w:r>
      <w:proofErr w:type="gramEnd"/>
      <w:r>
        <w:t xml:space="preserve"> Attacks, 'Top Financial Data Breaches' (n.d.) </w:t>
      </w:r>
      <w:hyperlink r:id="rId16" w:tgtFrame="_new" w:history="1">
        <w:r>
          <w:rPr>
            <w:rStyle w:val="Hyperlink"/>
            <w:rFonts w:eastAsiaTheme="majorEastAsia"/>
          </w:rPr>
          <w:t>https://fluidattacks.com/blog/top-financial-data-breaches/</w:t>
        </w:r>
      </w:hyperlink>
    </w:p>
    <w:p w14:paraId="6B2EFD85" w14:textId="77777777" w:rsidR="003B02B8" w:rsidRDefault="003B02B8" w:rsidP="003B02B8">
      <w:pPr>
        <w:pStyle w:val="NormalWeb"/>
      </w:pPr>
      <w:r>
        <w:rPr>
          <w:rFonts w:hAnsi="Symbol"/>
        </w:rPr>
        <w:t></w:t>
      </w:r>
      <w:r>
        <w:t xml:space="preserve">  Forbes Business Council, 'The Biggest Data Leaks and How to Prevent Them from Repeating' (23 October 2023) </w:t>
      </w:r>
      <w:hyperlink r:id="rId17" w:tgtFrame="_new" w:history="1">
        <w:r>
          <w:rPr>
            <w:rStyle w:val="Hyperlink"/>
            <w:rFonts w:eastAsiaTheme="majorEastAsia"/>
          </w:rPr>
          <w:t>https://www.forbes.com/councils/forbesbusinesscouncil/2023/10/23/the-biggest-data-leaks-and-how-to-prevent-them-from-repeating/</w:t>
        </w:r>
      </w:hyperlink>
      <w:r>
        <w:t xml:space="preserve"> accessed 22 August 2024</w:t>
      </w:r>
    </w:p>
    <w:p w14:paraId="04C0B7AE" w14:textId="77777777" w:rsidR="003B02B8" w:rsidRDefault="003B02B8" w:rsidP="003B02B8">
      <w:pPr>
        <w:pStyle w:val="NormalWeb"/>
      </w:pPr>
      <w:proofErr w:type="gramStart"/>
      <w:r>
        <w:rPr>
          <w:rFonts w:hAnsi="Symbol"/>
        </w:rPr>
        <w:t></w:t>
      </w:r>
      <w:r>
        <w:t xml:space="preserve">  Helbing</w:t>
      </w:r>
      <w:proofErr w:type="gramEnd"/>
      <w:r>
        <w:t xml:space="preserve"> D and others, 'How Can We Ensure That Big Data Does Not Make Us Prisoners of Technology?' in D Helbing and others (eds), </w:t>
      </w:r>
      <w:r>
        <w:rPr>
          <w:rStyle w:val="Emphasis"/>
          <w:rFonts w:eastAsiaTheme="majorEastAsia"/>
        </w:rPr>
        <w:t>Will Democracy Survive Big Data and Artificial Intelligence? Towards Digital Enlightenment</w:t>
      </w:r>
      <w:r>
        <w:t xml:space="preserve"> (Springer 2019)</w:t>
      </w:r>
    </w:p>
    <w:p w14:paraId="70533219" w14:textId="77777777" w:rsidR="003B02B8" w:rsidRDefault="003B02B8" w:rsidP="003B02B8">
      <w:pPr>
        <w:pStyle w:val="NormalWeb"/>
      </w:pPr>
      <w:r>
        <w:rPr>
          <w:rFonts w:hAnsi="Symbol"/>
        </w:rPr>
        <w:t></w:t>
      </w:r>
      <w:r>
        <w:t xml:space="preserve">  Independent High-Level Expert Group on Artificial Intelligence Set Up by the European Commission, 'A Definition of AI: Main Capabilities and Disciplines' (European Commission Report, 2019) </w:t>
      </w:r>
      <w:hyperlink r:id="rId18" w:tgtFrame="_new" w:history="1">
        <w:r>
          <w:rPr>
            <w:rStyle w:val="Hyperlink"/>
            <w:rFonts w:eastAsiaTheme="majorEastAsia"/>
          </w:rPr>
          <w:t>https://www.aepd.es/sites/default/files/2019-12/ai-definition.pdf</w:t>
        </w:r>
      </w:hyperlink>
      <w:r>
        <w:t xml:space="preserve"> accessed 22 August 2024</w:t>
      </w:r>
    </w:p>
    <w:p w14:paraId="42B5E982" w14:textId="77777777" w:rsidR="003B02B8" w:rsidRDefault="003B02B8" w:rsidP="003B02B8">
      <w:pPr>
        <w:pStyle w:val="NormalWeb"/>
      </w:pPr>
      <w:proofErr w:type="gramStart"/>
      <w:r>
        <w:rPr>
          <w:rFonts w:hAnsi="Symbol"/>
        </w:rPr>
        <w:t></w:t>
      </w:r>
      <w:r>
        <w:t xml:space="preserve">  James</w:t>
      </w:r>
      <w:proofErr w:type="gramEnd"/>
      <w:r>
        <w:t xml:space="preserve"> Tobin, 'Artificial Intelligence: Development, Risks and Regulation' (House of Lords, 18 July 2023)</w:t>
      </w:r>
    </w:p>
    <w:p w14:paraId="57CC06F4" w14:textId="77777777" w:rsidR="003B02B8" w:rsidRDefault="003B02B8" w:rsidP="003B02B8">
      <w:pPr>
        <w:pStyle w:val="NormalWeb"/>
      </w:pPr>
      <w:proofErr w:type="gramStart"/>
      <w:r>
        <w:rPr>
          <w:rFonts w:hAnsi="Symbol"/>
        </w:rPr>
        <w:t></w:t>
      </w:r>
      <w:r>
        <w:t xml:space="preserve">  Kehinde</w:t>
      </w:r>
      <w:proofErr w:type="gramEnd"/>
      <w:r>
        <w:t xml:space="preserve"> Andrews, ‘UK Banks Have a Racial Discrimination Problem. It’s Time They Admitted It’ (The Guardian, 2017) </w:t>
      </w:r>
      <w:hyperlink r:id="rId19" w:tgtFrame="_new" w:history="1">
        <w:r>
          <w:rPr>
            <w:rStyle w:val="Hyperlink"/>
            <w:rFonts w:eastAsiaTheme="majorEastAsia"/>
          </w:rPr>
          <w:t>https://www.theguardian.com/commentisfree/2017/jan/13/uk-banks-racial-discrimination-black-victims-fraud</w:t>
        </w:r>
      </w:hyperlink>
      <w:r>
        <w:t xml:space="preserve"> accessed 22 August 2024</w:t>
      </w:r>
    </w:p>
    <w:p w14:paraId="4933999A" w14:textId="77777777" w:rsidR="003B02B8" w:rsidRDefault="003B02B8" w:rsidP="003B02B8">
      <w:pPr>
        <w:pStyle w:val="NormalWeb"/>
      </w:pPr>
      <w:proofErr w:type="gramStart"/>
      <w:r>
        <w:rPr>
          <w:rFonts w:hAnsi="Symbol"/>
        </w:rPr>
        <w:t></w:t>
      </w:r>
      <w:r>
        <w:t xml:space="preserve">  </w:t>
      </w:r>
      <w:proofErr w:type="spellStart"/>
      <w:r>
        <w:t>Lilit</w:t>
      </w:r>
      <w:proofErr w:type="spellEnd"/>
      <w:proofErr w:type="gramEnd"/>
      <w:r>
        <w:t xml:space="preserve"> </w:t>
      </w:r>
      <w:proofErr w:type="spellStart"/>
      <w:r>
        <w:t>Melkonyan</w:t>
      </w:r>
      <w:proofErr w:type="spellEnd"/>
      <w:r>
        <w:t xml:space="preserve">, ‘How Big Data Is Reshaping Fintech: Open Banking’ (PLAT, March 2022) </w:t>
      </w:r>
      <w:hyperlink r:id="rId20" w:tgtFrame="_new" w:history="1">
        <w:r>
          <w:rPr>
            <w:rStyle w:val="Hyperlink"/>
            <w:rFonts w:eastAsiaTheme="majorEastAsia"/>
          </w:rPr>
          <w:t>https://plat.ai/blog/big-data-reshaping-fintech/</w:t>
        </w:r>
      </w:hyperlink>
      <w:r>
        <w:t xml:space="preserve"> accessed 22 August 2024</w:t>
      </w:r>
    </w:p>
    <w:p w14:paraId="5B98966A" w14:textId="77777777" w:rsidR="003B02B8" w:rsidRDefault="003B02B8" w:rsidP="003B02B8">
      <w:pPr>
        <w:pStyle w:val="NormalWeb"/>
      </w:pPr>
      <w:proofErr w:type="gramStart"/>
      <w:r>
        <w:rPr>
          <w:rFonts w:hAnsi="Symbol"/>
        </w:rPr>
        <w:t></w:t>
      </w:r>
      <w:r>
        <w:t xml:space="preserve">  Lerong</w:t>
      </w:r>
      <w:proofErr w:type="gramEnd"/>
      <w:r>
        <w:t xml:space="preserve"> Lu, 'Reconceptualising Fintech: Technological Innovations in International Finance, Commercial Applications and Legal Issues' (2024) 39(1) Journal of International Banking Law and Regulation 14</w:t>
      </w:r>
    </w:p>
    <w:p w14:paraId="07CF48D0" w14:textId="77777777" w:rsidR="003B02B8" w:rsidRDefault="003B02B8" w:rsidP="003B02B8">
      <w:pPr>
        <w:pStyle w:val="NormalWeb"/>
      </w:pPr>
      <w:proofErr w:type="gramStart"/>
      <w:r>
        <w:rPr>
          <w:rFonts w:hAnsi="Symbol"/>
        </w:rPr>
        <w:t></w:t>
      </w:r>
      <w:r>
        <w:t xml:space="preserve">  Lexis</w:t>
      </w:r>
      <w:proofErr w:type="gramEnd"/>
      <w:r>
        <w:t xml:space="preserve"> Garcia, ‘The AI Paradigm Shift Is Reshaping the Tech Industry. Here's How Investors Can Capture Growth’ (Investors Daily, Feb 2024) </w:t>
      </w:r>
      <w:hyperlink r:id="rId21" w:tgtFrame="_new" w:history="1">
        <w:r>
          <w:rPr>
            <w:rStyle w:val="Hyperlink"/>
            <w:rFonts w:eastAsiaTheme="majorEastAsia"/>
          </w:rPr>
          <w:t>https://www.investors.com/ibd-videos/videos/artificial-intelligence-reshaping-tech-how-investors-capture-growth</w:t>
        </w:r>
      </w:hyperlink>
      <w:r>
        <w:t xml:space="preserve"> accessed 22 August 2024</w:t>
      </w:r>
    </w:p>
    <w:p w14:paraId="3629010B" w14:textId="77777777" w:rsidR="003B02B8" w:rsidRDefault="003B02B8" w:rsidP="003B02B8">
      <w:pPr>
        <w:pStyle w:val="NormalWeb"/>
      </w:pPr>
      <w:r>
        <w:rPr>
          <w:rFonts w:hAnsi="Symbol"/>
        </w:rPr>
        <w:lastRenderedPageBreak/>
        <w:t></w:t>
      </w:r>
      <w:r>
        <w:t xml:space="preserve">  Mann M and Matzner T, 'Challenging Algorithmic Profiling: The Limits of Data Protection and Anti-Discrimination in Responding to Emergent Discrimination' (2019) 6(2) Big Data &amp; Society </w:t>
      </w:r>
      <w:hyperlink r:id="rId22" w:tgtFrame="_new" w:history="1">
        <w:r>
          <w:rPr>
            <w:rStyle w:val="Hyperlink"/>
            <w:rFonts w:eastAsiaTheme="majorEastAsia"/>
          </w:rPr>
          <w:t>https://doi.org/10.1177/2053951719895805</w:t>
        </w:r>
      </w:hyperlink>
    </w:p>
    <w:p w14:paraId="5E19E6A6" w14:textId="77777777" w:rsidR="003B02B8" w:rsidRDefault="003B02B8" w:rsidP="003B02B8">
      <w:pPr>
        <w:pStyle w:val="NormalWeb"/>
      </w:pPr>
      <w:proofErr w:type="gramStart"/>
      <w:r>
        <w:rPr>
          <w:rFonts w:hAnsi="Symbol"/>
        </w:rPr>
        <w:t></w:t>
      </w:r>
      <w:r>
        <w:t xml:space="preserve">  Nikita</w:t>
      </w:r>
      <w:proofErr w:type="gramEnd"/>
      <w:r>
        <w:t xml:space="preserve"> Aggarwal, ‘The Norms of Algorithmic Credit Scoring’ (2021) 80 Cambridge Law Journal 42</w:t>
      </w:r>
    </w:p>
    <w:p w14:paraId="22B25E79" w14:textId="77777777" w:rsidR="003B02B8" w:rsidRDefault="003B02B8" w:rsidP="003B02B8">
      <w:pPr>
        <w:pStyle w:val="NormalWeb"/>
      </w:pPr>
      <w:proofErr w:type="gramStart"/>
      <w:r>
        <w:rPr>
          <w:rFonts w:hAnsi="Symbol"/>
        </w:rPr>
        <w:t></w:t>
      </w:r>
      <w:r>
        <w:t xml:space="preserve">  Noble</w:t>
      </w:r>
      <w:proofErr w:type="gramEnd"/>
      <w:r>
        <w:t xml:space="preserve"> SU, </w:t>
      </w:r>
      <w:r>
        <w:rPr>
          <w:rStyle w:val="Emphasis"/>
          <w:rFonts w:eastAsiaTheme="majorEastAsia"/>
        </w:rPr>
        <w:t>Algorithms of Oppression: How Search Engines Reinforce Racism</w:t>
      </w:r>
      <w:r>
        <w:t xml:space="preserve"> (NYU Press 2018)</w:t>
      </w:r>
    </w:p>
    <w:p w14:paraId="2FDF1E93" w14:textId="77777777" w:rsidR="003B02B8" w:rsidRDefault="003B02B8" w:rsidP="003B02B8">
      <w:pPr>
        <w:pStyle w:val="NormalWeb"/>
      </w:pPr>
      <w:proofErr w:type="gramStart"/>
      <w:r>
        <w:rPr>
          <w:rFonts w:hAnsi="Symbol"/>
        </w:rPr>
        <w:t></w:t>
      </w:r>
      <w:r>
        <w:t xml:space="preserve">  Oliver</w:t>
      </w:r>
      <w:proofErr w:type="gramEnd"/>
      <w:r>
        <w:t xml:space="preserve"> Wyman, ‘The Impact of AI in Financial Services’ (Oliver Wyman Report, 2023)</w:t>
      </w:r>
    </w:p>
    <w:p w14:paraId="1DA4C658" w14:textId="77777777" w:rsidR="003B02B8" w:rsidRDefault="003B02B8" w:rsidP="003B02B8">
      <w:pPr>
        <w:pStyle w:val="NormalWeb"/>
      </w:pPr>
      <w:proofErr w:type="gramStart"/>
      <w:r>
        <w:rPr>
          <w:rFonts w:hAnsi="Symbol"/>
        </w:rPr>
        <w:t></w:t>
      </w:r>
      <w:r>
        <w:t xml:space="preserve">  OQ</w:t>
      </w:r>
      <w:proofErr w:type="gramEnd"/>
      <w:r>
        <w:t xml:space="preserve"> v Land Hessen SCHUFA Holding AG, C-634/21, ECLI-EU-C-2023-957</w:t>
      </w:r>
    </w:p>
    <w:p w14:paraId="5559E8BF" w14:textId="77777777" w:rsidR="003B02B8" w:rsidRDefault="003B02B8" w:rsidP="003B02B8">
      <w:pPr>
        <w:pStyle w:val="NormalWeb"/>
      </w:pPr>
      <w:proofErr w:type="gramStart"/>
      <w:r>
        <w:rPr>
          <w:rFonts w:hAnsi="Symbol"/>
        </w:rPr>
        <w:t></w:t>
      </w:r>
      <w:r>
        <w:t xml:space="preserve">  R</w:t>
      </w:r>
      <w:proofErr w:type="gramEnd"/>
      <w:r>
        <w:t xml:space="preserve"> Zaman, M Hassani and BF van Dongen, 'Data Minimisation as Privacy and Trust Instrument in Business Processes' in A Del Río Ortega, H Leopold and FM Santoro (eds), </w:t>
      </w:r>
      <w:r>
        <w:rPr>
          <w:rStyle w:val="Emphasis"/>
          <w:rFonts w:eastAsiaTheme="majorEastAsia"/>
        </w:rPr>
        <w:t>Business Process Management Workshops (BPM 2020)</w:t>
      </w:r>
      <w:r>
        <w:t xml:space="preserve"> (Lecture Notes in Business Information Processing vol 397, Springer 2021)</w:t>
      </w:r>
    </w:p>
    <w:p w14:paraId="7542CBDD" w14:textId="77777777" w:rsidR="003B02B8" w:rsidRDefault="003B02B8" w:rsidP="003B02B8">
      <w:pPr>
        <w:pStyle w:val="NormalWeb"/>
      </w:pPr>
      <w:proofErr w:type="gramStart"/>
      <w:r>
        <w:rPr>
          <w:rFonts w:hAnsi="Symbol"/>
        </w:rPr>
        <w:t></w:t>
      </w:r>
      <w:r>
        <w:t xml:space="preserve">  Roger</w:t>
      </w:r>
      <w:proofErr w:type="gramEnd"/>
      <w:r>
        <w:t xml:space="preserve"> Smith, ‘Technology, The Future and Us’ [2015] 165 NLJ 7635</w:t>
      </w:r>
    </w:p>
    <w:p w14:paraId="1E93CD61" w14:textId="77777777" w:rsidR="003B02B8" w:rsidRDefault="003B02B8" w:rsidP="003B02B8">
      <w:pPr>
        <w:pStyle w:val="NormalWeb"/>
      </w:pPr>
      <w:proofErr w:type="gramStart"/>
      <w:r>
        <w:rPr>
          <w:rFonts w:hAnsi="Symbol"/>
        </w:rPr>
        <w:t></w:t>
      </w:r>
      <w:r>
        <w:t xml:space="preserve">  Splunk</w:t>
      </w:r>
      <w:proofErr w:type="gramEnd"/>
      <w:r>
        <w:t xml:space="preserve">, ‘The Data Age Is Here, Are You Ready?’ (Splunk, Cisco, 2023) </w:t>
      </w:r>
      <w:hyperlink r:id="rId23" w:tgtFrame="_new" w:history="1">
        <w:r>
          <w:rPr>
            <w:rStyle w:val="Hyperlink"/>
            <w:rFonts w:eastAsiaTheme="majorEastAsia"/>
          </w:rPr>
          <w:t>https://www.splunk.com/en_us/pdfs/gated/ebooks/data-age.pdf</w:t>
        </w:r>
      </w:hyperlink>
      <w:r>
        <w:t xml:space="preserve"> accessed 22 August 2024</w:t>
      </w:r>
    </w:p>
    <w:p w14:paraId="273AD1E4" w14:textId="77777777" w:rsidR="003B02B8" w:rsidRDefault="003B02B8" w:rsidP="003B02B8">
      <w:pPr>
        <w:pStyle w:val="NormalWeb"/>
      </w:pPr>
      <w:r>
        <w:rPr>
          <w:rFonts w:hAnsi="Symbol"/>
        </w:rPr>
        <w:t></w:t>
      </w:r>
      <w:r>
        <w:t xml:space="preserve">  Steven Dickens, ‘The Future Of Cloud Computing: AI-Powered and Driven By Innovation’ (Forbes, 2024) </w:t>
      </w:r>
      <w:hyperlink r:id="rId24" w:tgtFrame="_new" w:history="1">
        <w:r>
          <w:rPr>
            <w:rStyle w:val="Hyperlink"/>
            <w:rFonts w:eastAsiaTheme="majorEastAsia"/>
          </w:rPr>
          <w:t>https://www.forbes.com/sites/stevendickens/2023/07/28/the-future-of-cloud-computing-ai-powered-and-driven-by-innovation/</w:t>
        </w:r>
      </w:hyperlink>
      <w:r>
        <w:t xml:space="preserve"> accessed 22 August 2024</w:t>
      </w:r>
    </w:p>
    <w:p w14:paraId="1692CE87" w14:textId="77777777" w:rsidR="003B02B8" w:rsidRDefault="003B02B8" w:rsidP="003B02B8">
      <w:pPr>
        <w:pStyle w:val="NormalWeb"/>
      </w:pPr>
      <w:r>
        <w:rPr>
          <w:rFonts w:hAnsi="Symbol"/>
        </w:rPr>
        <w:t></w:t>
      </w:r>
      <w:r>
        <w:t xml:space="preserve">  UK Government, ‘A Pro-Innovation Approach to AI Regulation’ (Department for Science, Health and Technology, 2023) </w:t>
      </w:r>
      <w:hyperlink r:id="rId25" w:tgtFrame="_new" w:history="1">
        <w:r>
          <w:rPr>
            <w:rStyle w:val="Hyperlink"/>
            <w:rFonts w:eastAsiaTheme="majorEastAsia"/>
          </w:rPr>
          <w:t>https://www.gov.uk/government/publications/ai-regulation-a-pro-innovation-approach/white-paper</w:t>
        </w:r>
      </w:hyperlink>
      <w:r>
        <w:t xml:space="preserve"> accessed 22 August 2024</w:t>
      </w:r>
    </w:p>
    <w:p w14:paraId="1909DB73" w14:textId="77777777" w:rsidR="003B02B8" w:rsidRDefault="003B02B8" w:rsidP="003B02B8">
      <w:pPr>
        <w:pStyle w:val="NormalWeb"/>
      </w:pPr>
      <w:proofErr w:type="gramStart"/>
      <w:r>
        <w:rPr>
          <w:rFonts w:hAnsi="Symbol"/>
        </w:rPr>
        <w:t></w:t>
      </w:r>
      <w:r>
        <w:t xml:space="preserve">  Yardena</w:t>
      </w:r>
      <w:proofErr w:type="gramEnd"/>
      <w:r>
        <w:t xml:space="preserve"> Ivanova, 'The Role of the EU Fundamental Right to Data Protection in an Algorithmic and Big Data World' in Dara Hallinan, Ronald Lens, Serge </w:t>
      </w:r>
      <w:proofErr w:type="spellStart"/>
      <w:r>
        <w:t>Gutwirth</w:t>
      </w:r>
      <w:proofErr w:type="spellEnd"/>
      <w:r>
        <w:t xml:space="preserve"> and Paul De </w:t>
      </w:r>
      <w:proofErr w:type="spellStart"/>
      <w:r>
        <w:t>Hert</w:t>
      </w:r>
      <w:proofErr w:type="spellEnd"/>
      <w:r>
        <w:t xml:space="preserve"> (eds), </w:t>
      </w:r>
      <w:r>
        <w:rPr>
          <w:rStyle w:val="Emphasis"/>
          <w:rFonts w:eastAsiaTheme="majorEastAsia"/>
        </w:rPr>
        <w:t>Data Protection and Privacy</w:t>
      </w:r>
      <w:r>
        <w:t xml:space="preserve"> (Vol. 13, Data Protection and Artificial Intelligence, Hart Publishing, forthcoming)</w:t>
      </w:r>
    </w:p>
    <w:p w14:paraId="035EB986" w14:textId="77777777" w:rsidR="004A6979" w:rsidRPr="004A6979" w:rsidRDefault="004A6979" w:rsidP="004A6979">
      <w:pPr>
        <w:spacing w:line="360" w:lineRule="auto"/>
        <w:rPr>
          <w:rFonts w:ascii="Times New Roman" w:hAnsi="Times New Roman" w:cs="Times New Roman"/>
          <w:b/>
          <w:bCs/>
          <w:sz w:val="22"/>
          <w:szCs w:val="22"/>
          <w:u w:val="single"/>
        </w:rPr>
      </w:pPr>
    </w:p>
    <w:sectPr w:rsidR="004A6979" w:rsidRPr="004A69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DC7695" w14:textId="77777777" w:rsidR="001746D0" w:rsidRDefault="001746D0" w:rsidP="00C51E20">
      <w:r>
        <w:separator/>
      </w:r>
    </w:p>
  </w:endnote>
  <w:endnote w:type="continuationSeparator" w:id="0">
    <w:p w14:paraId="0DE8F7B9" w14:textId="77777777" w:rsidR="001746D0" w:rsidRDefault="001746D0" w:rsidP="00C51E20">
      <w:r>
        <w:continuationSeparator/>
      </w:r>
    </w:p>
  </w:endnote>
  <w:endnote w:type="continuationNotice" w:id="1">
    <w:p w14:paraId="2B70FE44" w14:textId="77777777" w:rsidR="00A75615" w:rsidRDefault="00A756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B9469F" w14:textId="77777777" w:rsidR="001746D0" w:rsidRDefault="001746D0" w:rsidP="00C51E20">
      <w:r>
        <w:separator/>
      </w:r>
    </w:p>
  </w:footnote>
  <w:footnote w:type="continuationSeparator" w:id="0">
    <w:p w14:paraId="740AF4EE" w14:textId="77777777" w:rsidR="001746D0" w:rsidRDefault="001746D0" w:rsidP="00C51E20">
      <w:r>
        <w:continuationSeparator/>
      </w:r>
    </w:p>
  </w:footnote>
  <w:footnote w:type="continuationNotice" w:id="1">
    <w:p w14:paraId="71E7D76F" w14:textId="77777777" w:rsidR="00A75615" w:rsidRDefault="00A75615"/>
  </w:footnote>
  <w:footnote w:id="2">
    <w:p w14:paraId="7E45172D" w14:textId="1E56040D" w:rsidR="00670FCE" w:rsidRPr="008C52FB" w:rsidRDefault="00670FCE"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First </w:t>
      </w:r>
      <w:r w:rsidR="00571C4F" w:rsidRPr="008C52FB">
        <w:rPr>
          <w:rFonts w:ascii="Times New Roman" w:hAnsi="Times New Roman" w:cs="Times New Roman"/>
          <w:sz w:val="22"/>
          <w:szCs w:val="22"/>
        </w:rPr>
        <w:t>coined in 2013</w:t>
      </w:r>
      <w:r w:rsidR="00C26FD1" w:rsidRPr="008C52FB">
        <w:rPr>
          <w:rFonts w:ascii="Times New Roman" w:hAnsi="Times New Roman" w:cs="Times New Roman"/>
          <w:sz w:val="22"/>
          <w:szCs w:val="22"/>
        </w:rPr>
        <w:t xml:space="preserve"> by </w:t>
      </w:r>
      <w:r w:rsidR="006251EB" w:rsidRPr="008C52FB">
        <w:rPr>
          <w:rFonts w:ascii="Times New Roman" w:hAnsi="Times New Roman" w:cs="Times New Roman"/>
          <w:sz w:val="22"/>
          <w:szCs w:val="22"/>
        </w:rPr>
        <w:t>mathematician.</w:t>
      </w:r>
      <w:r w:rsidR="0099555C" w:rsidRPr="008C52FB">
        <w:rPr>
          <w:rFonts w:ascii="Times New Roman" w:hAnsi="Times New Roman" w:cs="Times New Roman"/>
          <w:sz w:val="22"/>
          <w:szCs w:val="22"/>
        </w:rPr>
        <w:t xml:space="preserve"> See, Charles Arthur,’ </w:t>
      </w:r>
      <w:r w:rsidR="000E62CB" w:rsidRPr="008C52FB">
        <w:rPr>
          <w:rFonts w:ascii="Times New Roman" w:hAnsi="Times New Roman" w:cs="Times New Roman"/>
          <w:sz w:val="22"/>
          <w:szCs w:val="22"/>
        </w:rPr>
        <w:t>Tech giants may be huge, but nothing matches big data</w:t>
      </w:r>
      <w:r w:rsidR="000E62CB" w:rsidRPr="008C52FB">
        <w:rPr>
          <w:rFonts w:ascii="Times New Roman" w:hAnsi="Times New Roman" w:cs="Times New Roman"/>
          <w:sz w:val="22"/>
          <w:szCs w:val="22"/>
        </w:rPr>
        <w:t>’ ( The guardian, Aug 2013) &lt;</w:t>
      </w:r>
      <w:hyperlink r:id="rId1" w:history="1">
        <w:r w:rsidR="000E62CB" w:rsidRPr="008C52FB">
          <w:rPr>
            <w:rStyle w:val="Hyperlink"/>
            <w:rFonts w:ascii="Times New Roman" w:hAnsi="Times New Roman" w:cs="Times New Roman"/>
            <w:sz w:val="22"/>
            <w:szCs w:val="22"/>
          </w:rPr>
          <w:t>https://www.theguardian.c</w:t>
        </w:r>
        <w:r w:rsidR="000E62CB" w:rsidRPr="008C52FB">
          <w:rPr>
            <w:rStyle w:val="Hyperlink"/>
            <w:rFonts w:ascii="Times New Roman" w:hAnsi="Times New Roman" w:cs="Times New Roman"/>
            <w:sz w:val="22"/>
            <w:szCs w:val="22"/>
          </w:rPr>
          <w:t>o</w:t>
        </w:r>
        <w:r w:rsidR="000E62CB" w:rsidRPr="008C52FB">
          <w:rPr>
            <w:rStyle w:val="Hyperlink"/>
            <w:rFonts w:ascii="Times New Roman" w:hAnsi="Times New Roman" w:cs="Times New Roman"/>
            <w:sz w:val="22"/>
            <w:szCs w:val="22"/>
          </w:rPr>
          <w:t>m/technology/2013/aug/23/tech-giants-data</w:t>
        </w:r>
      </w:hyperlink>
      <w:r w:rsidR="00C26FD1" w:rsidRPr="008C52FB">
        <w:rPr>
          <w:rFonts w:ascii="Times New Roman" w:hAnsi="Times New Roman" w:cs="Times New Roman"/>
          <w:sz w:val="22"/>
          <w:szCs w:val="22"/>
        </w:rPr>
        <w:t xml:space="preserve"> </w:t>
      </w:r>
      <w:r w:rsidR="000E62CB" w:rsidRPr="008C52FB">
        <w:rPr>
          <w:rFonts w:ascii="Times New Roman" w:hAnsi="Times New Roman" w:cs="Times New Roman"/>
          <w:sz w:val="22"/>
          <w:szCs w:val="22"/>
        </w:rPr>
        <w:t xml:space="preserve">&gt; accessed 22 Aug 2024 </w:t>
      </w:r>
    </w:p>
  </w:footnote>
  <w:footnote w:id="3">
    <w:p w14:paraId="672503E8" w14:textId="18AA3D02" w:rsidR="00354211" w:rsidRPr="008C52FB" w:rsidRDefault="00354211"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1B79CB" w:rsidRPr="008C52FB">
        <w:rPr>
          <w:rFonts w:ascii="Times New Roman" w:hAnsi="Times New Roman" w:cs="Times New Roman"/>
          <w:sz w:val="22"/>
          <w:szCs w:val="22"/>
        </w:rPr>
        <w:t xml:space="preserve">Steven Dickens, ‘The Future Of Cloud Computing: AI-Powered And Driven By Innovation’  ( Forbes, 2024) </w:t>
      </w:r>
      <w:hyperlink r:id="rId2" w:history="1">
        <w:r w:rsidR="001B79CB" w:rsidRPr="008C52FB">
          <w:rPr>
            <w:rStyle w:val="Hyperlink"/>
            <w:rFonts w:ascii="Times New Roman" w:hAnsi="Times New Roman" w:cs="Times New Roman"/>
            <w:sz w:val="22"/>
            <w:szCs w:val="22"/>
          </w:rPr>
          <w:t>https://www.forbes.com/sites/stevendickens/2023/07/28/the-future-of-cloud-computing-ai-powered-and-driven-by-innovation/</w:t>
        </w:r>
      </w:hyperlink>
      <w:r w:rsidR="001B79CB" w:rsidRPr="008C52FB">
        <w:rPr>
          <w:rFonts w:ascii="Times New Roman" w:hAnsi="Times New Roman" w:cs="Times New Roman"/>
          <w:sz w:val="22"/>
          <w:szCs w:val="22"/>
        </w:rPr>
        <w:t xml:space="preserve">  accessed 22 Aug 20204</w:t>
      </w:r>
    </w:p>
  </w:footnote>
  <w:footnote w:id="4">
    <w:p w14:paraId="77A4F476" w14:textId="6D6282D3" w:rsidR="00354211" w:rsidRPr="008C52FB" w:rsidRDefault="00354211"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1B79CB" w:rsidRPr="008C52FB">
        <w:rPr>
          <w:rFonts w:ascii="Times New Roman" w:hAnsi="Times New Roman" w:cs="Times New Roman"/>
          <w:sz w:val="22"/>
          <w:szCs w:val="22"/>
        </w:rPr>
        <w:t xml:space="preserve">Ibid </w:t>
      </w:r>
    </w:p>
  </w:footnote>
  <w:footnote w:id="5">
    <w:p w14:paraId="4A0514A0" w14:textId="389F9B70" w:rsidR="00354211" w:rsidRPr="008C52FB" w:rsidRDefault="00354211"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1B79CB" w:rsidRPr="008C52FB">
        <w:rPr>
          <w:rFonts w:ascii="Times New Roman" w:hAnsi="Times New Roman" w:cs="Times New Roman"/>
          <w:sz w:val="22"/>
          <w:szCs w:val="22"/>
        </w:rPr>
        <w:t xml:space="preserve">Ibid </w:t>
      </w:r>
    </w:p>
  </w:footnote>
  <w:footnote w:id="6">
    <w:p w14:paraId="5E2A0728" w14:textId="50EB10E7" w:rsidR="003F2BF5" w:rsidRPr="008C52FB" w:rsidRDefault="003F2BF5"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2A3586" w:rsidRPr="008C52FB">
        <w:rPr>
          <w:rFonts w:ascii="Times New Roman" w:hAnsi="Times New Roman" w:cs="Times New Roman"/>
          <w:sz w:val="22"/>
          <w:szCs w:val="22"/>
        </w:rPr>
        <w:t>LEXIS GARCIA</w:t>
      </w:r>
      <w:r w:rsidR="002A3586" w:rsidRPr="008C52FB">
        <w:rPr>
          <w:rFonts w:ascii="Times New Roman" w:hAnsi="Times New Roman" w:cs="Times New Roman"/>
          <w:sz w:val="22"/>
          <w:szCs w:val="22"/>
        </w:rPr>
        <w:t>, ‘</w:t>
      </w:r>
      <w:r w:rsidR="002A3586" w:rsidRPr="008C52FB">
        <w:rPr>
          <w:rFonts w:ascii="Times New Roman" w:hAnsi="Times New Roman" w:cs="Times New Roman"/>
          <w:sz w:val="22"/>
          <w:szCs w:val="22"/>
        </w:rPr>
        <w:t xml:space="preserve">The AI Paradigm Shift Is Reshaping </w:t>
      </w:r>
      <w:r w:rsidR="00384302" w:rsidRPr="008C52FB">
        <w:rPr>
          <w:rFonts w:ascii="Times New Roman" w:hAnsi="Times New Roman" w:cs="Times New Roman"/>
          <w:sz w:val="22"/>
          <w:szCs w:val="22"/>
        </w:rPr>
        <w:t>the</w:t>
      </w:r>
      <w:r w:rsidR="002A3586" w:rsidRPr="008C52FB">
        <w:rPr>
          <w:rFonts w:ascii="Times New Roman" w:hAnsi="Times New Roman" w:cs="Times New Roman"/>
          <w:sz w:val="22"/>
          <w:szCs w:val="22"/>
        </w:rPr>
        <w:t xml:space="preserve"> Tech Industry. Here's How Investors Can Capture Growth.</w:t>
      </w:r>
      <w:r w:rsidR="002A3586" w:rsidRPr="008C52FB">
        <w:rPr>
          <w:rFonts w:ascii="Times New Roman" w:hAnsi="Times New Roman" w:cs="Times New Roman"/>
          <w:sz w:val="22"/>
          <w:szCs w:val="22"/>
        </w:rPr>
        <w:t>’ ( Investors daily, Feb 2024) &lt;</w:t>
      </w:r>
      <w:r w:rsidR="0099555C" w:rsidRPr="008C52FB">
        <w:rPr>
          <w:rFonts w:ascii="Times New Roman" w:hAnsi="Times New Roman" w:cs="Times New Roman"/>
          <w:sz w:val="22"/>
          <w:szCs w:val="22"/>
        </w:rPr>
        <w:t xml:space="preserve"> </w:t>
      </w:r>
      <w:hyperlink r:id="rId3" w:history="1">
        <w:r w:rsidR="0099555C" w:rsidRPr="008C52FB">
          <w:rPr>
            <w:rStyle w:val="Hyperlink"/>
            <w:rFonts w:ascii="Times New Roman" w:hAnsi="Times New Roman" w:cs="Times New Roman"/>
            <w:sz w:val="22"/>
            <w:szCs w:val="22"/>
          </w:rPr>
          <w:t>https://www.investors.com/ibd-videos/videos/artificial-intelligence-reshaping-tech-how-investors-capture-growth</w:t>
        </w:r>
      </w:hyperlink>
      <w:r w:rsidR="0099555C" w:rsidRPr="008C52FB">
        <w:rPr>
          <w:rFonts w:ascii="Times New Roman" w:hAnsi="Times New Roman" w:cs="Times New Roman"/>
          <w:sz w:val="22"/>
          <w:szCs w:val="22"/>
        </w:rPr>
        <w:t xml:space="preserve"> </w:t>
      </w:r>
      <w:r w:rsidR="002A3586" w:rsidRPr="008C52FB">
        <w:rPr>
          <w:rFonts w:ascii="Times New Roman" w:hAnsi="Times New Roman" w:cs="Times New Roman"/>
          <w:sz w:val="22"/>
          <w:szCs w:val="22"/>
        </w:rPr>
        <w:t xml:space="preserve">&gt;  accessed </w:t>
      </w:r>
      <w:r w:rsidR="004A615D" w:rsidRPr="008C52FB">
        <w:rPr>
          <w:rFonts w:ascii="Times New Roman" w:hAnsi="Times New Roman" w:cs="Times New Roman"/>
          <w:sz w:val="22"/>
          <w:szCs w:val="22"/>
        </w:rPr>
        <w:t>22 Aug 2024</w:t>
      </w:r>
    </w:p>
  </w:footnote>
  <w:footnote w:id="7">
    <w:p w14:paraId="41779E5D" w14:textId="1251F70F" w:rsidR="004A0B96" w:rsidRPr="008C52FB" w:rsidRDefault="004A0B96"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0E62CB" w:rsidRPr="008C52FB">
        <w:rPr>
          <w:rFonts w:ascii="Times New Roman" w:hAnsi="Times New Roman" w:cs="Times New Roman"/>
          <w:sz w:val="22"/>
          <w:szCs w:val="22"/>
        </w:rPr>
        <w:t xml:space="preserve">N-1 </w:t>
      </w:r>
    </w:p>
  </w:footnote>
  <w:footnote w:id="8">
    <w:p w14:paraId="739D36C4" w14:textId="3270DBB8" w:rsidR="003702A4" w:rsidRPr="008C52FB" w:rsidRDefault="003702A4"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384302" w:rsidRPr="008C52FB">
        <w:rPr>
          <w:rFonts w:ascii="Times New Roman" w:hAnsi="Times New Roman" w:cs="Times New Roman"/>
          <w:sz w:val="22"/>
          <w:szCs w:val="22"/>
        </w:rPr>
        <w:t xml:space="preserve">Catherine E Tucker, ‘The Economics of Advertising and Privacy’ (2012) 30 International Journal of Industrial Organization 326 </w:t>
      </w:r>
      <w:r w:rsidR="00384302" w:rsidRPr="008C52FB">
        <w:rPr>
          <w:rFonts w:ascii="Times New Roman" w:hAnsi="Times New Roman" w:cs="Times New Roman"/>
          <w:sz w:val="22"/>
          <w:szCs w:val="22"/>
        </w:rPr>
        <w:t xml:space="preserve"> </w:t>
      </w:r>
    </w:p>
  </w:footnote>
  <w:footnote w:id="9">
    <w:p w14:paraId="03A1A66A" w14:textId="5129B618" w:rsidR="00206CDA" w:rsidRPr="008C52FB" w:rsidRDefault="00206CDA"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384302" w:rsidRPr="008C52FB">
        <w:rPr>
          <w:rFonts w:ascii="Times New Roman" w:hAnsi="Times New Roman" w:cs="Times New Roman"/>
          <w:sz w:val="22"/>
          <w:szCs w:val="22"/>
        </w:rPr>
        <w:t xml:space="preserve">Ibid </w:t>
      </w:r>
    </w:p>
  </w:footnote>
  <w:footnote w:id="10">
    <w:p w14:paraId="3A9DAF3E" w14:textId="41F3731B" w:rsidR="00AF4971" w:rsidRPr="008C52FB" w:rsidRDefault="00AF4971" w:rsidP="006251EB">
      <w:pPr>
        <w:pStyle w:val="NormalWeb"/>
        <w:spacing w:line="276" w:lineRule="auto"/>
        <w:rPr>
          <w:sz w:val="22"/>
          <w:szCs w:val="22"/>
        </w:rPr>
      </w:pPr>
      <w:r w:rsidRPr="008C52FB">
        <w:rPr>
          <w:rStyle w:val="FootnoteReference"/>
          <w:sz w:val="22"/>
          <w:szCs w:val="22"/>
        </w:rPr>
        <w:footnoteRef/>
      </w:r>
      <w:r w:rsidRPr="008C52FB">
        <w:rPr>
          <w:sz w:val="22"/>
          <w:szCs w:val="22"/>
        </w:rPr>
        <w:t xml:space="preserve"> </w:t>
      </w:r>
      <w:r w:rsidR="007F3AA4" w:rsidRPr="008C52FB">
        <w:rPr>
          <w:sz w:val="22"/>
          <w:szCs w:val="22"/>
        </w:rPr>
        <w:t xml:space="preserve">Ana Cristina </w:t>
      </w:r>
      <w:r w:rsidR="006251EB" w:rsidRPr="008C52FB">
        <w:rPr>
          <w:sz w:val="22"/>
          <w:szCs w:val="22"/>
        </w:rPr>
        <w:t>Bechara</w:t>
      </w:r>
      <w:r w:rsidR="007F3AA4" w:rsidRPr="008C52FB">
        <w:rPr>
          <w:sz w:val="22"/>
          <w:szCs w:val="22"/>
        </w:rPr>
        <w:t xml:space="preserve"> Garcia</w:t>
      </w:r>
      <w:r w:rsidR="007F3AA4" w:rsidRPr="008C52FB">
        <w:rPr>
          <w:sz w:val="22"/>
          <w:szCs w:val="22"/>
        </w:rPr>
        <w:t>, ‘</w:t>
      </w:r>
      <w:r w:rsidR="007F3AA4" w:rsidRPr="008C52FB">
        <w:rPr>
          <w:sz w:val="22"/>
          <w:szCs w:val="22"/>
        </w:rPr>
        <w:t>Algorithmic discrimination in the credit domain: what do we know about it?</w:t>
      </w:r>
      <w:r w:rsidR="007F3AA4" w:rsidRPr="008C52FB">
        <w:rPr>
          <w:sz w:val="22"/>
          <w:szCs w:val="22"/>
        </w:rPr>
        <w:t xml:space="preserve"> AI </w:t>
      </w:r>
      <w:r w:rsidR="00662099" w:rsidRPr="008C52FB">
        <w:rPr>
          <w:sz w:val="22"/>
          <w:szCs w:val="22"/>
        </w:rPr>
        <w:t>&amp; SOCIETY (2024) 39:2059–2098</w:t>
      </w:r>
    </w:p>
  </w:footnote>
  <w:footnote w:id="11">
    <w:p w14:paraId="7E4BB1F8" w14:textId="2CB46E0E" w:rsidR="00064FCC" w:rsidRPr="008C52FB" w:rsidRDefault="00064FCC"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7F3AA4" w:rsidRPr="008C52FB">
        <w:rPr>
          <w:rFonts w:ascii="Times New Roman" w:hAnsi="Times New Roman" w:cs="Times New Roman"/>
          <w:sz w:val="22"/>
          <w:szCs w:val="22"/>
        </w:rPr>
        <w:t>Ibid</w:t>
      </w:r>
    </w:p>
  </w:footnote>
  <w:footnote w:id="12">
    <w:p w14:paraId="2A755E6A" w14:textId="094C2B8C" w:rsidR="007D0A6F" w:rsidRPr="008C52FB" w:rsidRDefault="007D0A6F"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DD74F0" w:rsidRPr="008C52FB">
        <w:rPr>
          <w:rFonts w:ascii="Times New Roman" w:hAnsi="Times New Roman" w:cs="Times New Roman"/>
          <w:sz w:val="22"/>
          <w:szCs w:val="22"/>
        </w:rPr>
        <w:t xml:space="preserve">R Zaman, M Hassani &amp; BF van Dongen, 'Data Minimisation as Privacy and Trust Instrument in Business Processes' in A Del Río Ortega, H Leopold &amp; FM Santoro (eds), </w:t>
      </w:r>
      <w:r w:rsidR="00DD74F0" w:rsidRPr="008C52FB">
        <w:rPr>
          <w:rStyle w:val="Emphasis"/>
          <w:rFonts w:ascii="Times New Roman" w:hAnsi="Times New Roman" w:cs="Times New Roman"/>
          <w:sz w:val="22"/>
          <w:szCs w:val="22"/>
        </w:rPr>
        <w:t>Business Process Management Workshops</w:t>
      </w:r>
      <w:r w:rsidR="00DD74F0" w:rsidRPr="008C52FB">
        <w:rPr>
          <w:rFonts w:ascii="Times New Roman" w:hAnsi="Times New Roman" w:cs="Times New Roman"/>
          <w:sz w:val="22"/>
          <w:szCs w:val="22"/>
        </w:rPr>
        <w:t xml:space="preserve"> (BPM 2020) (Lecture Notes in Business Information Processing vol 397) 95.</w:t>
      </w:r>
      <w:r w:rsidR="00DD74F0" w:rsidRPr="008C52FB">
        <w:rPr>
          <w:rFonts w:ascii="Times New Roman" w:hAnsi="Times New Roman" w:cs="Times New Roman"/>
          <w:sz w:val="22"/>
          <w:szCs w:val="22"/>
        </w:rPr>
        <w:t xml:space="preserve"> </w:t>
      </w:r>
    </w:p>
  </w:footnote>
  <w:footnote w:id="13">
    <w:p w14:paraId="2A1F5F8F" w14:textId="75FF92B6" w:rsidR="00E52D73" w:rsidRPr="008C52FB" w:rsidRDefault="00E52D73"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F31602" w:rsidRPr="008C52FB">
        <w:rPr>
          <w:rFonts w:ascii="Times New Roman" w:hAnsi="Times New Roman" w:cs="Times New Roman"/>
          <w:sz w:val="22"/>
          <w:szCs w:val="22"/>
        </w:rPr>
        <w:t>Splunk,</w:t>
      </w:r>
      <w:r w:rsidR="002B6098" w:rsidRPr="008C52FB">
        <w:rPr>
          <w:rFonts w:ascii="Times New Roman" w:hAnsi="Times New Roman" w:cs="Times New Roman"/>
          <w:sz w:val="22"/>
          <w:szCs w:val="22"/>
        </w:rPr>
        <w:t xml:space="preserve"> Industry </w:t>
      </w:r>
      <w:r w:rsidR="006251EB" w:rsidRPr="008C52FB">
        <w:rPr>
          <w:rFonts w:ascii="Times New Roman" w:hAnsi="Times New Roman" w:cs="Times New Roman"/>
          <w:sz w:val="22"/>
          <w:szCs w:val="22"/>
        </w:rPr>
        <w:t>report, ‘</w:t>
      </w:r>
      <w:r w:rsidR="00F31602" w:rsidRPr="008C52FB">
        <w:rPr>
          <w:rFonts w:ascii="Times New Roman" w:hAnsi="Times New Roman" w:cs="Times New Roman"/>
          <w:sz w:val="22"/>
          <w:szCs w:val="22"/>
        </w:rPr>
        <w:t xml:space="preserve">The data Age </w:t>
      </w:r>
      <w:r w:rsidR="002B6098" w:rsidRPr="008C52FB">
        <w:rPr>
          <w:rFonts w:ascii="Times New Roman" w:hAnsi="Times New Roman" w:cs="Times New Roman"/>
          <w:sz w:val="22"/>
          <w:szCs w:val="22"/>
        </w:rPr>
        <w:t>is</w:t>
      </w:r>
      <w:r w:rsidR="00F31602" w:rsidRPr="008C52FB">
        <w:rPr>
          <w:rFonts w:ascii="Times New Roman" w:hAnsi="Times New Roman" w:cs="Times New Roman"/>
          <w:sz w:val="22"/>
          <w:szCs w:val="22"/>
        </w:rPr>
        <w:t xml:space="preserve"> Here, Are You ready?’</w:t>
      </w:r>
      <w:r w:rsidR="002341FF" w:rsidRPr="008C52FB">
        <w:rPr>
          <w:rFonts w:ascii="Times New Roman" w:hAnsi="Times New Roman" w:cs="Times New Roman"/>
          <w:sz w:val="22"/>
          <w:szCs w:val="22"/>
        </w:rPr>
        <w:t xml:space="preserve"> </w:t>
      </w:r>
      <w:r w:rsidR="006251EB" w:rsidRPr="008C52FB">
        <w:rPr>
          <w:rFonts w:ascii="Times New Roman" w:hAnsi="Times New Roman" w:cs="Times New Roman"/>
          <w:sz w:val="22"/>
          <w:szCs w:val="22"/>
        </w:rPr>
        <w:t>(Splunk</w:t>
      </w:r>
      <w:r w:rsidR="002341FF" w:rsidRPr="008C52FB">
        <w:rPr>
          <w:rFonts w:ascii="Times New Roman" w:hAnsi="Times New Roman" w:cs="Times New Roman"/>
          <w:sz w:val="22"/>
          <w:szCs w:val="22"/>
        </w:rPr>
        <w:t xml:space="preserve">, Cisco, </w:t>
      </w:r>
      <w:r w:rsidR="002B6098" w:rsidRPr="008C52FB">
        <w:rPr>
          <w:rFonts w:ascii="Times New Roman" w:hAnsi="Times New Roman" w:cs="Times New Roman"/>
          <w:sz w:val="22"/>
          <w:szCs w:val="22"/>
        </w:rPr>
        <w:t>2023) &lt;</w:t>
      </w:r>
      <w:hyperlink r:id="rId4" w:history="1">
        <w:r w:rsidR="002B6098" w:rsidRPr="008C52FB">
          <w:rPr>
            <w:rStyle w:val="Hyperlink"/>
            <w:rFonts w:ascii="Times New Roman" w:hAnsi="Times New Roman" w:cs="Times New Roman"/>
            <w:sz w:val="22"/>
            <w:szCs w:val="22"/>
          </w:rPr>
          <w:t>https://www.splunk.com/en_us/pdfs/</w:t>
        </w:r>
        <w:r w:rsidR="002B6098" w:rsidRPr="008C52FB">
          <w:rPr>
            <w:rStyle w:val="Hyperlink"/>
            <w:rFonts w:ascii="Times New Roman" w:hAnsi="Times New Roman" w:cs="Times New Roman"/>
            <w:sz w:val="22"/>
            <w:szCs w:val="22"/>
          </w:rPr>
          <w:t>g</w:t>
        </w:r>
        <w:r w:rsidR="002B6098" w:rsidRPr="008C52FB">
          <w:rPr>
            <w:rStyle w:val="Hyperlink"/>
            <w:rFonts w:ascii="Times New Roman" w:hAnsi="Times New Roman" w:cs="Times New Roman"/>
            <w:sz w:val="22"/>
            <w:szCs w:val="22"/>
          </w:rPr>
          <w:t>ated/ebooks/data-age.pdf</w:t>
        </w:r>
      </w:hyperlink>
      <w:r w:rsidR="00F31602" w:rsidRPr="008C52FB">
        <w:rPr>
          <w:rFonts w:ascii="Times New Roman" w:hAnsi="Times New Roman" w:cs="Times New Roman"/>
          <w:sz w:val="22"/>
          <w:szCs w:val="22"/>
        </w:rPr>
        <w:t xml:space="preserve"> </w:t>
      </w:r>
      <w:r w:rsidR="002B6098" w:rsidRPr="008C52FB">
        <w:rPr>
          <w:rFonts w:ascii="Times New Roman" w:hAnsi="Times New Roman" w:cs="Times New Roman"/>
          <w:sz w:val="22"/>
          <w:szCs w:val="22"/>
        </w:rPr>
        <w:t xml:space="preserve">&gt; accessed 22 Aug 2024 </w:t>
      </w:r>
    </w:p>
  </w:footnote>
  <w:footnote w:id="14">
    <w:p w14:paraId="600933C1" w14:textId="305B3BDC" w:rsidR="00F170B4" w:rsidRPr="008C52FB" w:rsidRDefault="00F170B4"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2B6098" w:rsidRPr="008C52FB">
        <w:rPr>
          <w:rFonts w:ascii="Times New Roman" w:hAnsi="Times New Roman" w:cs="Times New Roman"/>
          <w:sz w:val="22"/>
          <w:szCs w:val="22"/>
        </w:rPr>
        <w:t xml:space="preserve">Ibid </w:t>
      </w:r>
    </w:p>
  </w:footnote>
  <w:footnote w:id="15">
    <w:p w14:paraId="504C6E9D" w14:textId="0EAD766C" w:rsidR="00BD3C36" w:rsidRPr="008C52FB" w:rsidRDefault="00BD3C36"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2B6098" w:rsidRPr="008C52FB">
        <w:rPr>
          <w:rFonts w:ascii="Times New Roman" w:hAnsi="Times New Roman" w:cs="Times New Roman"/>
          <w:sz w:val="22"/>
          <w:szCs w:val="22"/>
        </w:rPr>
        <w:t xml:space="preserve">Ibid </w:t>
      </w:r>
    </w:p>
  </w:footnote>
  <w:footnote w:id="16">
    <w:p w14:paraId="2DD26D4C" w14:textId="7972CEB0" w:rsidR="00661AA0" w:rsidRPr="008C52FB" w:rsidRDefault="00661AA0" w:rsidP="006251EB">
      <w:pPr>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457AF2" w:rsidRPr="008C52FB">
        <w:rPr>
          <w:rFonts w:ascii="Times New Roman" w:hAnsi="Times New Roman" w:cs="Times New Roman"/>
          <w:sz w:val="22"/>
          <w:szCs w:val="22"/>
        </w:rPr>
        <w:t xml:space="preserve">N- 9 </w:t>
      </w:r>
    </w:p>
  </w:footnote>
  <w:footnote w:id="17">
    <w:p w14:paraId="26D1050A" w14:textId="49D7EF1F" w:rsidR="00A500F8" w:rsidRPr="008C52FB" w:rsidRDefault="00A500F8"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401B46" w:rsidRPr="008C52FB">
        <w:rPr>
          <w:rFonts w:ascii="Times New Roman" w:hAnsi="Times New Roman" w:cs="Times New Roman"/>
          <w:sz w:val="22"/>
          <w:szCs w:val="22"/>
        </w:rPr>
        <w:t>Nikita Aggarwal</w:t>
      </w:r>
      <w:r w:rsidR="00401B46" w:rsidRPr="008C52FB">
        <w:rPr>
          <w:rFonts w:ascii="Times New Roman" w:hAnsi="Times New Roman" w:cs="Times New Roman"/>
          <w:sz w:val="22"/>
          <w:szCs w:val="22"/>
        </w:rPr>
        <w:t>, ‘</w:t>
      </w:r>
      <w:r w:rsidR="00401B46" w:rsidRPr="008C52FB">
        <w:rPr>
          <w:rFonts w:ascii="Times New Roman" w:hAnsi="Times New Roman" w:cs="Times New Roman"/>
          <w:sz w:val="22"/>
          <w:szCs w:val="22"/>
        </w:rPr>
        <w:t>The Norms of Algorithmic Credit Scoring</w:t>
      </w:r>
      <w:r w:rsidR="00401B46" w:rsidRPr="008C52FB">
        <w:rPr>
          <w:rFonts w:ascii="Times New Roman" w:hAnsi="Times New Roman" w:cs="Times New Roman"/>
          <w:sz w:val="22"/>
          <w:szCs w:val="22"/>
        </w:rPr>
        <w:t xml:space="preserve">’ </w:t>
      </w:r>
      <w:r w:rsidR="00401B46" w:rsidRPr="008C52FB">
        <w:rPr>
          <w:rFonts w:ascii="Times New Roman" w:hAnsi="Times New Roman" w:cs="Times New Roman"/>
          <w:sz w:val="22"/>
          <w:szCs w:val="22"/>
        </w:rPr>
        <w:t>The Cambridge Law Journal, 80 [2021], pp 42–73</w:t>
      </w:r>
    </w:p>
  </w:footnote>
  <w:footnote w:id="18">
    <w:p w14:paraId="438BBFC0" w14:textId="3E64CF5D" w:rsidR="00471C82" w:rsidRPr="008C52FB" w:rsidRDefault="00471C82"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FCA </w:t>
      </w:r>
      <w:r w:rsidR="00BD27E5" w:rsidRPr="008C52FB">
        <w:rPr>
          <w:rFonts w:ascii="Times New Roman" w:hAnsi="Times New Roman" w:cs="Times New Roman"/>
          <w:sz w:val="22"/>
          <w:szCs w:val="22"/>
        </w:rPr>
        <w:t xml:space="preserve">How can we ensure that Big Data does not make us prisoners of </w:t>
      </w:r>
      <w:r w:rsidR="006251EB" w:rsidRPr="008C52FB">
        <w:rPr>
          <w:rFonts w:ascii="Times New Roman" w:hAnsi="Times New Roman" w:cs="Times New Roman"/>
          <w:sz w:val="22"/>
          <w:szCs w:val="22"/>
        </w:rPr>
        <w:t>technology?</w:t>
      </w:r>
      <w:r w:rsidR="00A95C7F" w:rsidRPr="008C52FB">
        <w:rPr>
          <w:rFonts w:ascii="Times New Roman" w:hAnsi="Times New Roman" w:cs="Times New Roman"/>
          <w:sz w:val="22"/>
          <w:szCs w:val="22"/>
        </w:rPr>
        <w:t xml:space="preserve"> Helbing D et al (2019) Will democracy survive big data and </w:t>
      </w:r>
      <w:r w:rsidR="00457AF2" w:rsidRPr="008C52FB">
        <w:rPr>
          <w:rFonts w:ascii="Times New Roman" w:hAnsi="Times New Roman" w:cs="Times New Roman"/>
          <w:sz w:val="22"/>
          <w:szCs w:val="22"/>
        </w:rPr>
        <w:t>artificial</w:t>
      </w:r>
      <w:r w:rsidR="00A95C7F" w:rsidRPr="008C52FB">
        <w:rPr>
          <w:rFonts w:ascii="Times New Roman" w:hAnsi="Times New Roman" w:cs="Times New Roman"/>
          <w:sz w:val="22"/>
          <w:szCs w:val="22"/>
        </w:rPr>
        <w:t xml:space="preserve"> intelligence? Towards digital enlightenment. Springer, New York, pp 73–98</w:t>
      </w:r>
    </w:p>
  </w:footnote>
  <w:footnote w:id="19">
    <w:p w14:paraId="151E6B35" w14:textId="1799A621" w:rsidR="00657275" w:rsidRPr="008C52FB" w:rsidRDefault="00657275"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Ibid </w:t>
      </w:r>
    </w:p>
  </w:footnote>
  <w:footnote w:id="20">
    <w:p w14:paraId="51BB8A43" w14:textId="7C683E95" w:rsidR="009A0203" w:rsidRPr="008C52FB" w:rsidRDefault="009A0203"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DB1DC8" w:rsidRPr="008C52FB">
        <w:rPr>
          <w:rFonts w:ascii="Times New Roman" w:hAnsi="Times New Roman" w:cs="Times New Roman"/>
          <w:sz w:val="22"/>
          <w:szCs w:val="22"/>
        </w:rPr>
        <w:t>Lerong Lu *</w:t>
      </w:r>
      <w:r w:rsidR="00E26C3E" w:rsidRPr="008C52FB">
        <w:rPr>
          <w:rFonts w:ascii="Times New Roman" w:hAnsi="Times New Roman" w:cs="Times New Roman"/>
          <w:sz w:val="22"/>
          <w:szCs w:val="22"/>
        </w:rPr>
        <w:t>, ‘</w:t>
      </w:r>
      <w:r w:rsidR="00E26C3E" w:rsidRPr="008C52FB">
        <w:rPr>
          <w:rFonts w:ascii="Times New Roman" w:hAnsi="Times New Roman" w:cs="Times New Roman"/>
          <w:sz w:val="22"/>
          <w:szCs w:val="22"/>
        </w:rPr>
        <w:t>Reconceptualising Fintech: technological innovations in international finance, commercial applications and legal issues</w:t>
      </w:r>
      <w:r w:rsidR="00E26C3E" w:rsidRPr="008C52FB">
        <w:rPr>
          <w:rFonts w:ascii="Times New Roman" w:hAnsi="Times New Roman" w:cs="Times New Roman"/>
          <w:sz w:val="22"/>
          <w:szCs w:val="22"/>
        </w:rPr>
        <w:t>’ Journal</w:t>
      </w:r>
      <w:r w:rsidR="00DB1DC8" w:rsidRPr="008C52FB">
        <w:rPr>
          <w:rFonts w:ascii="Times New Roman" w:hAnsi="Times New Roman" w:cs="Times New Roman"/>
          <w:sz w:val="22"/>
          <w:szCs w:val="22"/>
        </w:rPr>
        <w:t xml:space="preserve"> of International Banking Law and </w:t>
      </w:r>
      <w:r w:rsidR="006251EB" w:rsidRPr="008C52FB">
        <w:rPr>
          <w:rFonts w:ascii="Times New Roman" w:hAnsi="Times New Roman" w:cs="Times New Roman"/>
          <w:sz w:val="22"/>
          <w:szCs w:val="22"/>
        </w:rPr>
        <w:t>Regulation. [</w:t>
      </w:r>
      <w:r w:rsidR="00DB1DC8" w:rsidRPr="008C52FB">
        <w:rPr>
          <w:rFonts w:ascii="Times New Roman" w:hAnsi="Times New Roman" w:cs="Times New Roman"/>
          <w:sz w:val="22"/>
          <w:szCs w:val="22"/>
        </w:rPr>
        <w:t xml:space="preserve"> 2024</w:t>
      </w:r>
      <w:r w:rsidR="00E26C3E" w:rsidRPr="008C52FB">
        <w:rPr>
          <w:rFonts w:ascii="Times New Roman" w:hAnsi="Times New Roman" w:cs="Times New Roman"/>
          <w:sz w:val="22"/>
          <w:szCs w:val="22"/>
        </w:rPr>
        <w:t>]</w:t>
      </w:r>
      <w:r w:rsidR="00DB1DC8" w:rsidRPr="008C52FB">
        <w:rPr>
          <w:rFonts w:ascii="Times New Roman" w:hAnsi="Times New Roman" w:cs="Times New Roman"/>
          <w:sz w:val="22"/>
          <w:szCs w:val="22"/>
        </w:rPr>
        <w:t>, 39(1), 14-25</w:t>
      </w:r>
      <w:r w:rsidR="00DB1DC8" w:rsidRPr="008C52FB">
        <w:rPr>
          <w:rFonts w:ascii="Times New Roman" w:hAnsi="Times New Roman" w:cs="Times New Roman"/>
          <w:sz w:val="22"/>
          <w:szCs w:val="22"/>
        </w:rPr>
        <w:t xml:space="preserve"> </w:t>
      </w:r>
    </w:p>
  </w:footnote>
  <w:footnote w:id="21">
    <w:p w14:paraId="302F3463" w14:textId="5D993653" w:rsidR="00C85908" w:rsidRPr="008C52FB" w:rsidRDefault="00C85908"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F67C2E" w:rsidRPr="008C52FB">
        <w:rPr>
          <w:rFonts w:ascii="Times New Roman" w:hAnsi="Times New Roman" w:cs="Times New Roman"/>
          <w:sz w:val="22"/>
          <w:szCs w:val="22"/>
        </w:rPr>
        <w:t xml:space="preserve">UK GOV. ‘ A pro innovation Approach to AI regulation’ ( Report, Department for Science Health and Technology, 2023 ) &lt; </w:t>
      </w:r>
      <w:hyperlink r:id="rId5" w:history="1">
        <w:r w:rsidR="00F67C2E" w:rsidRPr="008C52FB">
          <w:rPr>
            <w:rStyle w:val="Hyperlink"/>
            <w:rFonts w:ascii="Times New Roman" w:hAnsi="Times New Roman" w:cs="Times New Roman"/>
            <w:sz w:val="22"/>
            <w:szCs w:val="22"/>
          </w:rPr>
          <w:t>https://www.gov.uk/government/publications/ai-regulation-a-pro-innovation-approach/white-paper</w:t>
        </w:r>
      </w:hyperlink>
      <w:r w:rsidR="00F67C2E" w:rsidRPr="008C52FB">
        <w:rPr>
          <w:rFonts w:ascii="Times New Roman" w:hAnsi="Times New Roman" w:cs="Times New Roman"/>
          <w:sz w:val="22"/>
          <w:szCs w:val="22"/>
        </w:rPr>
        <w:t xml:space="preserve"> &gt; accessed Aug 22 2024</w:t>
      </w:r>
    </w:p>
  </w:footnote>
  <w:footnote w:id="22">
    <w:p w14:paraId="0F867E2F" w14:textId="17D70F72" w:rsidR="00F25077" w:rsidRPr="008C52FB" w:rsidRDefault="00F25077"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F67C2E" w:rsidRPr="008C52FB">
        <w:rPr>
          <w:rFonts w:ascii="Times New Roman" w:hAnsi="Times New Roman" w:cs="Times New Roman"/>
          <w:sz w:val="22"/>
          <w:szCs w:val="22"/>
        </w:rPr>
        <w:t xml:space="preserve">Ibid </w:t>
      </w:r>
    </w:p>
  </w:footnote>
  <w:footnote w:id="23">
    <w:p w14:paraId="466B4EB1" w14:textId="3C2BF987" w:rsidR="005947DB" w:rsidRPr="008C52FB" w:rsidRDefault="005947DB"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7F280C" w:rsidRPr="008C52FB">
        <w:rPr>
          <w:rFonts w:ascii="Times New Roman" w:hAnsi="Times New Roman" w:cs="Times New Roman"/>
          <w:sz w:val="22"/>
          <w:szCs w:val="22"/>
        </w:rPr>
        <w:t xml:space="preserve">Ibid </w:t>
      </w:r>
    </w:p>
  </w:footnote>
  <w:footnote w:id="24">
    <w:p w14:paraId="0E18FEDC" w14:textId="0283B2B8" w:rsidR="00FE7442" w:rsidRPr="008C52FB" w:rsidRDefault="00FE7442"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7F280C" w:rsidRPr="008C52FB">
        <w:rPr>
          <w:rFonts w:ascii="Times New Roman" w:hAnsi="Times New Roman" w:cs="Times New Roman"/>
          <w:sz w:val="22"/>
          <w:szCs w:val="22"/>
        </w:rPr>
        <w:t xml:space="preserve">Ibid </w:t>
      </w:r>
    </w:p>
  </w:footnote>
  <w:footnote w:id="25">
    <w:p w14:paraId="124E7DB8" w14:textId="443643C3" w:rsidR="003E20CD" w:rsidRPr="008C52FB" w:rsidRDefault="00377F9D" w:rsidP="006251EB">
      <w:pPr>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99519B" w:rsidRPr="008C52FB">
        <w:rPr>
          <w:rFonts w:ascii="Times New Roman" w:hAnsi="Times New Roman" w:cs="Times New Roman"/>
          <w:sz w:val="22"/>
          <w:szCs w:val="22"/>
        </w:rPr>
        <w:t>Clifford Chance, ‘</w:t>
      </w:r>
      <w:r w:rsidR="0099519B" w:rsidRPr="008C52FB">
        <w:rPr>
          <w:rFonts w:ascii="Times New Roman" w:hAnsi="Times New Roman" w:cs="Times New Roman"/>
          <w:sz w:val="22"/>
          <w:szCs w:val="22"/>
        </w:rPr>
        <w:t>Global AI Regulation - Clifford Chance</w:t>
      </w:r>
      <w:r w:rsidR="0099519B" w:rsidRPr="008C52FB">
        <w:rPr>
          <w:rFonts w:ascii="Times New Roman" w:hAnsi="Times New Roman" w:cs="Times New Roman"/>
          <w:sz w:val="22"/>
          <w:szCs w:val="22"/>
        </w:rPr>
        <w:t xml:space="preserve">’ </w:t>
      </w:r>
      <w:r w:rsidR="003E20CD" w:rsidRPr="008C52FB">
        <w:rPr>
          <w:rFonts w:ascii="Times New Roman" w:hAnsi="Times New Roman" w:cs="Times New Roman"/>
          <w:sz w:val="22"/>
          <w:szCs w:val="22"/>
        </w:rPr>
        <w:t xml:space="preserve">(Clifford </w:t>
      </w:r>
      <w:r w:rsidR="006251EB" w:rsidRPr="008C52FB">
        <w:rPr>
          <w:rFonts w:ascii="Times New Roman" w:hAnsi="Times New Roman" w:cs="Times New Roman"/>
          <w:sz w:val="22"/>
          <w:szCs w:val="22"/>
        </w:rPr>
        <w:t>Chance</w:t>
      </w:r>
      <w:r w:rsidR="003E20CD" w:rsidRPr="008C52FB">
        <w:rPr>
          <w:rFonts w:ascii="Times New Roman" w:hAnsi="Times New Roman" w:cs="Times New Roman"/>
          <w:sz w:val="22"/>
          <w:szCs w:val="22"/>
        </w:rPr>
        <w:t xml:space="preserve">, 2023) &lt; </w:t>
      </w:r>
    </w:p>
    <w:p w14:paraId="5FE20741" w14:textId="294BF826" w:rsidR="00377F9D" w:rsidRPr="008C52FB" w:rsidRDefault="00626F99" w:rsidP="006251EB">
      <w:pPr>
        <w:pStyle w:val="FootnoteText"/>
        <w:spacing w:line="276" w:lineRule="auto"/>
        <w:rPr>
          <w:rFonts w:ascii="Times New Roman" w:hAnsi="Times New Roman" w:cs="Times New Roman"/>
          <w:sz w:val="22"/>
          <w:szCs w:val="22"/>
        </w:rPr>
      </w:pPr>
      <w:r w:rsidRPr="008C52FB">
        <w:rPr>
          <w:rFonts w:ascii="Times New Roman" w:hAnsi="Times New Roman" w:cs="Times New Roman"/>
          <w:sz w:val="22"/>
          <w:szCs w:val="22"/>
        </w:rPr>
        <w:fldChar w:fldCharType="begin"/>
      </w:r>
      <w:r w:rsidRPr="008C52FB">
        <w:rPr>
          <w:rFonts w:ascii="Times New Roman" w:hAnsi="Times New Roman" w:cs="Times New Roman"/>
          <w:sz w:val="22"/>
          <w:szCs w:val="22"/>
        </w:rPr>
        <w:instrText>HYPERLINK "</w:instrText>
      </w:r>
      <w:r w:rsidRPr="008C52FB">
        <w:rPr>
          <w:rFonts w:ascii="Times New Roman" w:hAnsi="Times New Roman" w:cs="Times New Roman"/>
          <w:sz w:val="22"/>
          <w:szCs w:val="22"/>
        </w:rPr>
        <w:instrText>https://www.cliffordchance.com/insights/thought_leadership/ai-and-tech/global-ai-regulation.html#:~:text=Globally%2C%20there%20are%20calls%20for,focused%20on%20managing%20AI%20risks.%22</w:instrText>
      </w:r>
      <w:r w:rsidRPr="008C52FB">
        <w:rPr>
          <w:rFonts w:ascii="Times New Roman" w:hAnsi="Times New Roman" w:cs="Times New Roman"/>
          <w:sz w:val="22"/>
          <w:szCs w:val="22"/>
        </w:rPr>
        <w:instrText>"</w:instrText>
      </w:r>
      <w:r w:rsidRPr="008C52FB">
        <w:rPr>
          <w:rFonts w:ascii="Times New Roman" w:hAnsi="Times New Roman" w:cs="Times New Roman"/>
          <w:sz w:val="22"/>
          <w:szCs w:val="22"/>
        </w:rPr>
        <w:fldChar w:fldCharType="separate"/>
      </w:r>
      <w:r w:rsidRPr="008C52FB">
        <w:rPr>
          <w:rStyle w:val="Hyperlink"/>
          <w:rFonts w:ascii="Times New Roman" w:hAnsi="Times New Roman" w:cs="Times New Roman"/>
          <w:sz w:val="22"/>
          <w:szCs w:val="22"/>
        </w:rPr>
        <w:t>https://www.cliffordchance.com/insights/thought_leadership/ai-and-tech/global-ai-regulation.html#:~:text=Globally%2C%20there%20are%20calls%20for,focused%20on%20managing%20AI%20risks.%22</w:t>
      </w:r>
      <w:r w:rsidRPr="008C52FB">
        <w:rPr>
          <w:rFonts w:ascii="Times New Roman" w:hAnsi="Times New Roman" w:cs="Times New Roman"/>
          <w:sz w:val="22"/>
          <w:szCs w:val="22"/>
        </w:rPr>
        <w:fldChar w:fldCharType="end"/>
      </w:r>
      <w:r w:rsidRPr="008C52FB">
        <w:rPr>
          <w:rFonts w:ascii="Times New Roman" w:hAnsi="Times New Roman" w:cs="Times New Roman"/>
          <w:sz w:val="22"/>
          <w:szCs w:val="22"/>
        </w:rPr>
        <w:t xml:space="preserve">  &gt; accessed 22 Aug 20204 </w:t>
      </w:r>
    </w:p>
  </w:footnote>
  <w:footnote w:id="26">
    <w:p w14:paraId="2A70ACAF" w14:textId="1ED8A694" w:rsidR="00B34745" w:rsidRPr="008C52FB" w:rsidRDefault="00B34745" w:rsidP="006251EB">
      <w:pPr>
        <w:pStyle w:val="FootnoteText"/>
        <w:spacing w:line="276" w:lineRule="auto"/>
        <w:rPr>
          <w:rFonts w:ascii="Times New Roman" w:hAnsi="Times New Roman" w:cs="Times New Roman"/>
          <w:sz w:val="22"/>
          <w:szCs w:val="22"/>
        </w:rPr>
      </w:pPr>
    </w:p>
  </w:footnote>
  <w:footnote w:id="27">
    <w:p w14:paraId="056EA2AD" w14:textId="510FD26C" w:rsidR="00D87796" w:rsidRPr="008C52FB" w:rsidRDefault="00D87796"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2F1977" w:rsidRPr="008C52FB">
        <w:rPr>
          <w:rFonts w:ascii="Times New Roman" w:hAnsi="Times New Roman" w:cs="Times New Roman"/>
          <w:sz w:val="22"/>
          <w:szCs w:val="22"/>
        </w:rPr>
        <w:t xml:space="preserve">n- 19 </w:t>
      </w:r>
    </w:p>
  </w:footnote>
  <w:footnote w:id="28">
    <w:p w14:paraId="79DBF0B5" w14:textId="15717A8D" w:rsidR="00974E21" w:rsidRPr="008C52FB" w:rsidRDefault="00974E21"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CB2358" w:rsidRPr="008C52FB">
        <w:rPr>
          <w:rFonts w:ascii="Times New Roman" w:hAnsi="Times New Roman" w:cs="Times New Roman"/>
          <w:sz w:val="22"/>
          <w:szCs w:val="22"/>
        </w:rPr>
        <w:t xml:space="preserve">Bee Wah Yap, Seng </w:t>
      </w:r>
      <w:r w:rsidR="006251EB" w:rsidRPr="008C52FB">
        <w:rPr>
          <w:rFonts w:ascii="Times New Roman" w:hAnsi="Times New Roman" w:cs="Times New Roman"/>
          <w:sz w:val="22"/>
          <w:szCs w:val="22"/>
        </w:rPr>
        <w:t>Huta</w:t>
      </w:r>
      <w:r w:rsidR="00CB2358" w:rsidRPr="008C52FB">
        <w:rPr>
          <w:rFonts w:ascii="Times New Roman" w:hAnsi="Times New Roman" w:cs="Times New Roman"/>
          <w:sz w:val="22"/>
          <w:szCs w:val="22"/>
        </w:rPr>
        <w:t xml:space="preserve"> Ong and Nor </w:t>
      </w:r>
      <w:r w:rsidR="006251EB" w:rsidRPr="008C52FB">
        <w:rPr>
          <w:rFonts w:ascii="Times New Roman" w:hAnsi="Times New Roman" w:cs="Times New Roman"/>
          <w:sz w:val="22"/>
          <w:szCs w:val="22"/>
        </w:rPr>
        <w:t>Houseline</w:t>
      </w:r>
      <w:r w:rsidR="00CB2358" w:rsidRPr="008C52FB">
        <w:rPr>
          <w:rFonts w:ascii="Times New Roman" w:hAnsi="Times New Roman" w:cs="Times New Roman"/>
          <w:sz w:val="22"/>
          <w:szCs w:val="22"/>
        </w:rPr>
        <w:t xml:space="preserve"> Mohamed Husain, ‘Using Data Mining to Improve Assessment of Credit Worthiness via Credit Scoring Models’ (2011) 38 Expert Systems with Applications 13274 &lt;</w:t>
      </w:r>
      <w:hyperlink r:id="rId6" w:history="1">
        <w:r w:rsidR="00CB2358" w:rsidRPr="008C52FB">
          <w:rPr>
            <w:rStyle w:val="Hyperlink"/>
            <w:rFonts w:ascii="Times New Roman" w:hAnsi="Times New Roman" w:cs="Times New Roman"/>
            <w:sz w:val="22"/>
            <w:szCs w:val="22"/>
          </w:rPr>
          <w:t>https://www.sciencedirect.com/science/article/pii/S0957417411006749</w:t>
        </w:r>
      </w:hyperlink>
      <w:r w:rsidR="00CB2358" w:rsidRPr="008C52FB">
        <w:rPr>
          <w:rFonts w:ascii="Times New Roman" w:hAnsi="Times New Roman" w:cs="Times New Roman"/>
          <w:sz w:val="22"/>
          <w:szCs w:val="22"/>
        </w:rPr>
        <w:t>&gt;.</w:t>
      </w:r>
      <w:r w:rsidR="00CB2358" w:rsidRPr="008C52FB">
        <w:rPr>
          <w:rFonts w:ascii="Times New Roman" w:hAnsi="Times New Roman" w:cs="Times New Roman"/>
          <w:sz w:val="22"/>
          <w:szCs w:val="22"/>
        </w:rPr>
        <w:t xml:space="preserve"> Accessed 22Aug 2024 </w:t>
      </w:r>
    </w:p>
  </w:footnote>
  <w:footnote w:id="29">
    <w:p w14:paraId="02339330" w14:textId="22982A39" w:rsidR="009174C0" w:rsidRPr="008C52FB" w:rsidRDefault="009174C0"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6251EB" w:rsidRPr="008C52FB">
        <w:rPr>
          <w:rFonts w:ascii="Times New Roman" w:hAnsi="Times New Roman" w:cs="Times New Roman"/>
          <w:sz w:val="22"/>
          <w:szCs w:val="22"/>
        </w:rPr>
        <w:t>Ei</w:t>
      </w:r>
      <w:r w:rsidR="003753F5" w:rsidRPr="008C52FB">
        <w:rPr>
          <w:rFonts w:ascii="Times New Roman" w:hAnsi="Times New Roman" w:cs="Times New Roman"/>
          <w:sz w:val="22"/>
          <w:szCs w:val="22"/>
        </w:rPr>
        <w:t xml:space="preserve">, the purpose of the US ‘s Equal Credit Act was to mitigate this discrimination </w:t>
      </w:r>
    </w:p>
  </w:footnote>
  <w:footnote w:id="30">
    <w:p w14:paraId="6ADFFED0" w14:textId="59DF60CA" w:rsidR="001852B9" w:rsidRPr="008C52FB" w:rsidRDefault="001852B9"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Current credit modelling off big data </w:t>
      </w:r>
    </w:p>
  </w:footnote>
  <w:footnote w:id="31">
    <w:p w14:paraId="5C7D33DC" w14:textId="76A5BB2B" w:rsidR="001852B9" w:rsidRPr="008C52FB" w:rsidRDefault="001852B9"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3753F5" w:rsidRPr="008C52FB">
        <w:rPr>
          <w:rFonts w:ascii="Times New Roman" w:hAnsi="Times New Roman" w:cs="Times New Roman"/>
          <w:sz w:val="22"/>
          <w:szCs w:val="22"/>
        </w:rPr>
        <w:t xml:space="preserve">N-27 </w:t>
      </w:r>
    </w:p>
  </w:footnote>
  <w:footnote w:id="32">
    <w:p w14:paraId="5156496A" w14:textId="171F7D56" w:rsidR="001852B9" w:rsidRPr="008C52FB" w:rsidRDefault="001852B9"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3753F5" w:rsidRPr="008C52FB">
        <w:rPr>
          <w:rFonts w:ascii="Times New Roman" w:hAnsi="Times New Roman" w:cs="Times New Roman"/>
          <w:sz w:val="22"/>
          <w:szCs w:val="22"/>
        </w:rPr>
        <w:t xml:space="preserve">Ibid </w:t>
      </w:r>
    </w:p>
  </w:footnote>
  <w:footnote w:id="33">
    <w:p w14:paraId="0A51A425" w14:textId="77777777" w:rsidR="00616143" w:rsidRPr="008C52FB" w:rsidRDefault="00616143"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Lerong Lu, Reconceptualising Fintech: technological innovations in international finance, commercial applications and legal issues</w:t>
      </w:r>
    </w:p>
    <w:p w14:paraId="2E05D7CC" w14:textId="26E3BEA1" w:rsidR="00616143" w:rsidRPr="008C52FB" w:rsidRDefault="00616143" w:rsidP="006251EB">
      <w:pPr>
        <w:pStyle w:val="FootnoteText"/>
        <w:spacing w:line="276" w:lineRule="auto"/>
        <w:rPr>
          <w:rFonts w:ascii="Times New Roman" w:hAnsi="Times New Roman" w:cs="Times New Roman"/>
          <w:sz w:val="22"/>
          <w:szCs w:val="22"/>
        </w:rPr>
      </w:pPr>
    </w:p>
  </w:footnote>
  <w:footnote w:id="34">
    <w:p w14:paraId="3134683B" w14:textId="24357529" w:rsidR="00616143" w:rsidRPr="008C52FB" w:rsidRDefault="00616143"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556BB9" w:rsidRPr="008C52FB">
        <w:rPr>
          <w:rFonts w:ascii="Times New Roman" w:hAnsi="Times New Roman" w:cs="Times New Roman"/>
          <w:sz w:val="22"/>
          <w:szCs w:val="22"/>
        </w:rPr>
        <w:t xml:space="preserve">Ibid </w:t>
      </w:r>
    </w:p>
  </w:footnote>
  <w:footnote w:id="35">
    <w:p w14:paraId="428F5EF9" w14:textId="22A215A7" w:rsidR="00616143" w:rsidRPr="008C52FB" w:rsidRDefault="00616143"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FA484B" w:rsidRPr="008C52FB">
        <w:rPr>
          <w:rFonts w:ascii="Times New Roman" w:hAnsi="Times New Roman" w:cs="Times New Roman"/>
          <w:sz w:val="22"/>
          <w:szCs w:val="22"/>
        </w:rPr>
        <w:t xml:space="preserve">James Tobin, House Of Lords, </w:t>
      </w:r>
      <w:r w:rsidR="006251EB" w:rsidRPr="008C52FB">
        <w:rPr>
          <w:rFonts w:ascii="Times New Roman" w:hAnsi="Times New Roman" w:cs="Times New Roman"/>
          <w:sz w:val="22"/>
          <w:szCs w:val="22"/>
        </w:rPr>
        <w:t>‘Artificial</w:t>
      </w:r>
      <w:r w:rsidR="00FA484B" w:rsidRPr="008C52FB">
        <w:rPr>
          <w:rFonts w:ascii="Times New Roman" w:hAnsi="Times New Roman" w:cs="Times New Roman"/>
          <w:sz w:val="22"/>
          <w:szCs w:val="22"/>
        </w:rPr>
        <w:t xml:space="preserve"> intelligence: Development, risks and regulation</w:t>
      </w:r>
      <w:r w:rsidR="00FA484B" w:rsidRPr="008C52FB">
        <w:rPr>
          <w:rFonts w:ascii="Times New Roman" w:hAnsi="Times New Roman" w:cs="Times New Roman"/>
          <w:sz w:val="22"/>
          <w:szCs w:val="22"/>
        </w:rPr>
        <w:t xml:space="preserve">’ </w:t>
      </w:r>
      <w:r w:rsidR="006251EB" w:rsidRPr="008C52FB">
        <w:rPr>
          <w:rFonts w:ascii="Times New Roman" w:hAnsi="Times New Roman" w:cs="Times New Roman"/>
          <w:sz w:val="22"/>
          <w:szCs w:val="22"/>
        </w:rPr>
        <w:t>(House</w:t>
      </w:r>
      <w:r w:rsidR="00FA484B" w:rsidRPr="008C52FB">
        <w:rPr>
          <w:rFonts w:ascii="Times New Roman" w:hAnsi="Times New Roman" w:cs="Times New Roman"/>
          <w:sz w:val="22"/>
          <w:szCs w:val="22"/>
        </w:rPr>
        <w:t xml:space="preserve"> of </w:t>
      </w:r>
      <w:proofErr w:type="gramStart"/>
      <w:r w:rsidR="00FA484B" w:rsidRPr="008C52FB">
        <w:rPr>
          <w:rFonts w:ascii="Times New Roman" w:hAnsi="Times New Roman" w:cs="Times New Roman"/>
          <w:sz w:val="22"/>
          <w:szCs w:val="22"/>
        </w:rPr>
        <w:t>Lords ,</w:t>
      </w:r>
      <w:proofErr w:type="gramEnd"/>
      <w:r w:rsidR="00FA484B" w:rsidRPr="008C52FB">
        <w:rPr>
          <w:rFonts w:ascii="Times New Roman" w:hAnsi="Times New Roman" w:cs="Times New Roman"/>
          <w:sz w:val="22"/>
          <w:szCs w:val="22"/>
        </w:rPr>
        <w:t xml:space="preserve"> </w:t>
      </w:r>
      <w:r w:rsidR="003436FC" w:rsidRPr="008C52FB">
        <w:rPr>
          <w:rFonts w:ascii="Times New Roman" w:hAnsi="Times New Roman" w:cs="Times New Roman"/>
          <w:sz w:val="22"/>
          <w:szCs w:val="22"/>
        </w:rPr>
        <w:t xml:space="preserve">18 July 2023) </w:t>
      </w:r>
    </w:p>
  </w:footnote>
  <w:footnote w:id="36">
    <w:p w14:paraId="113B5180" w14:textId="49575A3B" w:rsidR="00616143" w:rsidRPr="008C52FB" w:rsidRDefault="00616143"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3436FC" w:rsidRPr="008C52FB">
        <w:rPr>
          <w:rFonts w:ascii="Times New Roman" w:hAnsi="Times New Roman" w:cs="Times New Roman"/>
          <w:sz w:val="22"/>
          <w:szCs w:val="22"/>
        </w:rPr>
        <w:t xml:space="preserve">Ibid </w:t>
      </w:r>
    </w:p>
  </w:footnote>
  <w:footnote w:id="37">
    <w:p w14:paraId="2BB24337" w14:textId="6AE62C65" w:rsidR="00616143" w:rsidRPr="008C52FB" w:rsidRDefault="00616143"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0014635F" w:rsidRPr="008C52FB">
        <w:rPr>
          <w:rFonts w:ascii="Times New Roman" w:hAnsi="Times New Roman" w:cs="Times New Roman"/>
          <w:sz w:val="22"/>
          <w:szCs w:val="22"/>
        </w:rPr>
        <w:t>INDEPENDENT HIGH-LEVEL EXPERT GROUP ON ARTIFICIAL INTELLIGENCE SET UP BY THE EUROPEAN COMMISSION</w:t>
      </w:r>
      <w:r w:rsidR="0014635F" w:rsidRPr="008C52FB">
        <w:rPr>
          <w:rFonts w:ascii="Times New Roman" w:hAnsi="Times New Roman" w:cs="Times New Roman"/>
          <w:sz w:val="22"/>
          <w:szCs w:val="22"/>
        </w:rPr>
        <w:t xml:space="preserve">, </w:t>
      </w:r>
      <w:r w:rsidRPr="008C52FB">
        <w:rPr>
          <w:rFonts w:ascii="Times New Roman" w:hAnsi="Times New Roman" w:cs="Times New Roman"/>
          <w:sz w:val="22"/>
          <w:szCs w:val="22"/>
        </w:rPr>
        <w:t xml:space="preserve"> </w:t>
      </w:r>
      <w:r w:rsidR="0014635F" w:rsidRPr="008C52FB">
        <w:rPr>
          <w:rFonts w:ascii="Times New Roman" w:hAnsi="Times New Roman" w:cs="Times New Roman"/>
          <w:sz w:val="22"/>
          <w:szCs w:val="22"/>
        </w:rPr>
        <w:t>‘</w:t>
      </w:r>
      <w:r w:rsidR="0014635F" w:rsidRPr="008C52FB">
        <w:rPr>
          <w:rFonts w:ascii="Times New Roman" w:hAnsi="Times New Roman" w:cs="Times New Roman"/>
          <w:sz w:val="22"/>
          <w:szCs w:val="22"/>
        </w:rPr>
        <w:t>A DEFINITION OF AI: MAIN CAPABILITIES AND DISCIPLINES</w:t>
      </w:r>
      <w:r w:rsidR="0014635F" w:rsidRPr="008C52FB">
        <w:rPr>
          <w:rFonts w:ascii="Times New Roman" w:hAnsi="Times New Roman" w:cs="Times New Roman"/>
          <w:sz w:val="22"/>
          <w:szCs w:val="22"/>
        </w:rPr>
        <w:t>’</w:t>
      </w:r>
      <w:r w:rsidR="0014635F" w:rsidRPr="008C52FB">
        <w:rPr>
          <w:rFonts w:ascii="Times New Roman" w:hAnsi="Times New Roman" w:cs="Times New Roman"/>
          <w:sz w:val="22"/>
          <w:szCs w:val="22"/>
        </w:rPr>
        <w:t xml:space="preserve"> ( European Commission report</w:t>
      </w:r>
      <w:r w:rsidR="00597E16" w:rsidRPr="008C52FB">
        <w:rPr>
          <w:rFonts w:ascii="Times New Roman" w:hAnsi="Times New Roman" w:cs="Times New Roman"/>
          <w:sz w:val="22"/>
          <w:szCs w:val="22"/>
        </w:rPr>
        <w:t xml:space="preserve">, 2019 </w:t>
      </w:r>
      <w:r w:rsidR="0014635F" w:rsidRPr="008C52FB">
        <w:rPr>
          <w:rFonts w:ascii="Times New Roman" w:hAnsi="Times New Roman" w:cs="Times New Roman"/>
          <w:sz w:val="22"/>
          <w:szCs w:val="22"/>
        </w:rPr>
        <w:t>)</w:t>
      </w:r>
      <w:hyperlink r:id="rId7" w:history="1">
        <w:r w:rsidR="0014635F" w:rsidRPr="008C52FB">
          <w:rPr>
            <w:rStyle w:val="Hyperlink"/>
            <w:rFonts w:ascii="Times New Roman" w:hAnsi="Times New Roman" w:cs="Times New Roman"/>
            <w:sz w:val="22"/>
            <w:szCs w:val="22"/>
          </w:rPr>
          <w:t>https://www.aepd.es/sites/default/files/2019-12/ai-definition</w:t>
        </w:r>
        <w:r w:rsidR="0014635F" w:rsidRPr="008C52FB">
          <w:rPr>
            <w:rStyle w:val="Hyperlink"/>
            <w:rFonts w:ascii="Times New Roman" w:hAnsi="Times New Roman" w:cs="Times New Roman"/>
            <w:sz w:val="22"/>
            <w:szCs w:val="22"/>
          </w:rPr>
          <w:t>.</w:t>
        </w:r>
        <w:r w:rsidR="0014635F" w:rsidRPr="008C52FB">
          <w:rPr>
            <w:rStyle w:val="Hyperlink"/>
            <w:rFonts w:ascii="Times New Roman" w:hAnsi="Times New Roman" w:cs="Times New Roman"/>
            <w:sz w:val="22"/>
            <w:szCs w:val="22"/>
          </w:rPr>
          <w:t>pdf</w:t>
        </w:r>
      </w:hyperlink>
      <w:r w:rsidR="00597E16" w:rsidRPr="008C52FB">
        <w:rPr>
          <w:rFonts w:ascii="Times New Roman" w:hAnsi="Times New Roman" w:cs="Times New Roman"/>
          <w:sz w:val="22"/>
          <w:szCs w:val="22"/>
        </w:rPr>
        <w:t xml:space="preserve">&gt; accessed 22 Aug 2024 </w:t>
      </w:r>
    </w:p>
  </w:footnote>
  <w:footnote w:id="38">
    <w:p w14:paraId="70C952CB" w14:textId="18F2576C" w:rsidR="00616143" w:rsidRPr="008C52FB" w:rsidRDefault="00616143"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C07940" w:rsidRPr="008C52FB">
        <w:rPr>
          <w:rFonts w:ascii="Times New Roman" w:hAnsi="Times New Roman" w:cs="Times New Roman"/>
          <w:sz w:val="22"/>
          <w:szCs w:val="22"/>
        </w:rPr>
        <w:t xml:space="preserve">Oliver Wyman, </w:t>
      </w:r>
      <w:r w:rsidR="006251EB" w:rsidRPr="008C52FB">
        <w:rPr>
          <w:rFonts w:ascii="Times New Roman" w:hAnsi="Times New Roman" w:cs="Times New Roman"/>
          <w:sz w:val="22"/>
          <w:szCs w:val="22"/>
        </w:rPr>
        <w:t>‘The</w:t>
      </w:r>
      <w:r w:rsidR="00B77A4B" w:rsidRPr="008C52FB">
        <w:rPr>
          <w:rFonts w:ascii="Times New Roman" w:hAnsi="Times New Roman" w:cs="Times New Roman"/>
          <w:sz w:val="22"/>
          <w:szCs w:val="22"/>
        </w:rPr>
        <w:t xml:space="preserve"> Impact of Ai in financial Services’ </w:t>
      </w:r>
      <w:r w:rsidR="006251EB" w:rsidRPr="008C52FB">
        <w:rPr>
          <w:rFonts w:ascii="Times New Roman" w:hAnsi="Times New Roman" w:cs="Times New Roman"/>
          <w:sz w:val="22"/>
          <w:szCs w:val="22"/>
        </w:rPr>
        <w:t>(Oliver</w:t>
      </w:r>
      <w:r w:rsidR="00B77A4B" w:rsidRPr="008C52FB">
        <w:rPr>
          <w:rFonts w:ascii="Times New Roman" w:hAnsi="Times New Roman" w:cs="Times New Roman"/>
          <w:sz w:val="22"/>
          <w:szCs w:val="22"/>
        </w:rPr>
        <w:t xml:space="preserve"> Wyman report, 2023) </w:t>
      </w:r>
    </w:p>
  </w:footnote>
  <w:footnote w:id="39">
    <w:p w14:paraId="5F3A6A86" w14:textId="3CD909FA" w:rsidR="00643023" w:rsidRPr="008C52FB" w:rsidRDefault="00643023" w:rsidP="006251EB">
      <w:pPr>
        <w:pStyle w:val="FootnoteText"/>
        <w:spacing w:line="276" w:lineRule="auto"/>
        <w:rPr>
          <w:rFonts w:ascii="Times New Roman" w:hAnsi="Times New Roman" w:cs="Times New Roman"/>
          <w:i/>
          <w:iCs/>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Pr="008C52FB">
        <w:rPr>
          <w:rFonts w:ascii="Times New Roman" w:hAnsi="Times New Roman" w:cs="Times New Roman"/>
          <w:i/>
          <w:iCs/>
          <w:sz w:val="22"/>
          <w:szCs w:val="22"/>
        </w:rPr>
        <w:t xml:space="preserve">Ibid </w:t>
      </w:r>
    </w:p>
  </w:footnote>
  <w:footnote w:id="40">
    <w:p w14:paraId="0647C5DA" w14:textId="2E175060" w:rsidR="00160392" w:rsidRPr="008C52FB" w:rsidRDefault="00160392" w:rsidP="006251EB">
      <w:pPr>
        <w:pStyle w:val="FootnoteText"/>
        <w:tabs>
          <w:tab w:val="left" w:pos="1532"/>
        </w:tabs>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A3189F" w:rsidRPr="008C52FB">
        <w:rPr>
          <w:rFonts w:ascii="Times New Roman" w:hAnsi="Times New Roman" w:cs="Times New Roman"/>
          <w:sz w:val="22"/>
          <w:szCs w:val="22"/>
        </w:rPr>
        <w:t xml:space="preserve">N-34 </w:t>
      </w:r>
    </w:p>
  </w:footnote>
  <w:footnote w:id="41">
    <w:p w14:paraId="3F95C19C" w14:textId="616EBA6C" w:rsidR="00C40DDC" w:rsidRPr="008C52FB" w:rsidRDefault="00C40DDC"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440919" w:rsidRPr="008C52FB">
        <w:rPr>
          <w:rFonts w:ascii="Times New Roman" w:hAnsi="Times New Roman" w:cs="Times New Roman"/>
          <w:sz w:val="22"/>
          <w:szCs w:val="22"/>
        </w:rPr>
        <w:t>Noble SU, Algorithms of Oppression: How Search Engines Reinforce Racism (NYU Press 2018)</w:t>
      </w:r>
    </w:p>
  </w:footnote>
  <w:footnote w:id="42">
    <w:p w14:paraId="5A9D836D" w14:textId="6B8755E2" w:rsidR="00D410A5" w:rsidRPr="008C52FB" w:rsidRDefault="00D410A5"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00A3189F" w:rsidRPr="008C52FB">
        <w:rPr>
          <w:rFonts w:ascii="Times New Roman" w:hAnsi="Times New Roman" w:cs="Times New Roman"/>
          <w:sz w:val="22"/>
          <w:szCs w:val="22"/>
        </w:rPr>
        <w:t xml:space="preserve">Kehinde Andrews, </w:t>
      </w:r>
      <w:r w:rsidR="006251EB" w:rsidRPr="008C52FB">
        <w:rPr>
          <w:rFonts w:ascii="Times New Roman" w:hAnsi="Times New Roman" w:cs="Times New Roman"/>
          <w:sz w:val="22"/>
          <w:szCs w:val="22"/>
        </w:rPr>
        <w:t>‘UK</w:t>
      </w:r>
      <w:r w:rsidR="00A3189F" w:rsidRPr="008C52FB">
        <w:rPr>
          <w:rFonts w:ascii="Times New Roman" w:hAnsi="Times New Roman" w:cs="Times New Roman"/>
          <w:sz w:val="22"/>
          <w:szCs w:val="22"/>
        </w:rPr>
        <w:t xml:space="preserve"> banks have a racial discrimination problem. It’s time they admitted it</w:t>
      </w:r>
      <w:r w:rsidR="00A3189F" w:rsidRPr="008C52FB">
        <w:rPr>
          <w:rFonts w:ascii="Times New Roman" w:hAnsi="Times New Roman" w:cs="Times New Roman"/>
          <w:sz w:val="22"/>
          <w:szCs w:val="22"/>
        </w:rPr>
        <w:t xml:space="preserve">’ ( The Guardian , </w:t>
      </w:r>
      <w:r w:rsidR="0098603D" w:rsidRPr="008C52FB">
        <w:rPr>
          <w:rFonts w:ascii="Times New Roman" w:hAnsi="Times New Roman" w:cs="Times New Roman"/>
          <w:sz w:val="22"/>
          <w:szCs w:val="22"/>
        </w:rPr>
        <w:t xml:space="preserve">2017)&lt; </w:t>
      </w:r>
      <w:r w:rsidRPr="008C52FB">
        <w:rPr>
          <w:rFonts w:ascii="Times New Roman" w:hAnsi="Times New Roman" w:cs="Times New Roman"/>
          <w:sz w:val="22"/>
          <w:szCs w:val="22"/>
        </w:rPr>
        <w:t xml:space="preserve"> </w:t>
      </w:r>
      <w:hyperlink r:id="rId8" w:history="1">
        <w:r w:rsidR="00A3189F" w:rsidRPr="008C52FB">
          <w:rPr>
            <w:rStyle w:val="Hyperlink"/>
            <w:rFonts w:ascii="Times New Roman" w:hAnsi="Times New Roman" w:cs="Times New Roman"/>
            <w:sz w:val="22"/>
            <w:szCs w:val="22"/>
          </w:rPr>
          <w:t>https://www.theguardi</w:t>
        </w:r>
        <w:r w:rsidR="00A3189F" w:rsidRPr="008C52FB">
          <w:rPr>
            <w:rStyle w:val="Hyperlink"/>
            <w:rFonts w:ascii="Times New Roman" w:hAnsi="Times New Roman" w:cs="Times New Roman"/>
            <w:sz w:val="22"/>
            <w:szCs w:val="22"/>
          </w:rPr>
          <w:t>a</w:t>
        </w:r>
        <w:r w:rsidR="00A3189F" w:rsidRPr="008C52FB">
          <w:rPr>
            <w:rStyle w:val="Hyperlink"/>
            <w:rFonts w:ascii="Times New Roman" w:hAnsi="Times New Roman" w:cs="Times New Roman"/>
            <w:sz w:val="22"/>
            <w:szCs w:val="22"/>
          </w:rPr>
          <w:t>n.com/commentisfree/2017/jan/13/uk-banks-racial-discrimination-black-victims-fraud</w:t>
        </w:r>
      </w:hyperlink>
      <w:r w:rsidR="00A3189F" w:rsidRPr="008C52FB">
        <w:rPr>
          <w:rFonts w:ascii="Times New Roman" w:hAnsi="Times New Roman" w:cs="Times New Roman"/>
          <w:sz w:val="22"/>
          <w:szCs w:val="22"/>
        </w:rPr>
        <w:t xml:space="preserve"> </w:t>
      </w:r>
      <w:r w:rsidR="0098603D" w:rsidRPr="008C52FB">
        <w:rPr>
          <w:rFonts w:ascii="Times New Roman" w:hAnsi="Times New Roman" w:cs="Times New Roman"/>
          <w:sz w:val="22"/>
          <w:szCs w:val="22"/>
        </w:rPr>
        <w:t xml:space="preserve">&gt; accessed 22 Aug 2024 </w:t>
      </w:r>
    </w:p>
  </w:footnote>
  <w:footnote w:id="43">
    <w:p w14:paraId="1CA82764" w14:textId="0AC80A70" w:rsidR="00F432C4" w:rsidRPr="008C52FB" w:rsidRDefault="00F432C4"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00232C05" w:rsidRPr="008C52FB">
        <w:rPr>
          <w:rFonts w:ascii="Times New Roman" w:hAnsi="Times New Roman" w:cs="Times New Roman"/>
          <w:sz w:val="22"/>
          <w:szCs w:val="22"/>
        </w:rPr>
        <w:t xml:space="preserve">   Fredrick </w:t>
      </w:r>
      <w:r w:rsidR="006251EB" w:rsidRPr="008C52FB">
        <w:rPr>
          <w:rFonts w:ascii="Times New Roman" w:hAnsi="Times New Roman" w:cs="Times New Roman"/>
          <w:sz w:val="22"/>
          <w:szCs w:val="22"/>
        </w:rPr>
        <w:t>Zuiderzee</w:t>
      </w:r>
      <w:r w:rsidR="00232C05" w:rsidRPr="008C52FB">
        <w:rPr>
          <w:rFonts w:ascii="Times New Roman" w:hAnsi="Times New Roman" w:cs="Times New Roman"/>
          <w:sz w:val="22"/>
          <w:szCs w:val="22"/>
        </w:rPr>
        <w:t>,</w:t>
      </w:r>
      <w:r w:rsidR="00316710" w:rsidRPr="008C52FB">
        <w:rPr>
          <w:rFonts w:ascii="Times New Roman" w:hAnsi="Times New Roman" w:cs="Times New Roman"/>
          <w:sz w:val="22"/>
          <w:szCs w:val="22"/>
        </w:rPr>
        <w:t>’</w:t>
      </w:r>
      <w:r w:rsidR="00232C05" w:rsidRPr="008C52FB">
        <w:rPr>
          <w:rFonts w:ascii="Times New Roman" w:hAnsi="Times New Roman" w:cs="Times New Roman"/>
          <w:sz w:val="22"/>
          <w:szCs w:val="22"/>
        </w:rPr>
        <w:t xml:space="preserve"> Discrimination, Artificial </w:t>
      </w:r>
      <w:r w:rsidR="00EF2C2A" w:rsidRPr="008C52FB">
        <w:rPr>
          <w:rFonts w:ascii="Times New Roman" w:hAnsi="Times New Roman" w:cs="Times New Roman"/>
          <w:sz w:val="22"/>
          <w:szCs w:val="22"/>
        </w:rPr>
        <w:t>Intelligence</w:t>
      </w:r>
      <w:r w:rsidR="00232C05" w:rsidRPr="008C52FB">
        <w:rPr>
          <w:rFonts w:ascii="Times New Roman" w:hAnsi="Times New Roman" w:cs="Times New Roman"/>
          <w:sz w:val="22"/>
          <w:szCs w:val="22"/>
        </w:rPr>
        <w:t xml:space="preserve"> and </w:t>
      </w:r>
      <w:r w:rsidR="00EF2C2A" w:rsidRPr="008C52FB">
        <w:rPr>
          <w:rFonts w:ascii="Times New Roman" w:hAnsi="Times New Roman" w:cs="Times New Roman"/>
          <w:sz w:val="22"/>
          <w:szCs w:val="22"/>
        </w:rPr>
        <w:t>Algorithmic</w:t>
      </w:r>
      <w:r w:rsidR="00232C05" w:rsidRPr="008C52FB">
        <w:rPr>
          <w:rFonts w:ascii="Times New Roman" w:hAnsi="Times New Roman" w:cs="Times New Roman"/>
          <w:sz w:val="22"/>
          <w:szCs w:val="22"/>
        </w:rPr>
        <w:t xml:space="preserve"> Decision Making’</w:t>
      </w:r>
      <w:r w:rsidRPr="008C52FB">
        <w:rPr>
          <w:rFonts w:ascii="Times New Roman" w:hAnsi="Times New Roman" w:cs="Times New Roman"/>
          <w:sz w:val="22"/>
          <w:szCs w:val="22"/>
        </w:rPr>
        <w:t xml:space="preserve"> </w:t>
      </w:r>
      <w:r w:rsidR="00316710" w:rsidRPr="008C52FB">
        <w:rPr>
          <w:rFonts w:ascii="Times New Roman" w:hAnsi="Times New Roman" w:cs="Times New Roman"/>
          <w:sz w:val="22"/>
          <w:szCs w:val="22"/>
        </w:rPr>
        <w:t xml:space="preserve">( </w:t>
      </w:r>
      <w:r w:rsidR="006251EB" w:rsidRPr="008C52FB">
        <w:rPr>
          <w:rFonts w:ascii="Times New Roman" w:hAnsi="Times New Roman" w:cs="Times New Roman"/>
          <w:sz w:val="22"/>
          <w:szCs w:val="22"/>
        </w:rPr>
        <w:t>Council</w:t>
      </w:r>
      <w:r w:rsidR="00316710" w:rsidRPr="008C52FB">
        <w:rPr>
          <w:rFonts w:ascii="Times New Roman" w:hAnsi="Times New Roman" w:cs="Times New Roman"/>
          <w:sz w:val="22"/>
          <w:szCs w:val="22"/>
        </w:rPr>
        <w:t xml:space="preserve"> of Europe, 2018) &lt;</w:t>
      </w:r>
      <w:hyperlink r:id="rId9" w:history="1">
        <w:r w:rsidR="00316710" w:rsidRPr="008C52FB">
          <w:rPr>
            <w:rStyle w:val="Hyperlink"/>
            <w:rFonts w:ascii="Times New Roman" w:hAnsi="Times New Roman" w:cs="Times New Roman"/>
            <w:sz w:val="22"/>
            <w:szCs w:val="22"/>
          </w:rPr>
          <w:t>https://rm.coe.int/discrimination-artificial-intelligence-</w:t>
        </w:r>
        <w:r w:rsidR="00316710" w:rsidRPr="008C52FB">
          <w:rPr>
            <w:rStyle w:val="Hyperlink"/>
            <w:rFonts w:ascii="Times New Roman" w:hAnsi="Times New Roman" w:cs="Times New Roman"/>
            <w:sz w:val="22"/>
            <w:szCs w:val="22"/>
          </w:rPr>
          <w:t>a</w:t>
        </w:r>
        <w:r w:rsidR="00316710" w:rsidRPr="008C52FB">
          <w:rPr>
            <w:rStyle w:val="Hyperlink"/>
            <w:rFonts w:ascii="Times New Roman" w:hAnsi="Times New Roman" w:cs="Times New Roman"/>
            <w:sz w:val="22"/>
            <w:szCs w:val="22"/>
          </w:rPr>
          <w:t>nd-algorithmic-decision-making/1680925d73</w:t>
        </w:r>
      </w:hyperlink>
      <w:r w:rsidRPr="008C52FB">
        <w:rPr>
          <w:rFonts w:ascii="Times New Roman" w:hAnsi="Times New Roman" w:cs="Times New Roman"/>
          <w:sz w:val="22"/>
          <w:szCs w:val="22"/>
        </w:rPr>
        <w:t xml:space="preserve"> </w:t>
      </w:r>
      <w:r w:rsidR="00316710" w:rsidRPr="008C52FB">
        <w:rPr>
          <w:rFonts w:ascii="Times New Roman" w:hAnsi="Times New Roman" w:cs="Times New Roman"/>
          <w:sz w:val="22"/>
          <w:szCs w:val="22"/>
        </w:rPr>
        <w:t xml:space="preserve">&gt; accessed 22 Aug 2024 </w:t>
      </w:r>
    </w:p>
  </w:footnote>
  <w:footnote w:id="44">
    <w:p w14:paraId="2D3DB41C" w14:textId="097119B9" w:rsidR="008B536C" w:rsidRPr="008C52FB" w:rsidRDefault="008B536C"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EB69A5" w:rsidRPr="008C52FB">
        <w:rPr>
          <w:rFonts w:ascii="Times New Roman" w:hAnsi="Times New Roman" w:cs="Times New Roman"/>
          <w:sz w:val="22"/>
          <w:szCs w:val="22"/>
        </w:rPr>
        <w:t>N-33</w:t>
      </w:r>
      <w:r w:rsidR="00BE3FB8" w:rsidRPr="008C52FB">
        <w:rPr>
          <w:rFonts w:ascii="Times New Roman" w:hAnsi="Times New Roman" w:cs="Times New Roman"/>
          <w:sz w:val="22"/>
          <w:szCs w:val="22"/>
        </w:rPr>
        <w:t xml:space="preserve"> </w:t>
      </w:r>
      <w:r w:rsidR="006251EB" w:rsidRPr="008C52FB">
        <w:rPr>
          <w:rFonts w:ascii="Times New Roman" w:hAnsi="Times New Roman" w:cs="Times New Roman"/>
          <w:sz w:val="22"/>
          <w:szCs w:val="22"/>
        </w:rPr>
        <w:t>pg.</w:t>
      </w:r>
      <w:r w:rsidR="00BE3FB8" w:rsidRPr="008C52FB">
        <w:rPr>
          <w:rFonts w:ascii="Times New Roman" w:hAnsi="Times New Roman" w:cs="Times New Roman"/>
          <w:sz w:val="22"/>
          <w:szCs w:val="22"/>
        </w:rPr>
        <w:t xml:space="preserve"> 2 </w:t>
      </w:r>
    </w:p>
  </w:footnote>
  <w:footnote w:id="45">
    <w:p w14:paraId="08D3F6C0" w14:textId="349B54BA" w:rsidR="00E32930" w:rsidRPr="008C52FB" w:rsidRDefault="00E32930"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Volume of data mined in </w:t>
      </w:r>
      <w:r w:rsidR="004D7788" w:rsidRPr="008C52FB">
        <w:rPr>
          <w:rFonts w:ascii="Times New Roman" w:hAnsi="Times New Roman" w:cs="Times New Roman"/>
          <w:sz w:val="22"/>
          <w:szCs w:val="22"/>
        </w:rPr>
        <w:t>fintech’s</w:t>
      </w:r>
      <w:r w:rsidR="00EF2C2A" w:rsidRPr="008C52FB">
        <w:rPr>
          <w:rFonts w:ascii="Times New Roman" w:hAnsi="Times New Roman" w:cs="Times New Roman"/>
          <w:sz w:val="22"/>
          <w:szCs w:val="22"/>
        </w:rPr>
        <w:t xml:space="preserve">, </w:t>
      </w:r>
      <w:hyperlink r:id="rId10" w:history="1">
        <w:r w:rsidR="0067655D" w:rsidRPr="008C52FB">
          <w:rPr>
            <w:rStyle w:val="Strong"/>
            <w:rFonts w:ascii="Times New Roman" w:hAnsi="Times New Roman" w:cs="Times New Roman"/>
            <w:b w:val="0"/>
            <w:bCs w:val="0"/>
            <w:color w:val="6B7A97"/>
            <w:sz w:val="22"/>
            <w:szCs w:val="22"/>
            <w:shd w:val="clear" w:color="auto" w:fill="FFFFFF"/>
          </w:rPr>
          <w:t>Lilit Melk</w:t>
        </w:r>
        <w:r w:rsidR="0067655D" w:rsidRPr="008C52FB">
          <w:rPr>
            <w:rStyle w:val="Strong"/>
            <w:rFonts w:ascii="Times New Roman" w:hAnsi="Times New Roman" w:cs="Times New Roman"/>
            <w:b w:val="0"/>
            <w:bCs w:val="0"/>
            <w:color w:val="6B7A97"/>
            <w:sz w:val="22"/>
            <w:szCs w:val="22"/>
            <w:shd w:val="clear" w:color="auto" w:fill="FFFFFF"/>
          </w:rPr>
          <w:t>o</w:t>
        </w:r>
        <w:r w:rsidR="0067655D" w:rsidRPr="008C52FB">
          <w:rPr>
            <w:rStyle w:val="Strong"/>
            <w:rFonts w:ascii="Times New Roman" w:hAnsi="Times New Roman" w:cs="Times New Roman"/>
            <w:b w:val="0"/>
            <w:bCs w:val="0"/>
            <w:color w:val="6B7A97"/>
            <w:sz w:val="22"/>
            <w:szCs w:val="22"/>
            <w:shd w:val="clear" w:color="auto" w:fill="FFFFFF"/>
          </w:rPr>
          <w:t>nyan</w:t>
        </w:r>
      </w:hyperlink>
      <w:r w:rsidR="0067655D" w:rsidRPr="008C52FB">
        <w:rPr>
          <w:rFonts w:ascii="Times New Roman" w:hAnsi="Times New Roman" w:cs="Times New Roman"/>
          <w:sz w:val="22"/>
          <w:szCs w:val="22"/>
        </w:rPr>
        <w:t xml:space="preserve">, ‘ </w:t>
      </w:r>
      <w:r w:rsidR="0067655D" w:rsidRPr="008C52FB">
        <w:rPr>
          <w:rFonts w:ascii="Times New Roman" w:hAnsi="Times New Roman" w:cs="Times New Roman"/>
          <w:sz w:val="22"/>
          <w:szCs w:val="22"/>
        </w:rPr>
        <w:t>How Big Data Is Reshaping Fintech: Open Banking</w:t>
      </w:r>
      <w:r w:rsidR="0067655D" w:rsidRPr="008C52FB">
        <w:rPr>
          <w:rFonts w:ascii="Times New Roman" w:hAnsi="Times New Roman" w:cs="Times New Roman"/>
          <w:sz w:val="22"/>
          <w:szCs w:val="22"/>
        </w:rPr>
        <w:t xml:space="preserve">’ ( PLAT, </w:t>
      </w:r>
      <w:r w:rsidR="004D7788" w:rsidRPr="008C52FB">
        <w:rPr>
          <w:rFonts w:ascii="Times New Roman" w:hAnsi="Times New Roman" w:cs="Times New Roman"/>
          <w:sz w:val="22"/>
          <w:szCs w:val="22"/>
        </w:rPr>
        <w:t>March 20222) &lt;</w:t>
      </w:r>
      <w:r w:rsidRPr="008C52FB">
        <w:rPr>
          <w:rFonts w:ascii="Times New Roman" w:hAnsi="Times New Roman" w:cs="Times New Roman"/>
          <w:sz w:val="22"/>
          <w:szCs w:val="22"/>
        </w:rPr>
        <w:t xml:space="preserve"> </w:t>
      </w:r>
      <w:hyperlink r:id="rId11" w:history="1">
        <w:r w:rsidR="00C23B43" w:rsidRPr="008C52FB">
          <w:rPr>
            <w:rStyle w:val="Hyperlink"/>
            <w:rFonts w:ascii="Times New Roman" w:hAnsi="Times New Roman" w:cs="Times New Roman"/>
            <w:sz w:val="22"/>
            <w:szCs w:val="22"/>
          </w:rPr>
          <w:t>https://plat.ai/</w:t>
        </w:r>
        <w:r w:rsidR="00C23B43" w:rsidRPr="008C52FB">
          <w:rPr>
            <w:rStyle w:val="Hyperlink"/>
            <w:rFonts w:ascii="Times New Roman" w:hAnsi="Times New Roman" w:cs="Times New Roman"/>
            <w:sz w:val="22"/>
            <w:szCs w:val="22"/>
          </w:rPr>
          <w:t>b</w:t>
        </w:r>
        <w:r w:rsidR="00C23B43" w:rsidRPr="008C52FB">
          <w:rPr>
            <w:rStyle w:val="Hyperlink"/>
            <w:rFonts w:ascii="Times New Roman" w:hAnsi="Times New Roman" w:cs="Times New Roman"/>
            <w:sz w:val="22"/>
            <w:szCs w:val="22"/>
          </w:rPr>
          <w:t>log/big-data-reshaping-fintech/</w:t>
        </w:r>
      </w:hyperlink>
      <w:r w:rsidR="00C23B43" w:rsidRPr="008C52FB">
        <w:rPr>
          <w:rFonts w:ascii="Times New Roman" w:hAnsi="Times New Roman" w:cs="Times New Roman"/>
          <w:sz w:val="22"/>
          <w:szCs w:val="22"/>
        </w:rPr>
        <w:t xml:space="preserve"> </w:t>
      </w:r>
      <w:r w:rsidR="004D7788" w:rsidRPr="008C52FB">
        <w:rPr>
          <w:rFonts w:ascii="Times New Roman" w:hAnsi="Times New Roman" w:cs="Times New Roman"/>
          <w:sz w:val="22"/>
          <w:szCs w:val="22"/>
        </w:rPr>
        <w:t xml:space="preserve">&gt; accessed Aug 22 2024 </w:t>
      </w:r>
    </w:p>
  </w:footnote>
  <w:footnote w:id="46">
    <w:p w14:paraId="3C382E4F" w14:textId="5933828E" w:rsidR="00667372" w:rsidRPr="008C52FB" w:rsidRDefault="00667372"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8A5CA9" w:rsidRPr="008C52FB">
        <w:rPr>
          <w:rFonts w:ascii="Times New Roman" w:hAnsi="Times New Roman" w:cs="Times New Roman"/>
          <w:sz w:val="22"/>
          <w:szCs w:val="22"/>
        </w:rPr>
        <w:t xml:space="preserve">Forbes Business Council, 'The Biggest Data Leaks and How to Prevent Them from Repeating' (23 October 2023) </w:t>
      </w:r>
      <w:hyperlink r:id="rId12" w:tgtFrame="_new" w:history="1">
        <w:r w:rsidR="008A5CA9" w:rsidRPr="008C52FB">
          <w:rPr>
            <w:rStyle w:val="Hyperlink"/>
            <w:rFonts w:ascii="Times New Roman" w:hAnsi="Times New Roman" w:cs="Times New Roman"/>
            <w:sz w:val="22"/>
            <w:szCs w:val="22"/>
          </w:rPr>
          <w:t>https://www.forbes.com/councils/forbesbusinesscouncil/2023/10/23/the-biggest-data-leaks-and-how-to-prevent-them-from-repeating/</w:t>
        </w:r>
      </w:hyperlink>
      <w:r w:rsidR="008A5CA9" w:rsidRPr="008C52FB">
        <w:rPr>
          <w:rFonts w:ascii="Times New Roman" w:hAnsi="Times New Roman" w:cs="Times New Roman"/>
          <w:sz w:val="22"/>
          <w:szCs w:val="22"/>
        </w:rPr>
        <w:t xml:space="preserve"> accessed 22 Aug 2024 </w:t>
      </w:r>
    </w:p>
  </w:footnote>
  <w:footnote w:id="47">
    <w:p w14:paraId="05DF98AE" w14:textId="173CC6FE" w:rsidR="00E76D54" w:rsidRPr="008C52FB" w:rsidRDefault="00E76D54"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Ibid </w:t>
      </w:r>
    </w:p>
  </w:footnote>
  <w:footnote w:id="48">
    <w:p w14:paraId="2964DF80" w14:textId="0C843088" w:rsidR="009A2C79" w:rsidRPr="008C52FB" w:rsidRDefault="009A2C79"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0A3005" w:rsidRPr="008C52FB">
        <w:rPr>
          <w:rFonts w:ascii="Times New Roman" w:hAnsi="Times New Roman" w:cs="Times New Roman"/>
          <w:sz w:val="22"/>
          <w:szCs w:val="22"/>
        </w:rPr>
        <w:t xml:space="preserve">Roger Smith, ‘Technology, The Future and Us’ [2015] 165 NLJ 7635 </w:t>
      </w:r>
      <w:r w:rsidR="006251EB" w:rsidRPr="008C52FB">
        <w:rPr>
          <w:rFonts w:ascii="Times New Roman" w:hAnsi="Times New Roman" w:cs="Times New Roman"/>
          <w:sz w:val="22"/>
          <w:szCs w:val="22"/>
        </w:rPr>
        <w:t>pg.</w:t>
      </w:r>
      <w:r w:rsidR="000A3005" w:rsidRPr="008C52FB">
        <w:rPr>
          <w:rFonts w:ascii="Times New Roman" w:hAnsi="Times New Roman" w:cs="Times New Roman"/>
          <w:sz w:val="22"/>
          <w:szCs w:val="22"/>
        </w:rPr>
        <w:t xml:space="preserve"> 7</w:t>
      </w:r>
      <w:r w:rsidR="000A3005" w:rsidRPr="008C52FB">
        <w:rPr>
          <w:rFonts w:ascii="Times New Roman" w:hAnsi="Times New Roman" w:cs="Times New Roman"/>
          <w:sz w:val="22"/>
          <w:szCs w:val="22"/>
        </w:rPr>
        <w:t xml:space="preserve"> </w:t>
      </w:r>
    </w:p>
    <w:p w14:paraId="00DF39DD" w14:textId="6EA71A01" w:rsidR="009A2C79" w:rsidRPr="008C52FB" w:rsidRDefault="009A2C79" w:rsidP="006251EB">
      <w:pPr>
        <w:pStyle w:val="FootnoteText"/>
        <w:spacing w:line="276" w:lineRule="auto"/>
        <w:rPr>
          <w:rFonts w:ascii="Times New Roman" w:hAnsi="Times New Roman" w:cs="Times New Roman"/>
          <w:sz w:val="22"/>
          <w:szCs w:val="22"/>
        </w:rPr>
      </w:pPr>
    </w:p>
  </w:footnote>
  <w:footnote w:id="49">
    <w:p w14:paraId="15C987F5" w14:textId="70F0921E" w:rsidR="009A2C79" w:rsidRPr="008C52FB" w:rsidRDefault="009A2C79"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7A38A9" w:rsidRPr="008C52FB">
        <w:rPr>
          <w:rFonts w:ascii="Times New Roman" w:hAnsi="Times New Roman" w:cs="Times New Roman"/>
          <w:sz w:val="22"/>
          <w:szCs w:val="22"/>
        </w:rPr>
        <w:t xml:space="preserve">Fluid Attacks, 'Top Financial Data Breaches' (n.d.) </w:t>
      </w:r>
      <w:hyperlink r:id="rId13" w:tgtFrame="_new" w:history="1">
        <w:r w:rsidR="007A38A9" w:rsidRPr="008C52FB">
          <w:rPr>
            <w:rStyle w:val="Hyperlink"/>
            <w:rFonts w:ascii="Times New Roman" w:hAnsi="Times New Roman" w:cs="Times New Roman"/>
            <w:sz w:val="22"/>
            <w:szCs w:val="22"/>
          </w:rPr>
          <w:t>https://fluidattacks.com/blog/top-financial-data-breaches/</w:t>
        </w:r>
      </w:hyperlink>
    </w:p>
  </w:footnote>
  <w:footnote w:id="50">
    <w:p w14:paraId="00E687CB" w14:textId="6B488167" w:rsidR="009C12F2" w:rsidRPr="008C52FB" w:rsidRDefault="009C12F2"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Ibid </w:t>
      </w:r>
    </w:p>
  </w:footnote>
  <w:footnote w:id="51">
    <w:p w14:paraId="280137B7" w14:textId="198D0D7A" w:rsidR="001940FB" w:rsidRPr="008C52FB" w:rsidRDefault="003D1A68" w:rsidP="006251EB">
      <w:pPr>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6251EB" w:rsidRPr="008C52FB">
        <w:rPr>
          <w:rFonts w:ascii="Times New Roman" w:hAnsi="Times New Roman" w:cs="Times New Roman"/>
          <w:sz w:val="22"/>
          <w:szCs w:val="22"/>
        </w:rPr>
        <w:t>Darics</w:t>
      </w:r>
      <w:r w:rsidR="001940FB" w:rsidRPr="008C52FB">
        <w:rPr>
          <w:rFonts w:ascii="Times New Roman" w:hAnsi="Times New Roman" w:cs="Times New Roman"/>
          <w:sz w:val="22"/>
          <w:szCs w:val="22"/>
        </w:rPr>
        <w:t xml:space="preserve">, 'Data Mining: A Key Tool to Improve Banking Business Processes' (n.d.) </w:t>
      </w:r>
      <w:hyperlink r:id="rId14" w:history="1">
        <w:r w:rsidR="001940FB" w:rsidRPr="008C52FB">
          <w:rPr>
            <w:rStyle w:val="Hyperlink"/>
            <w:rFonts w:ascii="Times New Roman" w:hAnsi="Times New Roman" w:cs="Times New Roman"/>
            <w:sz w:val="22"/>
            <w:szCs w:val="22"/>
          </w:rPr>
          <w:t>https://www.datrics.ai/articles/data-mining-a-key-tool-to-improve-banking-business-processes#:~:text=By%20evaluating%20past%20financial%20behaviors,of%20defaulting%20on%20future%20loans</w:t>
        </w:r>
      </w:hyperlink>
      <w:r w:rsidR="001940FB" w:rsidRPr="008C52FB">
        <w:rPr>
          <w:rFonts w:ascii="Times New Roman" w:hAnsi="Times New Roman" w:cs="Times New Roman"/>
          <w:sz w:val="22"/>
          <w:szCs w:val="22"/>
        </w:rPr>
        <w:t>.</w:t>
      </w:r>
      <w:r w:rsidR="001940FB" w:rsidRPr="008C52FB">
        <w:rPr>
          <w:rFonts w:ascii="Times New Roman" w:hAnsi="Times New Roman" w:cs="Times New Roman"/>
          <w:sz w:val="22"/>
          <w:szCs w:val="22"/>
        </w:rPr>
        <w:t xml:space="preserve">&gt; accessed 2024 </w:t>
      </w:r>
    </w:p>
    <w:p w14:paraId="483996EC" w14:textId="51C31D5A" w:rsidR="003D1A68" w:rsidRPr="008C52FB" w:rsidRDefault="003D1A68" w:rsidP="006251EB">
      <w:pPr>
        <w:pStyle w:val="FootnoteText"/>
        <w:spacing w:line="276" w:lineRule="auto"/>
        <w:rPr>
          <w:rFonts w:ascii="Times New Roman" w:hAnsi="Times New Roman" w:cs="Times New Roman"/>
          <w:sz w:val="22"/>
          <w:szCs w:val="22"/>
        </w:rPr>
      </w:pPr>
    </w:p>
  </w:footnote>
  <w:footnote w:id="52">
    <w:p w14:paraId="111E55D2" w14:textId="58537934" w:rsidR="003C2B25" w:rsidRPr="008C52FB" w:rsidRDefault="003C2B25"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1E3830" w:rsidRPr="008C52FB">
        <w:rPr>
          <w:rFonts w:ascii="Times New Roman" w:hAnsi="Times New Roman" w:cs="Times New Roman"/>
          <w:sz w:val="22"/>
          <w:szCs w:val="22"/>
        </w:rPr>
        <w:t xml:space="preserve"> </w:t>
      </w:r>
      <w:r w:rsidR="00E75514" w:rsidRPr="008C52FB">
        <w:rPr>
          <w:rFonts w:ascii="Times New Roman" w:hAnsi="Times New Roman" w:cs="Times New Roman"/>
          <w:sz w:val="22"/>
          <w:szCs w:val="22"/>
        </w:rPr>
        <w:t xml:space="preserve">Ann </w:t>
      </w:r>
      <w:r w:rsidR="006251EB" w:rsidRPr="008C52FB">
        <w:rPr>
          <w:rFonts w:ascii="Times New Roman" w:hAnsi="Times New Roman" w:cs="Times New Roman"/>
          <w:sz w:val="22"/>
          <w:szCs w:val="22"/>
        </w:rPr>
        <w:t>Befit</w:t>
      </w:r>
      <w:r w:rsidR="00E75514" w:rsidRPr="008C52FB">
        <w:rPr>
          <w:rFonts w:ascii="Times New Roman" w:hAnsi="Times New Roman" w:cs="Times New Roman"/>
          <w:sz w:val="22"/>
          <w:szCs w:val="22"/>
        </w:rPr>
        <w:t xml:space="preserve"> and Laura </w:t>
      </w:r>
      <w:r w:rsidR="006251EB" w:rsidRPr="008C52FB">
        <w:rPr>
          <w:rFonts w:ascii="Times New Roman" w:hAnsi="Times New Roman" w:cs="Times New Roman"/>
          <w:sz w:val="22"/>
          <w:szCs w:val="22"/>
        </w:rPr>
        <w:t>Diets Chy</w:t>
      </w:r>
      <w:r w:rsidR="00E75514" w:rsidRPr="008C52FB">
        <w:rPr>
          <w:rFonts w:ascii="Times New Roman" w:hAnsi="Times New Roman" w:cs="Times New Roman"/>
          <w:sz w:val="22"/>
          <w:szCs w:val="22"/>
        </w:rPr>
        <w:t xml:space="preserve">, 'GDPR Series: The Risks with Data Profiling' (2016) 17(2) </w:t>
      </w:r>
      <w:r w:rsidR="00E75514" w:rsidRPr="008C52FB">
        <w:rPr>
          <w:rFonts w:ascii="Times New Roman" w:hAnsi="Times New Roman" w:cs="Times New Roman"/>
          <w:i/>
          <w:iCs/>
          <w:sz w:val="22"/>
          <w:szCs w:val="22"/>
        </w:rPr>
        <w:t>Privacy and Data Protection</w:t>
      </w:r>
      <w:r w:rsidR="00E75514" w:rsidRPr="008C52FB">
        <w:rPr>
          <w:rFonts w:ascii="Times New Roman" w:hAnsi="Times New Roman" w:cs="Times New Roman"/>
          <w:sz w:val="22"/>
          <w:szCs w:val="22"/>
        </w:rPr>
        <w:t xml:space="preserve"> 6</w:t>
      </w:r>
    </w:p>
  </w:footnote>
  <w:footnote w:id="53">
    <w:p w14:paraId="6D1B2954" w14:textId="275B0E19" w:rsidR="00FB47EE" w:rsidRPr="008C52FB" w:rsidRDefault="00FB47EE"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E75514" w:rsidRPr="008C52FB">
        <w:rPr>
          <w:rFonts w:ascii="Times New Roman" w:hAnsi="Times New Roman" w:cs="Times New Roman"/>
          <w:sz w:val="22"/>
          <w:szCs w:val="22"/>
        </w:rPr>
        <w:t xml:space="preserve">Ibid </w:t>
      </w:r>
    </w:p>
  </w:footnote>
  <w:footnote w:id="54">
    <w:p w14:paraId="4EBB0C87" w14:textId="39482E3A" w:rsidR="001E7A01" w:rsidRPr="008C52FB" w:rsidRDefault="001E7A01"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E5641D" w:rsidRPr="008C52FB">
        <w:rPr>
          <w:rFonts w:ascii="Times New Roman" w:hAnsi="Times New Roman" w:cs="Times New Roman"/>
          <w:sz w:val="22"/>
          <w:szCs w:val="22"/>
        </w:rPr>
        <w:t xml:space="preserve">'UK AI Sector Most Valuable in Europe, New Report Reveals' (n.d.) </w:t>
      </w:r>
      <w:r w:rsidR="00E5641D" w:rsidRPr="008C52FB">
        <w:rPr>
          <w:rStyle w:val="Emphasis"/>
          <w:rFonts w:ascii="Times New Roman" w:hAnsi="Times New Roman" w:cs="Times New Roman"/>
          <w:sz w:val="22"/>
          <w:szCs w:val="22"/>
        </w:rPr>
        <w:t>Holyrood</w:t>
      </w:r>
      <w:r w:rsidR="00E5641D" w:rsidRPr="008C52FB">
        <w:rPr>
          <w:rFonts w:ascii="Times New Roman" w:hAnsi="Times New Roman" w:cs="Times New Roman"/>
          <w:sz w:val="22"/>
          <w:szCs w:val="22"/>
        </w:rPr>
        <w:t xml:space="preserve"> </w:t>
      </w:r>
      <w:hyperlink r:id="rId15" w:anchor=":~:text=The%20UK%20is%20home%20to,2023%20injected%20into%20innovative%20technology." w:tgtFrame="_new" w:history="1">
        <w:r w:rsidR="00E5641D" w:rsidRPr="008C52FB">
          <w:rPr>
            <w:rStyle w:val="Hyperlink"/>
            <w:rFonts w:ascii="Times New Roman" w:hAnsi="Times New Roman" w:cs="Times New Roman"/>
            <w:sz w:val="22"/>
            <w:szCs w:val="22"/>
          </w:rPr>
          <w:t>https://www.holyrood.com/news/view,uk-ai-sector-most-valuable-in-europe-new-report-reveals#:~:text=The%20UK%20is%20home%20to,2023%20injected%20into%20innovative%20technology.</w:t>
        </w:r>
      </w:hyperlink>
      <w:r w:rsidR="00E5641D" w:rsidRPr="008C52FB">
        <w:rPr>
          <w:rFonts w:ascii="Times New Roman" w:hAnsi="Times New Roman" w:cs="Times New Roman"/>
          <w:sz w:val="22"/>
          <w:szCs w:val="22"/>
        </w:rPr>
        <w:t>&gt; accessed august 22 2024</w:t>
      </w:r>
    </w:p>
  </w:footnote>
  <w:footnote w:id="55">
    <w:p w14:paraId="35DBEB47" w14:textId="075D0056" w:rsidR="0065091E" w:rsidRPr="008C52FB" w:rsidRDefault="0065091E"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B94ED4" w:rsidRPr="008C52FB">
        <w:rPr>
          <w:rFonts w:ascii="Times New Roman" w:hAnsi="Times New Roman" w:cs="Times New Roman"/>
          <w:sz w:val="22"/>
          <w:szCs w:val="22"/>
        </w:rPr>
        <w:t>Alexander J Wulf and Ognyan Seizov, '“Please Understand We Cannot Provide Further Information”: Evaluating Content and Transparency of GDPR Mandated AI Disclosures' (n.d.)</w:t>
      </w:r>
    </w:p>
  </w:footnote>
  <w:footnote w:id="56">
    <w:p w14:paraId="387B35D3" w14:textId="54967E34" w:rsidR="007A35CA" w:rsidRPr="008C52FB" w:rsidRDefault="007A35CA"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To an extent. Other jurisdictions </w:t>
      </w:r>
      <w:r w:rsidR="00E1441B" w:rsidRPr="008C52FB">
        <w:rPr>
          <w:rFonts w:ascii="Times New Roman" w:hAnsi="Times New Roman" w:cs="Times New Roman"/>
          <w:sz w:val="22"/>
          <w:szCs w:val="22"/>
        </w:rPr>
        <w:t>are in the legislative process for developing new, more current laws to grapple with exploding technologies such as AI</w:t>
      </w:r>
      <w:r w:rsidR="004B6797" w:rsidRPr="008C52FB">
        <w:rPr>
          <w:rFonts w:ascii="Times New Roman" w:hAnsi="Times New Roman" w:cs="Times New Roman"/>
          <w:sz w:val="22"/>
          <w:szCs w:val="22"/>
        </w:rPr>
        <w:t xml:space="preserve"> examples include the EU AI Act </w:t>
      </w:r>
    </w:p>
  </w:footnote>
  <w:footnote w:id="57">
    <w:p w14:paraId="195F1661" w14:textId="0BB33F8D" w:rsidR="00DF29E4" w:rsidRPr="008C52FB" w:rsidRDefault="00DF29E4"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814A24" w:rsidRPr="008C52FB">
        <w:rPr>
          <w:rFonts w:ascii="Times New Roman" w:hAnsi="Times New Roman" w:cs="Times New Roman"/>
          <w:sz w:val="22"/>
          <w:szCs w:val="22"/>
        </w:rPr>
        <w:t xml:space="preserve">N-44 </w:t>
      </w:r>
    </w:p>
  </w:footnote>
  <w:footnote w:id="58">
    <w:p w14:paraId="6AB0C309" w14:textId="2C4E0BC4" w:rsidR="004B220F" w:rsidRPr="008C52FB" w:rsidRDefault="004B220F" w:rsidP="006251EB">
      <w:pPr>
        <w:spacing w:line="276" w:lineRule="auto"/>
        <w:rPr>
          <w:rFonts w:ascii="Times New Roman" w:eastAsia="Times New Roman" w:hAnsi="Times New Roman" w:cs="Times New Roman"/>
          <w:kern w:val="0"/>
          <w:sz w:val="22"/>
          <w:szCs w:val="22"/>
          <w:bdr w:val="none" w:sz="0" w:space="0" w:color="auto" w:frame="1"/>
          <w:lang w:eastAsia="en-GB"/>
          <w14:ligatures w14:val="none"/>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686292" w:rsidRPr="008C52FB">
        <w:rPr>
          <w:rFonts w:ascii="Times New Roman" w:hAnsi="Times New Roman" w:cs="Times New Roman"/>
          <w:sz w:val="22"/>
          <w:szCs w:val="22"/>
        </w:rPr>
        <w:t>T</w:t>
      </w:r>
      <w:r w:rsidR="00686292" w:rsidRPr="008C52FB">
        <w:rPr>
          <w:rFonts w:ascii="Times New Roman" w:hAnsi="Times New Roman" w:cs="Times New Roman"/>
          <w:i/>
          <w:iCs/>
          <w:color w:val="374151"/>
          <w:sz w:val="22"/>
          <w:szCs w:val="22"/>
          <w:shd w:val="clear" w:color="auto" w:fill="F7F7F8"/>
        </w:rPr>
        <w:t xml:space="preserve">he Black Box Society </w:t>
      </w:r>
      <w:r w:rsidR="006251EB" w:rsidRPr="008C52FB">
        <w:rPr>
          <w:rFonts w:ascii="Times New Roman" w:hAnsi="Times New Roman" w:cs="Times New Roman"/>
          <w:i/>
          <w:iCs/>
          <w:color w:val="374151"/>
          <w:sz w:val="22"/>
          <w:szCs w:val="22"/>
          <w:shd w:val="clear" w:color="auto" w:fill="F7F7F8"/>
        </w:rPr>
        <w:t>the</w:t>
      </w:r>
      <w:r w:rsidR="00686292" w:rsidRPr="008C52FB">
        <w:rPr>
          <w:rFonts w:ascii="Times New Roman" w:hAnsi="Times New Roman" w:cs="Times New Roman"/>
          <w:i/>
          <w:iCs/>
          <w:color w:val="374151"/>
          <w:sz w:val="22"/>
          <w:szCs w:val="22"/>
          <w:shd w:val="clear" w:color="auto" w:fill="F7F7F8"/>
        </w:rPr>
        <w:t xml:space="preserve"> Secret Algorithms Th</w:t>
      </w:r>
      <w:r w:rsidR="00686292" w:rsidRPr="008C52FB">
        <w:rPr>
          <w:rFonts w:ascii="Times New Roman" w:hAnsi="Times New Roman" w:cs="Times New Roman"/>
          <w:i/>
          <w:iCs/>
          <w:color w:val="374151"/>
          <w:sz w:val="22"/>
          <w:szCs w:val="22"/>
          <w:shd w:val="clear" w:color="auto" w:fill="F7F7F8"/>
        </w:rPr>
        <w:t xml:space="preserve">at control money and information </w:t>
      </w:r>
      <w:r w:rsidR="006251EB" w:rsidRPr="008C52FB">
        <w:rPr>
          <w:rFonts w:ascii="Times New Roman" w:hAnsi="Times New Roman" w:cs="Times New Roman"/>
          <w:i/>
          <w:iCs/>
          <w:color w:val="374151"/>
          <w:sz w:val="22"/>
          <w:szCs w:val="22"/>
          <w:shd w:val="clear" w:color="auto" w:fill="F7F7F8"/>
        </w:rPr>
        <w:t>(FP</w:t>
      </w:r>
      <w:r w:rsidR="00686292" w:rsidRPr="008C52FB">
        <w:rPr>
          <w:rFonts w:ascii="Times New Roman" w:hAnsi="Times New Roman" w:cs="Times New Roman"/>
          <w:i/>
          <w:iCs/>
          <w:color w:val="374151"/>
          <w:sz w:val="22"/>
          <w:szCs w:val="22"/>
          <w:shd w:val="clear" w:color="auto" w:fill="F7F7F8"/>
        </w:rPr>
        <w:t xml:space="preserve">) </w:t>
      </w:r>
    </w:p>
  </w:footnote>
  <w:footnote w:id="59">
    <w:p w14:paraId="2E2963E5" w14:textId="5E4BD2C3" w:rsidR="00097861" w:rsidRPr="008C52FB" w:rsidRDefault="00097861"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Lawfulness, fairness and transparency Article 5 </w:t>
      </w:r>
    </w:p>
  </w:footnote>
  <w:footnote w:id="60">
    <w:p w14:paraId="79A6C55D" w14:textId="7718FE8F" w:rsidR="003460E8" w:rsidRPr="008C52FB" w:rsidRDefault="003460E8"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8C52FB" w:rsidRPr="008C52FB">
        <w:rPr>
          <w:rFonts w:ascii="Times New Roman" w:hAnsi="Times New Roman" w:cs="Times New Roman"/>
          <w:sz w:val="22"/>
          <w:szCs w:val="22"/>
        </w:rPr>
        <w:t xml:space="preserve">Ibid </w:t>
      </w:r>
    </w:p>
  </w:footnote>
  <w:footnote w:id="61">
    <w:p w14:paraId="433E6695" w14:textId="7ED274FA" w:rsidR="004E394B" w:rsidRPr="008C52FB" w:rsidRDefault="004E394B"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8C52FB" w:rsidRPr="008C52FB">
        <w:rPr>
          <w:rFonts w:ascii="Times New Roman" w:hAnsi="Times New Roman" w:cs="Times New Roman"/>
          <w:sz w:val="22"/>
          <w:szCs w:val="22"/>
        </w:rPr>
        <w:t xml:space="preserve">Right to be informed </w:t>
      </w:r>
    </w:p>
  </w:footnote>
  <w:footnote w:id="62">
    <w:p w14:paraId="1AB73B85" w14:textId="74DC1819" w:rsidR="00DE5AAE" w:rsidRPr="008C52FB" w:rsidRDefault="00DE5AAE"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FCA AI UPDATE </w:t>
      </w:r>
    </w:p>
  </w:footnote>
  <w:footnote w:id="63">
    <w:p w14:paraId="0684D1FF" w14:textId="6BDB25C5" w:rsidR="00BF68F2" w:rsidRPr="008C52FB" w:rsidRDefault="00444CB0" w:rsidP="006251EB">
      <w:pPr>
        <w:pStyle w:val="FootnoteText"/>
        <w:spacing w:line="276" w:lineRule="auto"/>
        <w:rPr>
          <w:rFonts w:ascii="Times New Roman" w:hAnsi="Times New Roman" w:cs="Times New Roman"/>
          <w:sz w:val="22"/>
          <w:szCs w:val="22"/>
        </w:rPr>
      </w:pPr>
      <w:r w:rsidRPr="008C52FB">
        <w:rPr>
          <w:rFonts w:ascii="Times New Roman" w:hAnsi="Times New Roman" w:cs="Times New Roman"/>
          <w:sz w:val="22"/>
          <w:szCs w:val="22"/>
        </w:rPr>
        <w:t xml:space="preserve">. </w:t>
      </w:r>
      <w:r w:rsidR="00BF68F2" w:rsidRPr="008C52FB">
        <w:rPr>
          <w:rStyle w:val="FootnoteReference"/>
          <w:rFonts w:ascii="Times New Roman" w:hAnsi="Times New Roman" w:cs="Times New Roman"/>
          <w:sz w:val="22"/>
          <w:szCs w:val="22"/>
        </w:rPr>
        <w:footnoteRef/>
      </w:r>
      <w:r w:rsidR="00BF68F2" w:rsidRPr="008C52FB">
        <w:rPr>
          <w:rFonts w:ascii="Times New Roman" w:hAnsi="Times New Roman" w:cs="Times New Roman"/>
          <w:sz w:val="22"/>
          <w:szCs w:val="22"/>
        </w:rPr>
        <w:t xml:space="preserve"> </w:t>
      </w:r>
      <w:r w:rsidRPr="008C52FB">
        <w:rPr>
          <w:rFonts w:ascii="Times New Roman" w:hAnsi="Times New Roman" w:cs="Times New Roman"/>
          <w:sz w:val="22"/>
          <w:szCs w:val="22"/>
        </w:rPr>
        <w:t>A</w:t>
      </w:r>
      <w:r w:rsidR="00BF68F2" w:rsidRPr="008C52FB">
        <w:rPr>
          <w:rFonts w:ascii="Times New Roman" w:hAnsi="Times New Roman" w:cs="Times New Roman"/>
          <w:sz w:val="22"/>
          <w:szCs w:val="22"/>
        </w:rPr>
        <w:t>rti</w:t>
      </w:r>
      <w:r w:rsidRPr="008C52FB">
        <w:rPr>
          <w:rFonts w:ascii="Times New Roman" w:hAnsi="Times New Roman" w:cs="Times New Roman"/>
          <w:sz w:val="22"/>
          <w:szCs w:val="22"/>
        </w:rPr>
        <w:t xml:space="preserve">cle 14 </w:t>
      </w:r>
    </w:p>
  </w:footnote>
  <w:footnote w:id="64">
    <w:p w14:paraId="26FC6731" w14:textId="63ECB866" w:rsidR="00E9657A" w:rsidRPr="008C52FB" w:rsidRDefault="00E9657A"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8C52FB" w:rsidRPr="008C52FB">
        <w:rPr>
          <w:rFonts w:ascii="Times New Roman" w:hAnsi="Times New Roman" w:cs="Times New Roman"/>
          <w:sz w:val="22"/>
          <w:szCs w:val="22"/>
        </w:rPr>
        <w:t>https://evidentinsights.com/ai-index/</w:t>
      </w:r>
    </w:p>
  </w:footnote>
  <w:footnote w:id="65">
    <w:p w14:paraId="2E89CEF0" w14:textId="77777777" w:rsidR="00915D27" w:rsidRPr="008C52FB" w:rsidRDefault="0023429F"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915D27" w:rsidRPr="008C52FB">
        <w:rPr>
          <w:rFonts w:ascii="Times New Roman" w:hAnsi="Times New Roman" w:cs="Times New Roman"/>
          <w:sz w:val="22"/>
          <w:szCs w:val="22"/>
        </w:rPr>
        <w:t>Challenging algorithmic profiling: The limits of data protection and anti- discrimination in responding to emergent discrimination</w:t>
      </w:r>
    </w:p>
    <w:p w14:paraId="77D4A2FA" w14:textId="77777777" w:rsidR="00915D27" w:rsidRPr="008C52FB" w:rsidRDefault="00915D27" w:rsidP="006251EB">
      <w:pPr>
        <w:pStyle w:val="FootnoteText"/>
        <w:spacing w:line="276" w:lineRule="auto"/>
        <w:rPr>
          <w:rFonts w:ascii="Times New Roman" w:hAnsi="Times New Roman" w:cs="Times New Roman"/>
          <w:sz w:val="22"/>
          <w:szCs w:val="22"/>
        </w:rPr>
      </w:pPr>
      <w:r w:rsidRPr="008C52FB">
        <w:rPr>
          <w:rFonts w:ascii="Times New Roman" w:hAnsi="Times New Roman" w:cs="Times New Roman"/>
          <w:sz w:val="22"/>
          <w:szCs w:val="22"/>
        </w:rPr>
        <w:t>AUTHOR(S)</w:t>
      </w:r>
    </w:p>
    <w:p w14:paraId="337D5033" w14:textId="77777777" w:rsidR="00915D27" w:rsidRPr="008C52FB" w:rsidRDefault="00915D27" w:rsidP="006251EB">
      <w:pPr>
        <w:pStyle w:val="FootnoteText"/>
        <w:spacing w:line="276" w:lineRule="auto"/>
        <w:rPr>
          <w:rFonts w:ascii="Times New Roman" w:hAnsi="Times New Roman" w:cs="Times New Roman"/>
          <w:sz w:val="22"/>
          <w:szCs w:val="22"/>
        </w:rPr>
      </w:pPr>
      <w:r w:rsidRPr="008C52FB">
        <w:rPr>
          <w:rFonts w:ascii="Times New Roman" w:hAnsi="Times New Roman" w:cs="Times New Roman"/>
          <w:sz w:val="22"/>
          <w:szCs w:val="22"/>
        </w:rPr>
        <w:t>Monique Mann, T Matzner</w:t>
      </w:r>
    </w:p>
    <w:p w14:paraId="697A8646" w14:textId="77777777" w:rsidR="00915D27" w:rsidRPr="008C52FB" w:rsidRDefault="00915D27" w:rsidP="006251EB">
      <w:pPr>
        <w:pStyle w:val="FootnoteText"/>
        <w:spacing w:line="276" w:lineRule="auto"/>
        <w:rPr>
          <w:rFonts w:ascii="Times New Roman" w:hAnsi="Times New Roman" w:cs="Times New Roman"/>
          <w:sz w:val="22"/>
          <w:szCs w:val="22"/>
        </w:rPr>
      </w:pPr>
      <w:r w:rsidRPr="008C52FB">
        <w:rPr>
          <w:rFonts w:ascii="Times New Roman" w:hAnsi="Times New Roman" w:cs="Times New Roman"/>
          <w:sz w:val="22"/>
          <w:szCs w:val="22"/>
        </w:rPr>
        <w:t>PUBLICATION DATE</w:t>
      </w:r>
    </w:p>
    <w:p w14:paraId="7B94118C" w14:textId="1C7E0BCA" w:rsidR="0023429F" w:rsidRPr="008C52FB" w:rsidRDefault="00915D27" w:rsidP="006251EB">
      <w:pPr>
        <w:pStyle w:val="FootnoteText"/>
        <w:spacing w:line="276" w:lineRule="auto"/>
        <w:rPr>
          <w:rFonts w:ascii="Times New Roman" w:hAnsi="Times New Roman" w:cs="Times New Roman"/>
          <w:sz w:val="22"/>
          <w:szCs w:val="22"/>
        </w:rPr>
      </w:pPr>
      <w:r w:rsidRPr="008C52FB">
        <w:rPr>
          <w:rFonts w:ascii="Times New Roman" w:hAnsi="Times New Roman" w:cs="Times New Roman"/>
          <w:sz w:val="22"/>
          <w:szCs w:val="22"/>
        </w:rPr>
        <w:t>01-01-2019</w:t>
      </w:r>
    </w:p>
  </w:footnote>
  <w:footnote w:id="66">
    <w:p w14:paraId="02B27A88" w14:textId="13F0A748" w:rsidR="00825431" w:rsidRPr="008C52FB" w:rsidRDefault="00825431"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Art</w:t>
      </w:r>
      <w:r w:rsidR="00881495" w:rsidRPr="008C52FB">
        <w:rPr>
          <w:rFonts w:ascii="Times New Roman" w:hAnsi="Times New Roman" w:cs="Times New Roman"/>
          <w:sz w:val="22"/>
          <w:szCs w:val="22"/>
        </w:rPr>
        <w:t xml:space="preserve">icle 22(1) </w:t>
      </w:r>
    </w:p>
  </w:footnote>
  <w:footnote w:id="67">
    <w:p w14:paraId="28CBD957" w14:textId="6443CD99" w:rsidR="00800336" w:rsidRPr="008C52FB" w:rsidRDefault="00800336"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Explanatory </w:t>
      </w:r>
      <w:r w:rsidR="000F6B01" w:rsidRPr="008C52FB">
        <w:rPr>
          <w:rFonts w:ascii="Times New Roman" w:hAnsi="Times New Roman" w:cs="Times New Roman"/>
          <w:sz w:val="22"/>
          <w:szCs w:val="22"/>
        </w:rPr>
        <w:t xml:space="preserve">notes 71 </w:t>
      </w:r>
    </w:p>
  </w:footnote>
  <w:footnote w:id="68">
    <w:p w14:paraId="2A6E20A7" w14:textId="57FE89FF" w:rsidR="00326569" w:rsidRPr="008C52FB" w:rsidRDefault="00326569"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Article 22(2) </w:t>
      </w:r>
    </w:p>
  </w:footnote>
  <w:footnote w:id="69">
    <w:p w14:paraId="5C3443ED" w14:textId="61189E92" w:rsidR="007D5DA6" w:rsidRPr="008C52FB" w:rsidRDefault="007D5DA6"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Ex 71 </w:t>
      </w:r>
    </w:p>
  </w:footnote>
  <w:footnote w:id="70">
    <w:p w14:paraId="386E1ABF" w14:textId="7475832F" w:rsidR="006F7835" w:rsidRPr="008C52FB" w:rsidRDefault="006F7835"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Pr="008C52FB">
        <w:rPr>
          <w:rFonts w:ascii="Times New Roman" w:hAnsi="Times New Roman" w:cs="Times New Roman"/>
          <w:sz w:val="22"/>
          <w:szCs w:val="22"/>
        </w:rPr>
        <w:t>OQ v Land Hessen SCHUFA Holding AG, C-634/21, ECLI-EU-C-2023-957</w:t>
      </w:r>
      <w:r w:rsidRPr="008C52FB">
        <w:rPr>
          <w:rFonts w:ascii="Times New Roman" w:hAnsi="Times New Roman" w:cs="Times New Roman"/>
          <w:sz w:val="22"/>
          <w:szCs w:val="22"/>
        </w:rPr>
        <w:t xml:space="preserve"> </w:t>
      </w:r>
    </w:p>
  </w:footnote>
  <w:footnote w:id="71">
    <w:p w14:paraId="7579410B" w14:textId="02F7BC4B" w:rsidR="00791494" w:rsidRPr="008C52FB" w:rsidRDefault="00791494"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Para 50 </w:t>
      </w:r>
    </w:p>
  </w:footnote>
  <w:footnote w:id="72">
    <w:p w14:paraId="716997F6" w14:textId="7B6CC73B" w:rsidR="004A296E" w:rsidRPr="008C52FB" w:rsidRDefault="004A296E"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154C55" w:rsidRPr="008C52FB">
        <w:rPr>
          <w:rFonts w:ascii="Times New Roman" w:hAnsi="Times New Roman" w:cs="Times New Roman"/>
          <w:sz w:val="22"/>
          <w:szCs w:val="22"/>
        </w:rPr>
        <w:t xml:space="preserve">Ibid </w:t>
      </w:r>
    </w:p>
  </w:footnote>
  <w:footnote w:id="73">
    <w:p w14:paraId="0035C749" w14:textId="6B4F8D50" w:rsidR="001C50D6" w:rsidRPr="008C52FB" w:rsidRDefault="001C50D6"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154C55" w:rsidRPr="008C52FB">
        <w:rPr>
          <w:rFonts w:ascii="Times New Roman" w:hAnsi="Times New Roman" w:cs="Times New Roman"/>
          <w:sz w:val="22"/>
          <w:szCs w:val="22"/>
        </w:rPr>
        <w:t xml:space="preserve">Ibid </w:t>
      </w:r>
    </w:p>
  </w:footnote>
  <w:footnote w:id="74">
    <w:p w14:paraId="202B1087" w14:textId="5A0805CF" w:rsidR="009D1958" w:rsidRPr="008C52FB" w:rsidRDefault="009D1958"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GDPR article 5 (1) (</w:t>
      </w:r>
      <w:r w:rsidR="006251EB" w:rsidRPr="008C52FB">
        <w:rPr>
          <w:rFonts w:ascii="Times New Roman" w:hAnsi="Times New Roman" w:cs="Times New Roman"/>
          <w:sz w:val="22"/>
          <w:szCs w:val="22"/>
        </w:rPr>
        <w:t>c)</w:t>
      </w:r>
      <w:r w:rsidRPr="008C52FB">
        <w:rPr>
          <w:rFonts w:ascii="Times New Roman" w:hAnsi="Times New Roman" w:cs="Times New Roman"/>
          <w:sz w:val="22"/>
          <w:szCs w:val="22"/>
        </w:rPr>
        <w:t xml:space="preserve"> </w:t>
      </w:r>
    </w:p>
  </w:footnote>
  <w:footnote w:id="75">
    <w:p w14:paraId="7005CC5B" w14:textId="60F29CFD" w:rsidR="005351A2" w:rsidRPr="008C52FB" w:rsidRDefault="005351A2"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Purpose minimisation principle </w:t>
      </w:r>
    </w:p>
  </w:footnote>
  <w:footnote w:id="76">
    <w:p w14:paraId="008B4A67" w14:textId="33E15840" w:rsidR="00D84279" w:rsidRPr="008C52FB" w:rsidRDefault="00D84279"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6251EB" w:rsidRPr="008C52FB">
        <w:rPr>
          <w:rFonts w:ascii="Times New Roman" w:hAnsi="Times New Roman" w:cs="Times New Roman"/>
          <w:sz w:val="22"/>
          <w:szCs w:val="22"/>
        </w:rPr>
        <w:t>Recital</w:t>
      </w:r>
      <w:r w:rsidR="00B85165" w:rsidRPr="008C52FB">
        <w:rPr>
          <w:rFonts w:ascii="Times New Roman" w:hAnsi="Times New Roman" w:cs="Times New Roman"/>
          <w:sz w:val="22"/>
          <w:szCs w:val="22"/>
        </w:rPr>
        <w:t xml:space="preserve"> 39    </w:t>
      </w:r>
    </w:p>
  </w:footnote>
  <w:footnote w:id="77">
    <w:p w14:paraId="506B6A3D" w14:textId="17D73E13" w:rsidR="00967251" w:rsidRPr="008C52FB" w:rsidRDefault="00967251"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I</w:t>
      </w:r>
      <w:r w:rsidR="00A40B56" w:rsidRPr="008C52FB">
        <w:rPr>
          <w:rFonts w:ascii="Times New Roman" w:hAnsi="Times New Roman" w:cs="Times New Roman"/>
          <w:sz w:val="22"/>
          <w:szCs w:val="22"/>
        </w:rPr>
        <w:t xml:space="preserve"> </w:t>
      </w:r>
      <w:r w:rsidR="006251EB" w:rsidRPr="008C52FB">
        <w:rPr>
          <w:rFonts w:ascii="Times New Roman" w:hAnsi="Times New Roman" w:cs="Times New Roman"/>
          <w:sz w:val="22"/>
          <w:szCs w:val="22"/>
        </w:rPr>
        <w:t>Zdarsky</w:t>
      </w:r>
      <w:r w:rsidR="00A40B56" w:rsidRPr="008C52FB">
        <w:rPr>
          <w:rFonts w:ascii="Times New Roman" w:hAnsi="Times New Roman" w:cs="Times New Roman"/>
          <w:sz w:val="22"/>
          <w:szCs w:val="22"/>
        </w:rPr>
        <w:t xml:space="preserve">, Tal (2017) "Incompatible: The GDPR in the Age of Big Data," Seton Hall Law Review: Vol. </w:t>
      </w:r>
      <w:r w:rsidR="006251EB" w:rsidRPr="008C52FB">
        <w:rPr>
          <w:rFonts w:ascii="Times New Roman" w:hAnsi="Times New Roman" w:cs="Times New Roman"/>
          <w:sz w:val="22"/>
          <w:szCs w:val="22"/>
        </w:rPr>
        <w:t>47:</w:t>
      </w:r>
      <w:r w:rsidR="00A40B56" w:rsidRPr="008C52FB">
        <w:rPr>
          <w:rFonts w:ascii="Times New Roman" w:hAnsi="Times New Roman" w:cs="Times New Roman"/>
          <w:sz w:val="22"/>
          <w:szCs w:val="22"/>
        </w:rPr>
        <w:t xml:space="preserve"> </w:t>
      </w:r>
      <w:r w:rsidR="006251EB" w:rsidRPr="008C52FB">
        <w:rPr>
          <w:rFonts w:ascii="Times New Roman" w:hAnsi="Times New Roman" w:cs="Times New Roman"/>
          <w:sz w:val="22"/>
          <w:szCs w:val="22"/>
        </w:rPr>
        <w:t>Is</w:t>
      </w:r>
      <w:r w:rsidR="00A40B56" w:rsidRPr="008C52FB">
        <w:rPr>
          <w:rFonts w:ascii="Times New Roman" w:hAnsi="Times New Roman" w:cs="Times New Roman"/>
          <w:sz w:val="22"/>
          <w:szCs w:val="22"/>
        </w:rPr>
        <w:t xml:space="preserve">. </w:t>
      </w:r>
      <w:r w:rsidR="006251EB" w:rsidRPr="008C52FB">
        <w:rPr>
          <w:rFonts w:ascii="Times New Roman" w:hAnsi="Times New Roman" w:cs="Times New Roman"/>
          <w:sz w:val="22"/>
          <w:szCs w:val="22"/>
        </w:rPr>
        <w:t>4,</w:t>
      </w:r>
      <w:r w:rsidR="00A40B56" w:rsidRPr="008C52FB">
        <w:rPr>
          <w:rFonts w:ascii="Times New Roman" w:hAnsi="Times New Roman" w:cs="Times New Roman"/>
          <w:sz w:val="22"/>
          <w:szCs w:val="22"/>
        </w:rPr>
        <w:t xml:space="preserve"> Article 2.</w:t>
      </w:r>
    </w:p>
  </w:footnote>
  <w:footnote w:id="78">
    <w:p w14:paraId="12E20067" w14:textId="4A7C022C" w:rsidR="007509D6" w:rsidRPr="008C52FB" w:rsidRDefault="007509D6"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336B74" w:rsidRPr="008C52FB">
        <w:rPr>
          <w:rFonts w:ascii="Times New Roman" w:hAnsi="Times New Roman" w:cs="Times New Roman"/>
          <w:sz w:val="22"/>
          <w:szCs w:val="22"/>
        </w:rPr>
        <w:t xml:space="preserve">Ibid </w:t>
      </w:r>
    </w:p>
  </w:footnote>
  <w:footnote w:id="79">
    <w:p w14:paraId="24805735" w14:textId="357CBBFD" w:rsidR="00CC6EB9" w:rsidRPr="008C52FB" w:rsidRDefault="00CC6EB9"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Data protection Directive – data </w:t>
      </w:r>
      <w:r w:rsidR="006251EB" w:rsidRPr="008C52FB">
        <w:rPr>
          <w:rFonts w:ascii="Times New Roman" w:hAnsi="Times New Roman" w:cs="Times New Roman"/>
          <w:sz w:val="22"/>
          <w:szCs w:val="22"/>
        </w:rPr>
        <w:t>minimisation</w:t>
      </w:r>
      <w:r w:rsidRPr="008C52FB">
        <w:rPr>
          <w:rFonts w:ascii="Times New Roman" w:hAnsi="Times New Roman" w:cs="Times New Roman"/>
          <w:sz w:val="22"/>
          <w:szCs w:val="22"/>
        </w:rPr>
        <w:t xml:space="preserve"> principle </w:t>
      </w:r>
    </w:p>
  </w:footnote>
  <w:footnote w:id="80">
    <w:p w14:paraId="39D56F8F" w14:textId="73B81792" w:rsidR="00280D57" w:rsidRPr="008C52FB" w:rsidRDefault="00280D57"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6251EB" w:rsidRPr="008C52FB">
        <w:rPr>
          <w:rFonts w:ascii="Times New Roman" w:hAnsi="Times New Roman" w:cs="Times New Roman"/>
          <w:sz w:val="22"/>
          <w:szCs w:val="22"/>
        </w:rPr>
        <w:t>Yardena</w:t>
      </w:r>
      <w:r w:rsidR="00336B74" w:rsidRPr="008C52FB">
        <w:rPr>
          <w:rFonts w:ascii="Times New Roman" w:hAnsi="Times New Roman" w:cs="Times New Roman"/>
          <w:sz w:val="22"/>
          <w:szCs w:val="22"/>
        </w:rPr>
        <w:t xml:space="preserve"> Ivanova, 'The Role of the EU Fundamental Right to Data Protection in an Algorithmic and Big Data World' in Dara Hallinan, Ronald </w:t>
      </w:r>
      <w:r w:rsidR="006251EB" w:rsidRPr="008C52FB">
        <w:rPr>
          <w:rFonts w:ascii="Times New Roman" w:hAnsi="Times New Roman" w:cs="Times New Roman"/>
          <w:sz w:val="22"/>
          <w:szCs w:val="22"/>
        </w:rPr>
        <w:t>Lens</w:t>
      </w:r>
      <w:r w:rsidR="00336B74" w:rsidRPr="008C52FB">
        <w:rPr>
          <w:rFonts w:ascii="Times New Roman" w:hAnsi="Times New Roman" w:cs="Times New Roman"/>
          <w:sz w:val="22"/>
          <w:szCs w:val="22"/>
        </w:rPr>
        <w:t xml:space="preserve">, Serge </w:t>
      </w:r>
      <w:r w:rsidR="006251EB" w:rsidRPr="008C52FB">
        <w:rPr>
          <w:rFonts w:ascii="Times New Roman" w:hAnsi="Times New Roman" w:cs="Times New Roman"/>
          <w:sz w:val="22"/>
          <w:szCs w:val="22"/>
        </w:rPr>
        <w:t>Gut Wirth</w:t>
      </w:r>
      <w:r w:rsidR="00336B74" w:rsidRPr="008C52FB">
        <w:rPr>
          <w:rFonts w:ascii="Times New Roman" w:hAnsi="Times New Roman" w:cs="Times New Roman"/>
          <w:sz w:val="22"/>
          <w:szCs w:val="22"/>
        </w:rPr>
        <w:t xml:space="preserve"> and Paul De </w:t>
      </w:r>
      <w:r w:rsidR="006251EB" w:rsidRPr="008C52FB">
        <w:rPr>
          <w:rFonts w:ascii="Times New Roman" w:hAnsi="Times New Roman" w:cs="Times New Roman"/>
          <w:sz w:val="22"/>
          <w:szCs w:val="22"/>
        </w:rPr>
        <w:t>Hart</w:t>
      </w:r>
      <w:r w:rsidR="00336B74" w:rsidRPr="008C52FB">
        <w:rPr>
          <w:rFonts w:ascii="Times New Roman" w:hAnsi="Times New Roman" w:cs="Times New Roman"/>
          <w:sz w:val="22"/>
          <w:szCs w:val="22"/>
        </w:rPr>
        <w:t xml:space="preserve"> (eds), </w:t>
      </w:r>
      <w:r w:rsidR="00336B74" w:rsidRPr="008C52FB">
        <w:rPr>
          <w:rStyle w:val="Emphasis"/>
          <w:rFonts w:ascii="Times New Roman" w:hAnsi="Times New Roman" w:cs="Times New Roman"/>
          <w:sz w:val="22"/>
          <w:szCs w:val="22"/>
        </w:rPr>
        <w:t>Data Protection and Privacy</w:t>
      </w:r>
      <w:r w:rsidR="00336B74" w:rsidRPr="008C52FB">
        <w:rPr>
          <w:rFonts w:ascii="Times New Roman" w:hAnsi="Times New Roman" w:cs="Times New Roman"/>
          <w:sz w:val="22"/>
          <w:szCs w:val="22"/>
        </w:rPr>
        <w:t xml:space="preserve"> (Vol. 13, Data Protection and Artificial Intelligence, Hart Publishing, forthcoming) </w:t>
      </w:r>
    </w:p>
  </w:footnote>
  <w:footnote w:id="81">
    <w:p w14:paraId="6985B75B" w14:textId="72D58B60" w:rsidR="008A5623" w:rsidRPr="008C52FB" w:rsidRDefault="008A5623"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A40B56" w:rsidRPr="008C52FB">
        <w:rPr>
          <w:rFonts w:ascii="Times New Roman" w:hAnsi="Times New Roman" w:cs="Times New Roman"/>
          <w:sz w:val="22"/>
          <w:szCs w:val="22"/>
        </w:rPr>
        <w:t xml:space="preserve">Ibid </w:t>
      </w:r>
    </w:p>
  </w:footnote>
  <w:footnote w:id="82">
    <w:p w14:paraId="7CCCF426" w14:textId="431D004B" w:rsidR="00205E40" w:rsidRPr="008C52FB" w:rsidRDefault="00205E40"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A40B56" w:rsidRPr="008C52FB">
        <w:rPr>
          <w:rFonts w:ascii="Times New Roman" w:hAnsi="Times New Roman" w:cs="Times New Roman"/>
          <w:sz w:val="22"/>
          <w:szCs w:val="22"/>
        </w:rPr>
        <w:t>Ibid</w:t>
      </w:r>
    </w:p>
  </w:footnote>
  <w:footnote w:id="83">
    <w:p w14:paraId="0E3FB000" w14:textId="5023861F" w:rsidR="00973E49" w:rsidRPr="008C52FB" w:rsidRDefault="00DB7E66" w:rsidP="006251EB">
      <w:pPr>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6251EB" w:rsidRPr="008C52FB">
        <w:rPr>
          <w:rFonts w:ascii="Times New Roman" w:hAnsi="Times New Roman" w:cs="Times New Roman"/>
          <w:sz w:val="22"/>
          <w:szCs w:val="22"/>
        </w:rPr>
        <w:t>Aiming</w:t>
      </w:r>
      <w:r w:rsidR="00973E49" w:rsidRPr="008C52FB">
        <w:rPr>
          <w:rFonts w:ascii="Times New Roman" w:hAnsi="Times New Roman" w:cs="Times New Roman"/>
          <w:sz w:val="22"/>
          <w:szCs w:val="22"/>
        </w:rPr>
        <w:t xml:space="preserve">, 'Big Data Driving the Future of Finance' (n.d.) </w:t>
      </w:r>
      <w:hyperlink r:id="rId16" w:history="1">
        <w:r w:rsidR="00973E49" w:rsidRPr="008C52FB">
          <w:rPr>
            <w:rStyle w:val="Hyperlink"/>
            <w:rFonts w:ascii="Times New Roman" w:hAnsi="Times New Roman" w:cs="Times New Roman"/>
            <w:sz w:val="22"/>
            <w:szCs w:val="22"/>
          </w:rPr>
          <w:t>https://www.ayming.co.uk/insights/opinion/big-data-driving-the-future-of-finance/</w:t>
        </w:r>
      </w:hyperlink>
      <w:r w:rsidR="00973E49" w:rsidRPr="008C52FB">
        <w:rPr>
          <w:rFonts w:ascii="Times New Roman" w:hAnsi="Times New Roman" w:cs="Times New Roman"/>
          <w:sz w:val="22"/>
          <w:szCs w:val="22"/>
        </w:rPr>
        <w:t xml:space="preserve"> accessed </w:t>
      </w:r>
      <w:r w:rsidR="006251EB" w:rsidRPr="008C52FB">
        <w:rPr>
          <w:rFonts w:ascii="Times New Roman" w:hAnsi="Times New Roman" w:cs="Times New Roman"/>
          <w:sz w:val="22"/>
          <w:szCs w:val="22"/>
        </w:rPr>
        <w:t>augh</w:t>
      </w:r>
      <w:r w:rsidR="00973E49" w:rsidRPr="008C52FB">
        <w:rPr>
          <w:rFonts w:ascii="Times New Roman" w:hAnsi="Times New Roman" w:cs="Times New Roman"/>
          <w:sz w:val="22"/>
          <w:szCs w:val="22"/>
        </w:rPr>
        <w:t xml:space="preserve"> 2024 </w:t>
      </w:r>
    </w:p>
    <w:p w14:paraId="640EF517" w14:textId="3C4FA5E0" w:rsidR="00DB7E66" w:rsidRPr="008C52FB" w:rsidRDefault="00DB7E66" w:rsidP="006251EB">
      <w:pPr>
        <w:pStyle w:val="FootnoteText"/>
        <w:spacing w:line="276" w:lineRule="auto"/>
        <w:rPr>
          <w:rFonts w:ascii="Times New Roman" w:hAnsi="Times New Roman" w:cs="Times New Roman"/>
          <w:sz w:val="22"/>
          <w:szCs w:val="22"/>
        </w:rPr>
      </w:pPr>
    </w:p>
  </w:footnote>
  <w:footnote w:id="84">
    <w:p w14:paraId="6651877F" w14:textId="30213FBC" w:rsidR="00F41903" w:rsidRPr="008C52FB" w:rsidRDefault="00F41903"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4111BA" w:rsidRPr="008C52FB">
        <w:rPr>
          <w:rFonts w:ascii="Times New Roman" w:hAnsi="Times New Roman" w:cs="Times New Roman"/>
          <w:sz w:val="22"/>
          <w:szCs w:val="22"/>
        </w:rPr>
        <w:t xml:space="preserve">Mann, M., &amp; Matzner, T. (2019). Challenging algorithmic profiling: The limits of data protection and anti-discrimination in responding to emergent discrimination. Big Data &amp; Society, 6(2). </w:t>
      </w:r>
      <w:hyperlink r:id="rId17" w:history="1">
        <w:r w:rsidR="004111BA" w:rsidRPr="008C52FB">
          <w:rPr>
            <w:rStyle w:val="Hyperlink"/>
            <w:rFonts w:ascii="Times New Roman" w:hAnsi="Times New Roman" w:cs="Times New Roman"/>
            <w:sz w:val="22"/>
            <w:szCs w:val="22"/>
          </w:rPr>
          <w:t>https://doi.org/10.1177/2053951719895805</w:t>
        </w:r>
      </w:hyperlink>
      <w:r w:rsidR="004111BA" w:rsidRPr="008C52FB">
        <w:rPr>
          <w:rFonts w:ascii="Times New Roman" w:hAnsi="Times New Roman" w:cs="Times New Roman"/>
          <w:sz w:val="22"/>
          <w:szCs w:val="22"/>
        </w:rPr>
        <w:t xml:space="preserve"> </w:t>
      </w:r>
    </w:p>
  </w:footnote>
  <w:footnote w:id="85">
    <w:p w14:paraId="32086CED" w14:textId="499DFED3" w:rsidR="0026199B" w:rsidRPr="008C52FB" w:rsidRDefault="0026199B"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Ibid </w:t>
      </w:r>
    </w:p>
  </w:footnote>
  <w:footnote w:id="86">
    <w:p w14:paraId="0560181D" w14:textId="77777777" w:rsidR="006265EE" w:rsidRPr="008C52FB" w:rsidRDefault="006B25C0" w:rsidP="006251EB">
      <w:pPr>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6265EE" w:rsidRPr="008C52FB">
        <w:rPr>
          <w:rFonts w:ascii="Times New Roman" w:hAnsi="Times New Roman" w:cs="Times New Roman"/>
          <w:sz w:val="22"/>
          <w:szCs w:val="22"/>
        </w:rPr>
        <w:t>European Commission, 'Proposal for a Regulation of the European Parliament and of the Council Laying Down Harmonised Rules on Artificial Intelligence (Artificial Intelligence Act)' COM (2021) 206 final, 21 April 2021 https://eur-lex.europa.eu/legal-content/EN/TXT/?uri=celex%3A52021PC0206</w:t>
      </w:r>
    </w:p>
    <w:p w14:paraId="1ECE298F" w14:textId="5289CA87" w:rsidR="006B25C0" w:rsidRPr="008C52FB" w:rsidRDefault="006B25C0" w:rsidP="006251EB">
      <w:pPr>
        <w:pStyle w:val="FootnoteText"/>
        <w:spacing w:line="276" w:lineRule="auto"/>
        <w:rPr>
          <w:rFonts w:ascii="Times New Roman" w:hAnsi="Times New Roman" w:cs="Times New Roman"/>
          <w:sz w:val="22"/>
          <w:szCs w:val="22"/>
        </w:rPr>
      </w:pPr>
    </w:p>
  </w:footnote>
  <w:footnote w:id="87">
    <w:p w14:paraId="5C1C9BDE" w14:textId="1E3099E3" w:rsidR="005C03EA" w:rsidRPr="008C52FB" w:rsidRDefault="005C03EA"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FC7079" w:rsidRPr="008C52FB">
        <w:rPr>
          <w:rFonts w:ascii="Times New Roman" w:hAnsi="Times New Roman" w:cs="Times New Roman"/>
          <w:sz w:val="22"/>
          <w:szCs w:val="22"/>
        </w:rPr>
        <w:t xml:space="preserve">Alexandra </w:t>
      </w:r>
      <w:r w:rsidR="006251EB" w:rsidRPr="008C52FB">
        <w:rPr>
          <w:rFonts w:ascii="Times New Roman" w:hAnsi="Times New Roman" w:cs="Times New Roman"/>
          <w:sz w:val="22"/>
          <w:szCs w:val="22"/>
        </w:rPr>
        <w:t>Giannopoulos</w:t>
      </w:r>
      <w:r w:rsidR="00FC7079" w:rsidRPr="008C52FB">
        <w:rPr>
          <w:rFonts w:ascii="Times New Roman" w:hAnsi="Times New Roman" w:cs="Times New Roman"/>
          <w:sz w:val="22"/>
          <w:szCs w:val="22"/>
        </w:rPr>
        <w:t xml:space="preserve">, </w:t>
      </w:r>
      <w:r w:rsidR="006251EB" w:rsidRPr="008C52FB">
        <w:rPr>
          <w:rFonts w:ascii="Times New Roman" w:hAnsi="Times New Roman" w:cs="Times New Roman"/>
          <w:sz w:val="22"/>
          <w:szCs w:val="22"/>
        </w:rPr>
        <w:t>Jeff</w:t>
      </w:r>
      <w:r w:rsidR="00FC7079" w:rsidRPr="008C52FB">
        <w:rPr>
          <w:rFonts w:ascii="Times New Roman" w:hAnsi="Times New Roman" w:cs="Times New Roman"/>
          <w:sz w:val="22"/>
          <w:szCs w:val="22"/>
        </w:rPr>
        <w:t xml:space="preserve"> </w:t>
      </w:r>
      <w:proofErr w:type="spellStart"/>
      <w:r w:rsidR="00FC7079" w:rsidRPr="008C52FB">
        <w:rPr>
          <w:rFonts w:ascii="Times New Roman" w:hAnsi="Times New Roman" w:cs="Times New Roman"/>
          <w:sz w:val="22"/>
          <w:szCs w:val="22"/>
        </w:rPr>
        <w:t>Ausloos</w:t>
      </w:r>
      <w:proofErr w:type="spellEnd"/>
      <w:r w:rsidR="00FC7079" w:rsidRPr="008C52FB">
        <w:rPr>
          <w:rFonts w:ascii="Times New Roman" w:hAnsi="Times New Roman" w:cs="Times New Roman"/>
          <w:sz w:val="22"/>
          <w:szCs w:val="22"/>
        </w:rPr>
        <w:t xml:space="preserve">, Sylvie Delacroix and </w:t>
      </w:r>
      <w:r w:rsidR="006251EB" w:rsidRPr="008C52FB">
        <w:rPr>
          <w:rFonts w:ascii="Times New Roman" w:hAnsi="Times New Roman" w:cs="Times New Roman"/>
          <w:sz w:val="22"/>
          <w:szCs w:val="22"/>
        </w:rPr>
        <w:t>Helene</w:t>
      </w:r>
      <w:r w:rsidR="00FC7079" w:rsidRPr="008C52FB">
        <w:rPr>
          <w:rFonts w:ascii="Times New Roman" w:hAnsi="Times New Roman" w:cs="Times New Roman"/>
          <w:sz w:val="22"/>
          <w:szCs w:val="22"/>
        </w:rPr>
        <w:t xml:space="preserve"> Janssen, 'Intermediating Data Rights Exercises: The Role of Legal Mandates' (2022) 12(4) </w:t>
      </w:r>
      <w:r w:rsidR="00FC7079" w:rsidRPr="008C52FB">
        <w:rPr>
          <w:rStyle w:val="Emphasis"/>
          <w:rFonts w:ascii="Times New Roman" w:hAnsi="Times New Roman" w:cs="Times New Roman"/>
          <w:sz w:val="22"/>
          <w:szCs w:val="22"/>
        </w:rPr>
        <w:t>International Data Privacy Law</w:t>
      </w:r>
      <w:r w:rsidR="00FC7079" w:rsidRPr="008C52FB">
        <w:rPr>
          <w:rFonts w:ascii="Times New Roman" w:hAnsi="Times New Roman" w:cs="Times New Roman"/>
          <w:sz w:val="22"/>
          <w:szCs w:val="22"/>
        </w:rPr>
        <w:t xml:space="preserve"> 307</w:t>
      </w:r>
    </w:p>
  </w:footnote>
  <w:footnote w:id="88">
    <w:p w14:paraId="35524450" w14:textId="77777777" w:rsidR="00DE45E2" w:rsidRPr="008C52FB" w:rsidRDefault="005E0132" w:rsidP="006251EB">
      <w:pPr>
        <w:pStyle w:val="Heading2"/>
        <w:shd w:val="clear" w:color="auto" w:fill="FFFFFF"/>
        <w:spacing w:line="276" w:lineRule="auto"/>
        <w:textAlignment w:val="baseline"/>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p>
    <w:p w14:paraId="30138894" w14:textId="77777777" w:rsidR="00DE45E2" w:rsidRPr="008C52FB" w:rsidRDefault="00DE45E2" w:rsidP="006251EB">
      <w:pPr>
        <w:pStyle w:val="Heading2"/>
        <w:shd w:val="clear" w:color="auto" w:fill="FFFFFF"/>
        <w:spacing w:line="276" w:lineRule="auto"/>
        <w:textAlignment w:val="baseline"/>
        <w:rPr>
          <w:rFonts w:ascii="Times New Roman" w:hAnsi="Times New Roman" w:cs="Times New Roman"/>
          <w:sz w:val="22"/>
          <w:szCs w:val="22"/>
        </w:rPr>
      </w:pPr>
      <w:r w:rsidRPr="008C52FB">
        <w:rPr>
          <w:rFonts w:ascii="Times New Roman" w:hAnsi="Times New Roman" w:cs="Times New Roman"/>
          <w:sz w:val="22"/>
          <w:szCs w:val="22"/>
        </w:rPr>
        <w:t>Regulatory co-operation: data protection and financial regulation</w:t>
      </w:r>
    </w:p>
    <w:p w14:paraId="786B7599" w14:textId="77777777" w:rsidR="00DE45E2" w:rsidRPr="008C52FB" w:rsidRDefault="00DE45E2" w:rsidP="006251EB">
      <w:pPr>
        <w:pStyle w:val="Heading2"/>
        <w:shd w:val="clear" w:color="auto" w:fill="FFFFFF"/>
        <w:spacing w:line="276" w:lineRule="auto"/>
        <w:textAlignment w:val="baseline"/>
        <w:rPr>
          <w:rFonts w:ascii="Times New Roman" w:hAnsi="Times New Roman" w:cs="Times New Roman"/>
          <w:sz w:val="22"/>
          <w:szCs w:val="22"/>
        </w:rPr>
      </w:pPr>
      <w:r w:rsidRPr="008C52FB">
        <w:rPr>
          <w:rFonts w:ascii="Times New Roman" w:hAnsi="Times New Roman" w:cs="Times New Roman"/>
          <w:sz w:val="22"/>
          <w:szCs w:val="22"/>
        </w:rPr>
        <w:t>Journal of International Banking &amp; Financial LawJournals01 Sep 2019Stuart Levi</w:t>
      </w:r>
    </w:p>
    <w:p w14:paraId="63F5B4E5" w14:textId="4D8B54A2" w:rsidR="005E0132" w:rsidRPr="008C52FB" w:rsidRDefault="00DE45E2" w:rsidP="006251EB">
      <w:pPr>
        <w:pStyle w:val="Heading2"/>
        <w:shd w:val="clear" w:color="auto" w:fill="FFFFFF"/>
        <w:spacing w:before="0" w:after="0" w:line="276" w:lineRule="auto"/>
        <w:textAlignment w:val="baseline"/>
        <w:rPr>
          <w:rFonts w:ascii="Times New Roman" w:hAnsi="Times New Roman" w:cs="Times New Roman"/>
          <w:color w:val="212121"/>
          <w:sz w:val="22"/>
          <w:szCs w:val="22"/>
        </w:rPr>
      </w:pPr>
      <w:r w:rsidRPr="008C52FB">
        <w:rPr>
          <w:rFonts w:ascii="Times New Roman" w:hAnsi="Times New Roman" w:cs="Times New Roman"/>
          <w:sz w:val="22"/>
          <w:szCs w:val="22"/>
        </w:rPr>
        <w:t>2019 Volume 34 &gt; Issue 8 &gt; Articles &gt; Regulatory co-operation: data protection and financial regulation – (2019) 8 JIBFL 542</w:t>
      </w:r>
    </w:p>
    <w:p w14:paraId="6429B1CC" w14:textId="77777777" w:rsidR="005E0132" w:rsidRPr="008C52FB" w:rsidRDefault="005E0132" w:rsidP="006251EB">
      <w:pPr>
        <w:pStyle w:val="FootnoteText"/>
        <w:spacing w:line="276" w:lineRule="auto"/>
        <w:rPr>
          <w:rFonts w:ascii="Times New Roman" w:hAnsi="Times New Roman" w:cs="Times New Roman"/>
          <w:sz w:val="22"/>
          <w:szCs w:val="22"/>
        </w:rPr>
      </w:pPr>
    </w:p>
  </w:footnote>
  <w:footnote w:id="89">
    <w:p w14:paraId="7477E7F2" w14:textId="39237BC7" w:rsidR="001B7472" w:rsidRPr="008C52FB" w:rsidRDefault="001B7472"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D31490" w:rsidRPr="008C52FB">
        <w:rPr>
          <w:rFonts w:ascii="Times New Roman" w:hAnsi="Times New Roman" w:cs="Times New Roman"/>
          <w:sz w:val="22"/>
          <w:szCs w:val="22"/>
        </w:rPr>
        <w:t xml:space="preserve">Information Commissioner's Office, 'Digital Regulation Cooperation Forum' (n.d.) </w:t>
      </w:r>
      <w:hyperlink r:id="rId18" w:tgtFrame="_new" w:history="1">
        <w:r w:rsidR="00D31490" w:rsidRPr="008C52FB">
          <w:rPr>
            <w:rStyle w:val="Hyperlink"/>
            <w:rFonts w:ascii="Times New Roman" w:hAnsi="Times New Roman" w:cs="Times New Roman"/>
            <w:sz w:val="22"/>
            <w:szCs w:val="22"/>
          </w:rPr>
          <w:t>https://ico.org.uk/about-the-ico/what-we-do/digital-regulation-cooperation-forum/</w:t>
        </w:r>
      </w:hyperlink>
      <w:r w:rsidR="00D31490" w:rsidRPr="008C52FB">
        <w:rPr>
          <w:rFonts w:ascii="Times New Roman" w:hAnsi="Times New Roman" w:cs="Times New Roman"/>
          <w:sz w:val="22"/>
          <w:szCs w:val="22"/>
        </w:rPr>
        <w:t xml:space="preserve"> accessed 22 Aug 2024 </w:t>
      </w:r>
    </w:p>
  </w:footnote>
  <w:footnote w:id="90">
    <w:p w14:paraId="79587E53" w14:textId="058CCE13" w:rsidR="00A82286" w:rsidRPr="008C52FB" w:rsidRDefault="00A82286"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5B473C" w:rsidRPr="008C52FB">
        <w:rPr>
          <w:rFonts w:ascii="Times New Roman" w:hAnsi="Times New Roman" w:cs="Times New Roman"/>
          <w:sz w:val="22"/>
          <w:szCs w:val="22"/>
        </w:rPr>
        <w:t xml:space="preserve">Digital Regulation Cooperation Forum, 'Workplan 2024-25' (n.d.) </w:t>
      </w:r>
      <w:hyperlink r:id="rId19" w:tgtFrame="_new" w:history="1">
        <w:r w:rsidR="005B473C" w:rsidRPr="008C52FB">
          <w:rPr>
            <w:rStyle w:val="Hyperlink"/>
            <w:rFonts w:ascii="Times New Roman" w:hAnsi="Times New Roman" w:cs="Times New Roman"/>
            <w:sz w:val="22"/>
            <w:szCs w:val="22"/>
          </w:rPr>
          <w:t>https://www.drcf.org.uk/__data/assets/pdf_file/0030/283188/DRCF-Workplan-202425.pdf</w:t>
        </w:r>
      </w:hyperlink>
      <w:r w:rsidR="005B473C" w:rsidRPr="008C52FB">
        <w:rPr>
          <w:rFonts w:ascii="Times New Roman" w:hAnsi="Times New Roman" w:cs="Times New Roman"/>
          <w:sz w:val="22"/>
          <w:szCs w:val="22"/>
        </w:rPr>
        <w:t xml:space="preserve"> </w:t>
      </w:r>
      <w:r w:rsidR="006251EB" w:rsidRPr="008C52FB">
        <w:rPr>
          <w:rFonts w:ascii="Times New Roman" w:hAnsi="Times New Roman" w:cs="Times New Roman"/>
          <w:sz w:val="22"/>
          <w:szCs w:val="22"/>
        </w:rPr>
        <w:t>accessed</w:t>
      </w:r>
      <w:r w:rsidR="005B473C" w:rsidRPr="008C52FB">
        <w:rPr>
          <w:rFonts w:ascii="Times New Roman" w:hAnsi="Times New Roman" w:cs="Times New Roman"/>
          <w:sz w:val="22"/>
          <w:szCs w:val="22"/>
        </w:rPr>
        <w:t xml:space="preserve"> 22 Aug 2024 </w:t>
      </w:r>
    </w:p>
  </w:footnote>
  <w:footnote w:id="91">
    <w:p w14:paraId="15A90855" w14:textId="7DAC9306" w:rsidR="00823CE2" w:rsidRPr="008C52FB" w:rsidRDefault="00823CE2"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DE45E2" w:rsidRPr="008C52FB">
        <w:rPr>
          <w:rFonts w:ascii="Times New Roman" w:hAnsi="Times New Roman" w:cs="Times New Roman"/>
          <w:sz w:val="22"/>
          <w:szCs w:val="22"/>
        </w:rPr>
        <w:t xml:space="preserve">Digital Regulation Cooperation Forum, 'Workplan 2024-25' (n.d.) </w:t>
      </w:r>
      <w:hyperlink r:id="rId20" w:tgtFrame="_new" w:history="1">
        <w:r w:rsidR="00DE45E2" w:rsidRPr="008C52FB">
          <w:rPr>
            <w:rStyle w:val="Hyperlink"/>
            <w:rFonts w:ascii="Times New Roman" w:hAnsi="Times New Roman" w:cs="Times New Roman"/>
            <w:sz w:val="22"/>
            <w:szCs w:val="22"/>
          </w:rPr>
          <w:t>https://www.drcf.org.uk/__data/assets/pdf_file/0030/283188/DRCF-Workplan-202425.pdf</w:t>
        </w:r>
      </w:hyperlink>
      <w:r w:rsidR="00DE45E2" w:rsidRPr="008C52FB">
        <w:rPr>
          <w:rFonts w:ascii="Times New Roman" w:hAnsi="Times New Roman" w:cs="Times New Roman"/>
          <w:sz w:val="22"/>
          <w:szCs w:val="22"/>
        </w:rPr>
        <w:t xml:space="preserve"> </w:t>
      </w:r>
      <w:r w:rsidR="006251EB" w:rsidRPr="008C52FB">
        <w:rPr>
          <w:rFonts w:ascii="Times New Roman" w:hAnsi="Times New Roman" w:cs="Times New Roman"/>
          <w:sz w:val="22"/>
          <w:szCs w:val="22"/>
        </w:rPr>
        <w:t>accessed</w:t>
      </w:r>
      <w:r w:rsidR="00DE45E2" w:rsidRPr="008C52FB">
        <w:rPr>
          <w:rFonts w:ascii="Times New Roman" w:hAnsi="Times New Roman" w:cs="Times New Roman"/>
          <w:sz w:val="22"/>
          <w:szCs w:val="22"/>
        </w:rPr>
        <w:t xml:space="preserve"> 22 Aug 2024 </w:t>
      </w:r>
    </w:p>
  </w:footnote>
  <w:footnote w:id="92">
    <w:p w14:paraId="78B1B985" w14:textId="1A022380" w:rsidR="001E326F" w:rsidRPr="008C52FB" w:rsidRDefault="001E326F"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DE45E2" w:rsidRPr="008C52FB">
        <w:rPr>
          <w:rFonts w:ascii="Times New Roman" w:hAnsi="Times New Roman" w:cs="Times New Roman"/>
          <w:sz w:val="22"/>
          <w:szCs w:val="22"/>
        </w:rPr>
        <w:t xml:space="preserve">Financial Conduct Authority, 'Towards More Effective Stewardship' (n.d.) </w:t>
      </w:r>
      <w:hyperlink r:id="rId21" w:tgtFrame="_new" w:history="1">
        <w:r w:rsidR="00DE45E2" w:rsidRPr="008C52FB">
          <w:rPr>
            <w:rStyle w:val="Hyperlink"/>
            <w:rFonts w:ascii="Times New Roman" w:hAnsi="Times New Roman" w:cs="Times New Roman"/>
            <w:sz w:val="22"/>
            <w:szCs w:val="22"/>
          </w:rPr>
          <w:t>https://www.fca.org.uk/news/speeches/towards-more-effective-stewardship</w:t>
        </w:r>
      </w:hyperlink>
    </w:p>
  </w:footnote>
  <w:footnote w:id="93">
    <w:p w14:paraId="1470C61F" w14:textId="04F6FFD2" w:rsidR="00340C8C" w:rsidRPr="008C52FB" w:rsidRDefault="00340C8C"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Ibid </w:t>
      </w:r>
    </w:p>
  </w:footnote>
  <w:footnote w:id="94">
    <w:p w14:paraId="4E7F3279" w14:textId="1571D92B" w:rsidR="00340C8C" w:rsidRPr="008C52FB" w:rsidRDefault="00340C8C" w:rsidP="006251EB">
      <w:pPr>
        <w:pStyle w:val="FootnoteText"/>
        <w:spacing w:line="276" w:lineRule="auto"/>
        <w:rPr>
          <w:rFonts w:ascii="Times New Roman" w:hAnsi="Times New Roman" w:cs="Times New Roman"/>
          <w:sz w:val="22"/>
          <w:szCs w:val="22"/>
        </w:rPr>
      </w:pPr>
      <w:r w:rsidRPr="008C52FB">
        <w:rPr>
          <w:rStyle w:val="FootnoteReference"/>
          <w:rFonts w:ascii="Times New Roman" w:hAnsi="Times New Roman" w:cs="Times New Roman"/>
          <w:sz w:val="22"/>
          <w:szCs w:val="22"/>
        </w:rPr>
        <w:footnoteRef/>
      </w:r>
      <w:r w:rsidRPr="008C52FB">
        <w:rPr>
          <w:rFonts w:ascii="Times New Roman" w:hAnsi="Times New Roman" w:cs="Times New Roman"/>
          <w:sz w:val="22"/>
          <w:szCs w:val="22"/>
        </w:rPr>
        <w:t xml:space="preserve"> </w:t>
      </w:r>
      <w:r w:rsidR="00DE45E2" w:rsidRPr="008C52FB">
        <w:rPr>
          <w:rFonts w:ascii="Times New Roman" w:hAnsi="Times New Roman" w:cs="Times New Roman"/>
          <w:sz w:val="22"/>
          <w:szCs w:val="22"/>
        </w:rPr>
        <w:t xml:space="preserve">Ibid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04FF0"/>
    <w:multiLevelType w:val="hybridMultilevel"/>
    <w:tmpl w:val="8E0869FE"/>
    <w:lvl w:ilvl="0" w:tplc="C43A90C0">
      <w:start w:val="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0B0270"/>
    <w:multiLevelType w:val="hybridMultilevel"/>
    <w:tmpl w:val="EF0E6EAA"/>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324325"/>
    <w:multiLevelType w:val="hybridMultilevel"/>
    <w:tmpl w:val="3B8A76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714CF9"/>
    <w:multiLevelType w:val="hybridMultilevel"/>
    <w:tmpl w:val="4C0E2AF6"/>
    <w:lvl w:ilvl="0" w:tplc="0CC0675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32293D"/>
    <w:multiLevelType w:val="hybridMultilevel"/>
    <w:tmpl w:val="938A798C"/>
    <w:lvl w:ilvl="0" w:tplc="1D689632">
      <w:start w:val="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7516E8"/>
    <w:multiLevelType w:val="hybridMultilevel"/>
    <w:tmpl w:val="21CACCB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FC311FC"/>
    <w:multiLevelType w:val="hybridMultilevel"/>
    <w:tmpl w:val="F5D20C12"/>
    <w:lvl w:ilvl="0" w:tplc="9A9A974E">
      <w:start w:val="1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3515EA"/>
    <w:multiLevelType w:val="hybridMultilevel"/>
    <w:tmpl w:val="96769B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EF71BE"/>
    <w:multiLevelType w:val="hybridMultilevel"/>
    <w:tmpl w:val="428A26B4"/>
    <w:lvl w:ilvl="0" w:tplc="7E5AD9C6">
      <w:start w:val="8"/>
      <w:numFmt w:val="bullet"/>
      <w:lvlText w:val="-"/>
      <w:lvlJc w:val="left"/>
      <w:pPr>
        <w:ind w:left="720" w:hanging="360"/>
      </w:pPr>
      <w:rPr>
        <w:rFonts w:ascii="Aptos" w:eastAsiaTheme="minorHAnsi" w:hAnsi="Aptos" w:cstheme="minorBidi" w:hint="default"/>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B22188"/>
    <w:multiLevelType w:val="hybridMultilevel"/>
    <w:tmpl w:val="4C945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A5150C8"/>
    <w:multiLevelType w:val="hybridMultilevel"/>
    <w:tmpl w:val="027834AC"/>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75192602">
    <w:abstractNumId w:val="0"/>
  </w:num>
  <w:num w:numId="2" w16cid:durableId="1204947037">
    <w:abstractNumId w:val="4"/>
  </w:num>
  <w:num w:numId="3" w16cid:durableId="1398016051">
    <w:abstractNumId w:val="8"/>
  </w:num>
  <w:num w:numId="4" w16cid:durableId="1846281549">
    <w:abstractNumId w:val="2"/>
  </w:num>
  <w:num w:numId="5" w16cid:durableId="1909686221">
    <w:abstractNumId w:val="9"/>
  </w:num>
  <w:num w:numId="6" w16cid:durableId="1598713559">
    <w:abstractNumId w:val="1"/>
  </w:num>
  <w:num w:numId="7" w16cid:durableId="907301326">
    <w:abstractNumId w:val="3"/>
  </w:num>
  <w:num w:numId="8" w16cid:durableId="2120026589">
    <w:abstractNumId w:val="5"/>
  </w:num>
  <w:num w:numId="9" w16cid:durableId="96559070">
    <w:abstractNumId w:val="10"/>
  </w:num>
  <w:num w:numId="10" w16cid:durableId="2013488880">
    <w:abstractNumId w:val="7"/>
  </w:num>
  <w:num w:numId="11" w16cid:durableId="21039869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displayBackgroundShape/>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612"/>
    <w:rsid w:val="000009F3"/>
    <w:rsid w:val="000065A6"/>
    <w:rsid w:val="00011943"/>
    <w:rsid w:val="0001245B"/>
    <w:rsid w:val="000137E9"/>
    <w:rsid w:val="000151AE"/>
    <w:rsid w:val="0001559F"/>
    <w:rsid w:val="00015E49"/>
    <w:rsid w:val="000163A6"/>
    <w:rsid w:val="00016C52"/>
    <w:rsid w:val="000172BF"/>
    <w:rsid w:val="00020E8C"/>
    <w:rsid w:val="0002496E"/>
    <w:rsid w:val="00024BA7"/>
    <w:rsid w:val="00025241"/>
    <w:rsid w:val="0002545A"/>
    <w:rsid w:val="000273CA"/>
    <w:rsid w:val="000313DA"/>
    <w:rsid w:val="0003141A"/>
    <w:rsid w:val="00032A2E"/>
    <w:rsid w:val="00033F67"/>
    <w:rsid w:val="00034F2F"/>
    <w:rsid w:val="0003578A"/>
    <w:rsid w:val="00046658"/>
    <w:rsid w:val="00050EE2"/>
    <w:rsid w:val="00054A8C"/>
    <w:rsid w:val="00064FCC"/>
    <w:rsid w:val="00067318"/>
    <w:rsid w:val="00070520"/>
    <w:rsid w:val="00071CFE"/>
    <w:rsid w:val="0007202C"/>
    <w:rsid w:val="00077DF0"/>
    <w:rsid w:val="00080D37"/>
    <w:rsid w:val="000813D3"/>
    <w:rsid w:val="00081F46"/>
    <w:rsid w:val="00082B31"/>
    <w:rsid w:val="00083781"/>
    <w:rsid w:val="00083EB1"/>
    <w:rsid w:val="00084227"/>
    <w:rsid w:val="00085598"/>
    <w:rsid w:val="000859F9"/>
    <w:rsid w:val="00087D8A"/>
    <w:rsid w:val="00090991"/>
    <w:rsid w:val="000910D3"/>
    <w:rsid w:val="0009196C"/>
    <w:rsid w:val="00091F9A"/>
    <w:rsid w:val="00092ADF"/>
    <w:rsid w:val="00094CC7"/>
    <w:rsid w:val="000955F5"/>
    <w:rsid w:val="00097861"/>
    <w:rsid w:val="00097DA5"/>
    <w:rsid w:val="000A25EF"/>
    <w:rsid w:val="000A2DA4"/>
    <w:rsid w:val="000A3005"/>
    <w:rsid w:val="000A3391"/>
    <w:rsid w:val="000A3525"/>
    <w:rsid w:val="000A3C1C"/>
    <w:rsid w:val="000A3CAF"/>
    <w:rsid w:val="000A6A97"/>
    <w:rsid w:val="000B181A"/>
    <w:rsid w:val="000B3D61"/>
    <w:rsid w:val="000B5EF9"/>
    <w:rsid w:val="000C1C8E"/>
    <w:rsid w:val="000C2760"/>
    <w:rsid w:val="000C27BC"/>
    <w:rsid w:val="000C37EF"/>
    <w:rsid w:val="000C524C"/>
    <w:rsid w:val="000C7FB1"/>
    <w:rsid w:val="000D0FE6"/>
    <w:rsid w:val="000D10A3"/>
    <w:rsid w:val="000D18F9"/>
    <w:rsid w:val="000D2550"/>
    <w:rsid w:val="000D2553"/>
    <w:rsid w:val="000D3DAC"/>
    <w:rsid w:val="000D7187"/>
    <w:rsid w:val="000D7438"/>
    <w:rsid w:val="000D7BF2"/>
    <w:rsid w:val="000E0CBA"/>
    <w:rsid w:val="000E26AA"/>
    <w:rsid w:val="000E2740"/>
    <w:rsid w:val="000E407C"/>
    <w:rsid w:val="000E4A52"/>
    <w:rsid w:val="000E62CB"/>
    <w:rsid w:val="000E6BE6"/>
    <w:rsid w:val="000E714C"/>
    <w:rsid w:val="000E77EE"/>
    <w:rsid w:val="000F0395"/>
    <w:rsid w:val="000F1994"/>
    <w:rsid w:val="000F4229"/>
    <w:rsid w:val="000F4417"/>
    <w:rsid w:val="000F6B01"/>
    <w:rsid w:val="000F6B0B"/>
    <w:rsid w:val="00100AC5"/>
    <w:rsid w:val="00101650"/>
    <w:rsid w:val="001063E3"/>
    <w:rsid w:val="00106471"/>
    <w:rsid w:val="001101C0"/>
    <w:rsid w:val="00112DE0"/>
    <w:rsid w:val="00116C8F"/>
    <w:rsid w:val="00120E21"/>
    <w:rsid w:val="00121674"/>
    <w:rsid w:val="0012328D"/>
    <w:rsid w:val="001244D9"/>
    <w:rsid w:val="0012588E"/>
    <w:rsid w:val="00125BE4"/>
    <w:rsid w:val="0013062C"/>
    <w:rsid w:val="001316EF"/>
    <w:rsid w:val="00131924"/>
    <w:rsid w:val="00136A7D"/>
    <w:rsid w:val="00137612"/>
    <w:rsid w:val="00137D5C"/>
    <w:rsid w:val="00142CB5"/>
    <w:rsid w:val="00144B97"/>
    <w:rsid w:val="0014591E"/>
    <w:rsid w:val="00145BD0"/>
    <w:rsid w:val="0014635F"/>
    <w:rsid w:val="001475B2"/>
    <w:rsid w:val="00151800"/>
    <w:rsid w:val="001532CA"/>
    <w:rsid w:val="001533A2"/>
    <w:rsid w:val="001535FF"/>
    <w:rsid w:val="00153B47"/>
    <w:rsid w:val="00154114"/>
    <w:rsid w:val="001548D0"/>
    <w:rsid w:val="00154C55"/>
    <w:rsid w:val="001555CC"/>
    <w:rsid w:val="00160392"/>
    <w:rsid w:val="00160658"/>
    <w:rsid w:val="00161EDC"/>
    <w:rsid w:val="00162C66"/>
    <w:rsid w:val="0016418A"/>
    <w:rsid w:val="00164AD4"/>
    <w:rsid w:val="00165A33"/>
    <w:rsid w:val="00172DE2"/>
    <w:rsid w:val="00173B14"/>
    <w:rsid w:val="00173E63"/>
    <w:rsid w:val="001742F9"/>
    <w:rsid w:val="001746D0"/>
    <w:rsid w:val="001749A2"/>
    <w:rsid w:val="00175CD0"/>
    <w:rsid w:val="00180F98"/>
    <w:rsid w:val="001834D8"/>
    <w:rsid w:val="00183B4A"/>
    <w:rsid w:val="001852B9"/>
    <w:rsid w:val="00187731"/>
    <w:rsid w:val="001911FC"/>
    <w:rsid w:val="001940FB"/>
    <w:rsid w:val="00194479"/>
    <w:rsid w:val="00194691"/>
    <w:rsid w:val="00194998"/>
    <w:rsid w:val="00194F87"/>
    <w:rsid w:val="00197159"/>
    <w:rsid w:val="00197C76"/>
    <w:rsid w:val="001A026D"/>
    <w:rsid w:val="001A109C"/>
    <w:rsid w:val="001A13EF"/>
    <w:rsid w:val="001A2102"/>
    <w:rsid w:val="001A2250"/>
    <w:rsid w:val="001A4BFC"/>
    <w:rsid w:val="001A5EAD"/>
    <w:rsid w:val="001A66F4"/>
    <w:rsid w:val="001A7536"/>
    <w:rsid w:val="001B40F6"/>
    <w:rsid w:val="001B5AB4"/>
    <w:rsid w:val="001B6B9C"/>
    <w:rsid w:val="001B7046"/>
    <w:rsid w:val="001B7472"/>
    <w:rsid w:val="001B75E7"/>
    <w:rsid w:val="001B79CB"/>
    <w:rsid w:val="001C2EB6"/>
    <w:rsid w:val="001C4201"/>
    <w:rsid w:val="001C4563"/>
    <w:rsid w:val="001C46F3"/>
    <w:rsid w:val="001C50D6"/>
    <w:rsid w:val="001C699E"/>
    <w:rsid w:val="001D33E5"/>
    <w:rsid w:val="001D47EB"/>
    <w:rsid w:val="001D483B"/>
    <w:rsid w:val="001D495C"/>
    <w:rsid w:val="001D73BE"/>
    <w:rsid w:val="001D7B92"/>
    <w:rsid w:val="001D7C9B"/>
    <w:rsid w:val="001E326F"/>
    <w:rsid w:val="001E36D0"/>
    <w:rsid w:val="001E3830"/>
    <w:rsid w:val="001E45EF"/>
    <w:rsid w:val="001E7268"/>
    <w:rsid w:val="001E7394"/>
    <w:rsid w:val="001E7A01"/>
    <w:rsid w:val="001E7AD9"/>
    <w:rsid w:val="001E7FFC"/>
    <w:rsid w:val="001F0A93"/>
    <w:rsid w:val="001F235C"/>
    <w:rsid w:val="001F6BB0"/>
    <w:rsid w:val="00201CA6"/>
    <w:rsid w:val="00202B66"/>
    <w:rsid w:val="00202D88"/>
    <w:rsid w:val="00203D12"/>
    <w:rsid w:val="00203EBD"/>
    <w:rsid w:val="002046DD"/>
    <w:rsid w:val="00205E40"/>
    <w:rsid w:val="00206CDA"/>
    <w:rsid w:val="00207728"/>
    <w:rsid w:val="00207AA8"/>
    <w:rsid w:val="00214044"/>
    <w:rsid w:val="002150FD"/>
    <w:rsid w:val="00215B38"/>
    <w:rsid w:val="00216992"/>
    <w:rsid w:val="00216CF2"/>
    <w:rsid w:val="00222445"/>
    <w:rsid w:val="00224233"/>
    <w:rsid w:val="002270DB"/>
    <w:rsid w:val="00232C05"/>
    <w:rsid w:val="00232C76"/>
    <w:rsid w:val="002338D7"/>
    <w:rsid w:val="002341FF"/>
    <w:rsid w:val="0023429F"/>
    <w:rsid w:val="00235D23"/>
    <w:rsid w:val="00236011"/>
    <w:rsid w:val="00236FA2"/>
    <w:rsid w:val="00237221"/>
    <w:rsid w:val="00237687"/>
    <w:rsid w:val="002413DF"/>
    <w:rsid w:val="002413E5"/>
    <w:rsid w:val="00241D60"/>
    <w:rsid w:val="0024496B"/>
    <w:rsid w:val="00246BF2"/>
    <w:rsid w:val="00247005"/>
    <w:rsid w:val="00250B4F"/>
    <w:rsid w:val="00252D76"/>
    <w:rsid w:val="00254156"/>
    <w:rsid w:val="0025470D"/>
    <w:rsid w:val="002573FA"/>
    <w:rsid w:val="0026065B"/>
    <w:rsid w:val="0026199B"/>
    <w:rsid w:val="00264C41"/>
    <w:rsid w:val="002652D1"/>
    <w:rsid w:val="00265ED3"/>
    <w:rsid w:val="00265EEA"/>
    <w:rsid w:val="002664DF"/>
    <w:rsid w:val="0027047F"/>
    <w:rsid w:val="00273437"/>
    <w:rsid w:val="00275526"/>
    <w:rsid w:val="00280D57"/>
    <w:rsid w:val="00280E40"/>
    <w:rsid w:val="002817EE"/>
    <w:rsid w:val="00281D09"/>
    <w:rsid w:val="00284B64"/>
    <w:rsid w:val="002869E2"/>
    <w:rsid w:val="00287380"/>
    <w:rsid w:val="002907AC"/>
    <w:rsid w:val="00290882"/>
    <w:rsid w:val="00291C34"/>
    <w:rsid w:val="0029235E"/>
    <w:rsid w:val="00294F30"/>
    <w:rsid w:val="00296435"/>
    <w:rsid w:val="00297785"/>
    <w:rsid w:val="00297FAE"/>
    <w:rsid w:val="002A0756"/>
    <w:rsid w:val="002A0B96"/>
    <w:rsid w:val="002A1776"/>
    <w:rsid w:val="002A3515"/>
    <w:rsid w:val="002A3586"/>
    <w:rsid w:val="002B02C1"/>
    <w:rsid w:val="002B06F4"/>
    <w:rsid w:val="002B1391"/>
    <w:rsid w:val="002B1C4F"/>
    <w:rsid w:val="002B2769"/>
    <w:rsid w:val="002B5043"/>
    <w:rsid w:val="002B5BF5"/>
    <w:rsid w:val="002B6098"/>
    <w:rsid w:val="002C0DDA"/>
    <w:rsid w:val="002C3335"/>
    <w:rsid w:val="002C3AF0"/>
    <w:rsid w:val="002C586B"/>
    <w:rsid w:val="002C6B15"/>
    <w:rsid w:val="002D0E5F"/>
    <w:rsid w:val="002D171F"/>
    <w:rsid w:val="002D19E8"/>
    <w:rsid w:val="002D28C9"/>
    <w:rsid w:val="002D4987"/>
    <w:rsid w:val="002D5495"/>
    <w:rsid w:val="002D6094"/>
    <w:rsid w:val="002D61B6"/>
    <w:rsid w:val="002D6C75"/>
    <w:rsid w:val="002D7465"/>
    <w:rsid w:val="002E0AF2"/>
    <w:rsid w:val="002E1ED5"/>
    <w:rsid w:val="002E2E8A"/>
    <w:rsid w:val="002E65BA"/>
    <w:rsid w:val="002E6BBE"/>
    <w:rsid w:val="002E6EE1"/>
    <w:rsid w:val="002F022C"/>
    <w:rsid w:val="002F1977"/>
    <w:rsid w:val="002F34A0"/>
    <w:rsid w:val="002F3682"/>
    <w:rsid w:val="002F3D63"/>
    <w:rsid w:val="002F6688"/>
    <w:rsid w:val="00300E1C"/>
    <w:rsid w:val="003029E2"/>
    <w:rsid w:val="0030496B"/>
    <w:rsid w:val="003104B4"/>
    <w:rsid w:val="0031276D"/>
    <w:rsid w:val="00313015"/>
    <w:rsid w:val="003138A9"/>
    <w:rsid w:val="00313AB2"/>
    <w:rsid w:val="00313F87"/>
    <w:rsid w:val="00314D15"/>
    <w:rsid w:val="00315A38"/>
    <w:rsid w:val="00316710"/>
    <w:rsid w:val="003171E3"/>
    <w:rsid w:val="003177C6"/>
    <w:rsid w:val="00317EC7"/>
    <w:rsid w:val="0032045B"/>
    <w:rsid w:val="0032095B"/>
    <w:rsid w:val="0032101F"/>
    <w:rsid w:val="003210AA"/>
    <w:rsid w:val="00321746"/>
    <w:rsid w:val="00321CD3"/>
    <w:rsid w:val="00323BF4"/>
    <w:rsid w:val="00326569"/>
    <w:rsid w:val="00326CA7"/>
    <w:rsid w:val="0032792F"/>
    <w:rsid w:val="00327AAE"/>
    <w:rsid w:val="00331C65"/>
    <w:rsid w:val="00333C69"/>
    <w:rsid w:val="00334E4D"/>
    <w:rsid w:val="00335477"/>
    <w:rsid w:val="00336B74"/>
    <w:rsid w:val="00336D71"/>
    <w:rsid w:val="00336E00"/>
    <w:rsid w:val="00337140"/>
    <w:rsid w:val="00340C8C"/>
    <w:rsid w:val="00341EFD"/>
    <w:rsid w:val="003420E6"/>
    <w:rsid w:val="003436FC"/>
    <w:rsid w:val="00343738"/>
    <w:rsid w:val="00344750"/>
    <w:rsid w:val="00344776"/>
    <w:rsid w:val="003448C5"/>
    <w:rsid w:val="00344DFE"/>
    <w:rsid w:val="00345913"/>
    <w:rsid w:val="003460E8"/>
    <w:rsid w:val="0034633D"/>
    <w:rsid w:val="003520B7"/>
    <w:rsid w:val="00354211"/>
    <w:rsid w:val="00355D64"/>
    <w:rsid w:val="00360B43"/>
    <w:rsid w:val="003637B7"/>
    <w:rsid w:val="00363EFF"/>
    <w:rsid w:val="003679F5"/>
    <w:rsid w:val="003702A4"/>
    <w:rsid w:val="00372FEB"/>
    <w:rsid w:val="0037403B"/>
    <w:rsid w:val="003753F5"/>
    <w:rsid w:val="003774A9"/>
    <w:rsid w:val="003775B1"/>
    <w:rsid w:val="00377C5C"/>
    <w:rsid w:val="00377F9D"/>
    <w:rsid w:val="00381331"/>
    <w:rsid w:val="00381663"/>
    <w:rsid w:val="0038226F"/>
    <w:rsid w:val="00384302"/>
    <w:rsid w:val="0038505C"/>
    <w:rsid w:val="00385E8D"/>
    <w:rsid w:val="00386577"/>
    <w:rsid w:val="00390B46"/>
    <w:rsid w:val="00391241"/>
    <w:rsid w:val="00391AE2"/>
    <w:rsid w:val="003923AE"/>
    <w:rsid w:val="003962D9"/>
    <w:rsid w:val="003975CC"/>
    <w:rsid w:val="00397D9D"/>
    <w:rsid w:val="003A08B5"/>
    <w:rsid w:val="003A0987"/>
    <w:rsid w:val="003A136F"/>
    <w:rsid w:val="003A2E81"/>
    <w:rsid w:val="003A339F"/>
    <w:rsid w:val="003A3784"/>
    <w:rsid w:val="003A3D83"/>
    <w:rsid w:val="003A4ABD"/>
    <w:rsid w:val="003A542B"/>
    <w:rsid w:val="003A638E"/>
    <w:rsid w:val="003A646D"/>
    <w:rsid w:val="003A7158"/>
    <w:rsid w:val="003B0110"/>
    <w:rsid w:val="003B01F6"/>
    <w:rsid w:val="003B02B8"/>
    <w:rsid w:val="003B0376"/>
    <w:rsid w:val="003B0D21"/>
    <w:rsid w:val="003B1B2D"/>
    <w:rsid w:val="003B2DBB"/>
    <w:rsid w:val="003B33E4"/>
    <w:rsid w:val="003B6405"/>
    <w:rsid w:val="003B7768"/>
    <w:rsid w:val="003C01BB"/>
    <w:rsid w:val="003C1CAB"/>
    <w:rsid w:val="003C2B25"/>
    <w:rsid w:val="003C68F7"/>
    <w:rsid w:val="003D1A68"/>
    <w:rsid w:val="003D2E3A"/>
    <w:rsid w:val="003D41B5"/>
    <w:rsid w:val="003D4680"/>
    <w:rsid w:val="003D59AC"/>
    <w:rsid w:val="003D5E79"/>
    <w:rsid w:val="003D623F"/>
    <w:rsid w:val="003D6389"/>
    <w:rsid w:val="003E11DA"/>
    <w:rsid w:val="003E1856"/>
    <w:rsid w:val="003E20CD"/>
    <w:rsid w:val="003E2A1E"/>
    <w:rsid w:val="003E3388"/>
    <w:rsid w:val="003E345A"/>
    <w:rsid w:val="003E47B6"/>
    <w:rsid w:val="003E5467"/>
    <w:rsid w:val="003E6CA9"/>
    <w:rsid w:val="003F2713"/>
    <w:rsid w:val="003F2BF5"/>
    <w:rsid w:val="003F2DC8"/>
    <w:rsid w:val="003F432F"/>
    <w:rsid w:val="003F5664"/>
    <w:rsid w:val="00401B46"/>
    <w:rsid w:val="00401C2F"/>
    <w:rsid w:val="004029AC"/>
    <w:rsid w:val="0040431E"/>
    <w:rsid w:val="0040650A"/>
    <w:rsid w:val="0040673A"/>
    <w:rsid w:val="00407DA4"/>
    <w:rsid w:val="004111BA"/>
    <w:rsid w:val="00411625"/>
    <w:rsid w:val="00411837"/>
    <w:rsid w:val="004125F7"/>
    <w:rsid w:val="004131D0"/>
    <w:rsid w:val="0041329D"/>
    <w:rsid w:val="004148D3"/>
    <w:rsid w:val="0042016A"/>
    <w:rsid w:val="00420BDA"/>
    <w:rsid w:val="0042129D"/>
    <w:rsid w:val="004235DF"/>
    <w:rsid w:val="004242CB"/>
    <w:rsid w:val="00424352"/>
    <w:rsid w:val="00425A56"/>
    <w:rsid w:val="004317F6"/>
    <w:rsid w:val="004322DB"/>
    <w:rsid w:val="00432DF1"/>
    <w:rsid w:val="004333A4"/>
    <w:rsid w:val="00435886"/>
    <w:rsid w:val="004367E6"/>
    <w:rsid w:val="00440919"/>
    <w:rsid w:val="00444766"/>
    <w:rsid w:val="00444CB0"/>
    <w:rsid w:val="00453CBE"/>
    <w:rsid w:val="00454F44"/>
    <w:rsid w:val="00456FD3"/>
    <w:rsid w:val="00457AF2"/>
    <w:rsid w:val="0046305E"/>
    <w:rsid w:val="00464671"/>
    <w:rsid w:val="00466CFF"/>
    <w:rsid w:val="00470C54"/>
    <w:rsid w:val="00470C66"/>
    <w:rsid w:val="00471621"/>
    <w:rsid w:val="00471C82"/>
    <w:rsid w:val="004742A4"/>
    <w:rsid w:val="004748D3"/>
    <w:rsid w:val="00476550"/>
    <w:rsid w:val="00476928"/>
    <w:rsid w:val="004812C9"/>
    <w:rsid w:val="004812E6"/>
    <w:rsid w:val="0048141C"/>
    <w:rsid w:val="00481856"/>
    <w:rsid w:val="00486671"/>
    <w:rsid w:val="004873B1"/>
    <w:rsid w:val="00487AF1"/>
    <w:rsid w:val="00490093"/>
    <w:rsid w:val="0049099D"/>
    <w:rsid w:val="004911A5"/>
    <w:rsid w:val="00493666"/>
    <w:rsid w:val="00493A08"/>
    <w:rsid w:val="00494005"/>
    <w:rsid w:val="00496C40"/>
    <w:rsid w:val="00497048"/>
    <w:rsid w:val="0049757A"/>
    <w:rsid w:val="00497C76"/>
    <w:rsid w:val="004A029A"/>
    <w:rsid w:val="004A0B96"/>
    <w:rsid w:val="004A11BC"/>
    <w:rsid w:val="004A1F0A"/>
    <w:rsid w:val="004A1FB3"/>
    <w:rsid w:val="004A296E"/>
    <w:rsid w:val="004A4EA5"/>
    <w:rsid w:val="004A615D"/>
    <w:rsid w:val="004A6979"/>
    <w:rsid w:val="004A6E20"/>
    <w:rsid w:val="004A7ADC"/>
    <w:rsid w:val="004B0568"/>
    <w:rsid w:val="004B15BD"/>
    <w:rsid w:val="004B1E25"/>
    <w:rsid w:val="004B220F"/>
    <w:rsid w:val="004B31C0"/>
    <w:rsid w:val="004B336A"/>
    <w:rsid w:val="004B40E1"/>
    <w:rsid w:val="004B4A4E"/>
    <w:rsid w:val="004B5A4B"/>
    <w:rsid w:val="004B5D2D"/>
    <w:rsid w:val="004B6797"/>
    <w:rsid w:val="004C05E3"/>
    <w:rsid w:val="004C172E"/>
    <w:rsid w:val="004C3A79"/>
    <w:rsid w:val="004C525E"/>
    <w:rsid w:val="004C5278"/>
    <w:rsid w:val="004C60C7"/>
    <w:rsid w:val="004C6D51"/>
    <w:rsid w:val="004D0410"/>
    <w:rsid w:val="004D0785"/>
    <w:rsid w:val="004D2245"/>
    <w:rsid w:val="004D23B7"/>
    <w:rsid w:val="004D245A"/>
    <w:rsid w:val="004D255F"/>
    <w:rsid w:val="004D55AA"/>
    <w:rsid w:val="004D6743"/>
    <w:rsid w:val="004D6C3F"/>
    <w:rsid w:val="004D7788"/>
    <w:rsid w:val="004E2723"/>
    <w:rsid w:val="004E2E7C"/>
    <w:rsid w:val="004E394B"/>
    <w:rsid w:val="004E4193"/>
    <w:rsid w:val="004E6DB5"/>
    <w:rsid w:val="004E72FC"/>
    <w:rsid w:val="004E733B"/>
    <w:rsid w:val="004E738B"/>
    <w:rsid w:val="004E79A8"/>
    <w:rsid w:val="004E7D24"/>
    <w:rsid w:val="004F080F"/>
    <w:rsid w:val="004F1689"/>
    <w:rsid w:val="004F4931"/>
    <w:rsid w:val="004F5B57"/>
    <w:rsid w:val="004F5BAF"/>
    <w:rsid w:val="004F7362"/>
    <w:rsid w:val="00501D30"/>
    <w:rsid w:val="00503EE7"/>
    <w:rsid w:val="005040CE"/>
    <w:rsid w:val="005055AD"/>
    <w:rsid w:val="00505B23"/>
    <w:rsid w:val="00506BA8"/>
    <w:rsid w:val="00507632"/>
    <w:rsid w:val="00507E81"/>
    <w:rsid w:val="00516073"/>
    <w:rsid w:val="00516F1D"/>
    <w:rsid w:val="005171D1"/>
    <w:rsid w:val="005174E8"/>
    <w:rsid w:val="00520E4E"/>
    <w:rsid w:val="00521FB3"/>
    <w:rsid w:val="0052239A"/>
    <w:rsid w:val="0052379A"/>
    <w:rsid w:val="005259BD"/>
    <w:rsid w:val="00525DD2"/>
    <w:rsid w:val="00527289"/>
    <w:rsid w:val="00527F35"/>
    <w:rsid w:val="00530229"/>
    <w:rsid w:val="00530DF6"/>
    <w:rsid w:val="00531FD3"/>
    <w:rsid w:val="0053308C"/>
    <w:rsid w:val="00534964"/>
    <w:rsid w:val="005351A2"/>
    <w:rsid w:val="00536B45"/>
    <w:rsid w:val="00537CDB"/>
    <w:rsid w:val="00540F48"/>
    <w:rsid w:val="0054107E"/>
    <w:rsid w:val="005415E6"/>
    <w:rsid w:val="00542FE8"/>
    <w:rsid w:val="00544928"/>
    <w:rsid w:val="005513E5"/>
    <w:rsid w:val="00551D76"/>
    <w:rsid w:val="005525C1"/>
    <w:rsid w:val="00554CC0"/>
    <w:rsid w:val="00556377"/>
    <w:rsid w:val="00556BB9"/>
    <w:rsid w:val="00563798"/>
    <w:rsid w:val="00564493"/>
    <w:rsid w:val="00571C4F"/>
    <w:rsid w:val="00572B51"/>
    <w:rsid w:val="00574392"/>
    <w:rsid w:val="00577900"/>
    <w:rsid w:val="00580456"/>
    <w:rsid w:val="00580FE9"/>
    <w:rsid w:val="00582B46"/>
    <w:rsid w:val="0059012E"/>
    <w:rsid w:val="00590227"/>
    <w:rsid w:val="005904DE"/>
    <w:rsid w:val="00590ADC"/>
    <w:rsid w:val="0059199D"/>
    <w:rsid w:val="00593560"/>
    <w:rsid w:val="005947DB"/>
    <w:rsid w:val="00595ACC"/>
    <w:rsid w:val="00597E16"/>
    <w:rsid w:val="005A0035"/>
    <w:rsid w:val="005A0B53"/>
    <w:rsid w:val="005A237F"/>
    <w:rsid w:val="005A3807"/>
    <w:rsid w:val="005A7F96"/>
    <w:rsid w:val="005B1ECF"/>
    <w:rsid w:val="005B473C"/>
    <w:rsid w:val="005B6C98"/>
    <w:rsid w:val="005C03EA"/>
    <w:rsid w:val="005C1211"/>
    <w:rsid w:val="005C1BAC"/>
    <w:rsid w:val="005C1D24"/>
    <w:rsid w:val="005C2EA7"/>
    <w:rsid w:val="005C2F3F"/>
    <w:rsid w:val="005C3CA3"/>
    <w:rsid w:val="005C4654"/>
    <w:rsid w:val="005C6820"/>
    <w:rsid w:val="005C7364"/>
    <w:rsid w:val="005C73E9"/>
    <w:rsid w:val="005D1CAB"/>
    <w:rsid w:val="005D24CF"/>
    <w:rsid w:val="005D316D"/>
    <w:rsid w:val="005D360C"/>
    <w:rsid w:val="005D3F96"/>
    <w:rsid w:val="005D7C66"/>
    <w:rsid w:val="005E0132"/>
    <w:rsid w:val="005E10C2"/>
    <w:rsid w:val="005E12A3"/>
    <w:rsid w:val="005E12E9"/>
    <w:rsid w:val="005E38F0"/>
    <w:rsid w:val="005E50D0"/>
    <w:rsid w:val="005E661B"/>
    <w:rsid w:val="005E6B26"/>
    <w:rsid w:val="005E7D34"/>
    <w:rsid w:val="005F0CD5"/>
    <w:rsid w:val="005F21C8"/>
    <w:rsid w:val="005F4B7A"/>
    <w:rsid w:val="005F6300"/>
    <w:rsid w:val="005F6347"/>
    <w:rsid w:val="005F67B9"/>
    <w:rsid w:val="005F6D27"/>
    <w:rsid w:val="005F71D1"/>
    <w:rsid w:val="00600A21"/>
    <w:rsid w:val="00603871"/>
    <w:rsid w:val="00604313"/>
    <w:rsid w:val="00605203"/>
    <w:rsid w:val="0060564B"/>
    <w:rsid w:val="00607080"/>
    <w:rsid w:val="00607A92"/>
    <w:rsid w:val="006115E4"/>
    <w:rsid w:val="00612D1C"/>
    <w:rsid w:val="00614E84"/>
    <w:rsid w:val="006160E3"/>
    <w:rsid w:val="00616143"/>
    <w:rsid w:val="006205ED"/>
    <w:rsid w:val="00620874"/>
    <w:rsid w:val="00622223"/>
    <w:rsid w:val="00622568"/>
    <w:rsid w:val="006251EB"/>
    <w:rsid w:val="006265EE"/>
    <w:rsid w:val="00626F99"/>
    <w:rsid w:val="00630A58"/>
    <w:rsid w:val="00632891"/>
    <w:rsid w:val="00632B13"/>
    <w:rsid w:val="00632E51"/>
    <w:rsid w:val="00634A26"/>
    <w:rsid w:val="00636FE7"/>
    <w:rsid w:val="00637B7B"/>
    <w:rsid w:val="00642A90"/>
    <w:rsid w:val="00642BFF"/>
    <w:rsid w:val="00643023"/>
    <w:rsid w:val="006436F1"/>
    <w:rsid w:val="00644BFF"/>
    <w:rsid w:val="0064631B"/>
    <w:rsid w:val="00647546"/>
    <w:rsid w:val="006501AD"/>
    <w:rsid w:val="00650900"/>
    <w:rsid w:val="0065091E"/>
    <w:rsid w:val="006540AD"/>
    <w:rsid w:val="00657275"/>
    <w:rsid w:val="00660C5B"/>
    <w:rsid w:val="00660ECD"/>
    <w:rsid w:val="006612F4"/>
    <w:rsid w:val="00661AA0"/>
    <w:rsid w:val="00662099"/>
    <w:rsid w:val="006664D7"/>
    <w:rsid w:val="00667372"/>
    <w:rsid w:val="00667F4F"/>
    <w:rsid w:val="00670FCE"/>
    <w:rsid w:val="006720C2"/>
    <w:rsid w:val="00673521"/>
    <w:rsid w:val="006736C6"/>
    <w:rsid w:val="00674095"/>
    <w:rsid w:val="00674F03"/>
    <w:rsid w:val="00675678"/>
    <w:rsid w:val="0067655D"/>
    <w:rsid w:val="00681589"/>
    <w:rsid w:val="00686292"/>
    <w:rsid w:val="00687620"/>
    <w:rsid w:val="00693126"/>
    <w:rsid w:val="00693DC4"/>
    <w:rsid w:val="00694CF6"/>
    <w:rsid w:val="00694E85"/>
    <w:rsid w:val="0069523B"/>
    <w:rsid w:val="00697191"/>
    <w:rsid w:val="00697202"/>
    <w:rsid w:val="006A18AE"/>
    <w:rsid w:val="006A2392"/>
    <w:rsid w:val="006A274C"/>
    <w:rsid w:val="006A40B8"/>
    <w:rsid w:val="006A4EDA"/>
    <w:rsid w:val="006A67DF"/>
    <w:rsid w:val="006A68B3"/>
    <w:rsid w:val="006A797C"/>
    <w:rsid w:val="006B0A93"/>
    <w:rsid w:val="006B25C0"/>
    <w:rsid w:val="006B2765"/>
    <w:rsid w:val="006B32AE"/>
    <w:rsid w:val="006B4BB2"/>
    <w:rsid w:val="006B5AA2"/>
    <w:rsid w:val="006C0331"/>
    <w:rsid w:val="006C3128"/>
    <w:rsid w:val="006C4ADE"/>
    <w:rsid w:val="006C62E5"/>
    <w:rsid w:val="006C6BC3"/>
    <w:rsid w:val="006C7157"/>
    <w:rsid w:val="006C7726"/>
    <w:rsid w:val="006C7ECE"/>
    <w:rsid w:val="006D0038"/>
    <w:rsid w:val="006D08A8"/>
    <w:rsid w:val="006D2669"/>
    <w:rsid w:val="006D6655"/>
    <w:rsid w:val="006D688C"/>
    <w:rsid w:val="006D6DA6"/>
    <w:rsid w:val="006D7231"/>
    <w:rsid w:val="006D7F71"/>
    <w:rsid w:val="006E4512"/>
    <w:rsid w:val="006E79C6"/>
    <w:rsid w:val="006F1A2A"/>
    <w:rsid w:val="006F3C70"/>
    <w:rsid w:val="006F53E6"/>
    <w:rsid w:val="006F5663"/>
    <w:rsid w:val="006F5A9F"/>
    <w:rsid w:val="006F66AA"/>
    <w:rsid w:val="006F77CB"/>
    <w:rsid w:val="006F7835"/>
    <w:rsid w:val="00700432"/>
    <w:rsid w:val="0070077E"/>
    <w:rsid w:val="00702985"/>
    <w:rsid w:val="00703585"/>
    <w:rsid w:val="00703C83"/>
    <w:rsid w:val="00705787"/>
    <w:rsid w:val="00706569"/>
    <w:rsid w:val="0071028C"/>
    <w:rsid w:val="007136E9"/>
    <w:rsid w:val="007143B0"/>
    <w:rsid w:val="0071517B"/>
    <w:rsid w:val="00715828"/>
    <w:rsid w:val="00716C36"/>
    <w:rsid w:val="00721C20"/>
    <w:rsid w:val="007242EE"/>
    <w:rsid w:val="00730BA5"/>
    <w:rsid w:val="00731A10"/>
    <w:rsid w:val="007338B9"/>
    <w:rsid w:val="007404E3"/>
    <w:rsid w:val="007474D0"/>
    <w:rsid w:val="0075016D"/>
    <w:rsid w:val="007509D6"/>
    <w:rsid w:val="00751397"/>
    <w:rsid w:val="00752E47"/>
    <w:rsid w:val="00753321"/>
    <w:rsid w:val="00754172"/>
    <w:rsid w:val="00755A0D"/>
    <w:rsid w:val="007569CF"/>
    <w:rsid w:val="00761872"/>
    <w:rsid w:val="00762706"/>
    <w:rsid w:val="00766E11"/>
    <w:rsid w:val="00771D16"/>
    <w:rsid w:val="007737DD"/>
    <w:rsid w:val="00773F4D"/>
    <w:rsid w:val="00775101"/>
    <w:rsid w:val="0077645E"/>
    <w:rsid w:val="007779AD"/>
    <w:rsid w:val="00781940"/>
    <w:rsid w:val="00781F3E"/>
    <w:rsid w:val="00784767"/>
    <w:rsid w:val="00786279"/>
    <w:rsid w:val="0078768D"/>
    <w:rsid w:val="00791494"/>
    <w:rsid w:val="00792910"/>
    <w:rsid w:val="00793486"/>
    <w:rsid w:val="00793B4A"/>
    <w:rsid w:val="00794D9C"/>
    <w:rsid w:val="007A1FF1"/>
    <w:rsid w:val="007A27EB"/>
    <w:rsid w:val="007A35CA"/>
    <w:rsid w:val="007A38A9"/>
    <w:rsid w:val="007A7CC7"/>
    <w:rsid w:val="007B4435"/>
    <w:rsid w:val="007B443F"/>
    <w:rsid w:val="007B5B55"/>
    <w:rsid w:val="007B690C"/>
    <w:rsid w:val="007B713D"/>
    <w:rsid w:val="007C1F92"/>
    <w:rsid w:val="007C58E1"/>
    <w:rsid w:val="007C738E"/>
    <w:rsid w:val="007D0A51"/>
    <w:rsid w:val="007D0A6F"/>
    <w:rsid w:val="007D2768"/>
    <w:rsid w:val="007D5DA6"/>
    <w:rsid w:val="007D6889"/>
    <w:rsid w:val="007E1A4C"/>
    <w:rsid w:val="007E3B65"/>
    <w:rsid w:val="007E46AA"/>
    <w:rsid w:val="007E4F69"/>
    <w:rsid w:val="007E5BED"/>
    <w:rsid w:val="007E6876"/>
    <w:rsid w:val="007E6C12"/>
    <w:rsid w:val="007E6F21"/>
    <w:rsid w:val="007E7966"/>
    <w:rsid w:val="007F23B0"/>
    <w:rsid w:val="007F280C"/>
    <w:rsid w:val="007F3AA4"/>
    <w:rsid w:val="007F4F68"/>
    <w:rsid w:val="00800336"/>
    <w:rsid w:val="008028DE"/>
    <w:rsid w:val="00804D91"/>
    <w:rsid w:val="008060D4"/>
    <w:rsid w:val="008065B9"/>
    <w:rsid w:val="0080735D"/>
    <w:rsid w:val="008079E9"/>
    <w:rsid w:val="008104C6"/>
    <w:rsid w:val="0081131D"/>
    <w:rsid w:val="00811F6E"/>
    <w:rsid w:val="00813904"/>
    <w:rsid w:val="008139C4"/>
    <w:rsid w:val="0081436E"/>
    <w:rsid w:val="00814A24"/>
    <w:rsid w:val="008156F7"/>
    <w:rsid w:val="00815F27"/>
    <w:rsid w:val="00816606"/>
    <w:rsid w:val="008166F6"/>
    <w:rsid w:val="0081730B"/>
    <w:rsid w:val="00823557"/>
    <w:rsid w:val="00823CE2"/>
    <w:rsid w:val="00825431"/>
    <w:rsid w:val="00826472"/>
    <w:rsid w:val="008272C5"/>
    <w:rsid w:val="0083121A"/>
    <w:rsid w:val="0083174E"/>
    <w:rsid w:val="00832023"/>
    <w:rsid w:val="0083278A"/>
    <w:rsid w:val="00832858"/>
    <w:rsid w:val="008328B6"/>
    <w:rsid w:val="008338E8"/>
    <w:rsid w:val="00836380"/>
    <w:rsid w:val="00841622"/>
    <w:rsid w:val="00841A55"/>
    <w:rsid w:val="0084217B"/>
    <w:rsid w:val="00842371"/>
    <w:rsid w:val="00842389"/>
    <w:rsid w:val="0084464C"/>
    <w:rsid w:val="00844A21"/>
    <w:rsid w:val="00846CEB"/>
    <w:rsid w:val="0085009F"/>
    <w:rsid w:val="008574F8"/>
    <w:rsid w:val="00857F71"/>
    <w:rsid w:val="00862B2A"/>
    <w:rsid w:val="008632B1"/>
    <w:rsid w:val="008640BD"/>
    <w:rsid w:val="00873AB5"/>
    <w:rsid w:val="00881495"/>
    <w:rsid w:val="0088150A"/>
    <w:rsid w:val="00882CA8"/>
    <w:rsid w:val="00883DA2"/>
    <w:rsid w:val="00886DA6"/>
    <w:rsid w:val="008872FD"/>
    <w:rsid w:val="0088760C"/>
    <w:rsid w:val="00887E1B"/>
    <w:rsid w:val="008905F7"/>
    <w:rsid w:val="0089111C"/>
    <w:rsid w:val="0089164C"/>
    <w:rsid w:val="00892052"/>
    <w:rsid w:val="00892B13"/>
    <w:rsid w:val="00895C98"/>
    <w:rsid w:val="00896307"/>
    <w:rsid w:val="008A1578"/>
    <w:rsid w:val="008A1C71"/>
    <w:rsid w:val="008A2C4E"/>
    <w:rsid w:val="008A3128"/>
    <w:rsid w:val="008A3A05"/>
    <w:rsid w:val="008A5623"/>
    <w:rsid w:val="008A5CA9"/>
    <w:rsid w:val="008A64A2"/>
    <w:rsid w:val="008A69A6"/>
    <w:rsid w:val="008A7D0F"/>
    <w:rsid w:val="008B281E"/>
    <w:rsid w:val="008B2EA9"/>
    <w:rsid w:val="008B4E9B"/>
    <w:rsid w:val="008B5096"/>
    <w:rsid w:val="008B536C"/>
    <w:rsid w:val="008B5AFB"/>
    <w:rsid w:val="008B63AC"/>
    <w:rsid w:val="008C1A43"/>
    <w:rsid w:val="008C1D06"/>
    <w:rsid w:val="008C3CB0"/>
    <w:rsid w:val="008C3DBD"/>
    <w:rsid w:val="008C52FB"/>
    <w:rsid w:val="008C67D1"/>
    <w:rsid w:val="008C74E3"/>
    <w:rsid w:val="008C77B5"/>
    <w:rsid w:val="008C7B5C"/>
    <w:rsid w:val="008D0706"/>
    <w:rsid w:val="008D183C"/>
    <w:rsid w:val="008D34D8"/>
    <w:rsid w:val="008D42BB"/>
    <w:rsid w:val="008D467D"/>
    <w:rsid w:val="008D4C2C"/>
    <w:rsid w:val="008D70AF"/>
    <w:rsid w:val="008E301C"/>
    <w:rsid w:val="008E46B8"/>
    <w:rsid w:val="008E63BB"/>
    <w:rsid w:val="008E72E2"/>
    <w:rsid w:val="008F1037"/>
    <w:rsid w:val="008F22B8"/>
    <w:rsid w:val="008F3607"/>
    <w:rsid w:val="008F3C6F"/>
    <w:rsid w:val="008F668C"/>
    <w:rsid w:val="008F6890"/>
    <w:rsid w:val="008F7C14"/>
    <w:rsid w:val="00905B3A"/>
    <w:rsid w:val="00905C4F"/>
    <w:rsid w:val="00906D35"/>
    <w:rsid w:val="00907D2A"/>
    <w:rsid w:val="00910183"/>
    <w:rsid w:val="00912156"/>
    <w:rsid w:val="00914FE9"/>
    <w:rsid w:val="00915D27"/>
    <w:rsid w:val="009174C0"/>
    <w:rsid w:val="009213AA"/>
    <w:rsid w:val="00922990"/>
    <w:rsid w:val="009237DF"/>
    <w:rsid w:val="00923A76"/>
    <w:rsid w:val="00923A95"/>
    <w:rsid w:val="0092406A"/>
    <w:rsid w:val="0092548D"/>
    <w:rsid w:val="00926C12"/>
    <w:rsid w:val="00931642"/>
    <w:rsid w:val="00931BF3"/>
    <w:rsid w:val="009341D8"/>
    <w:rsid w:val="0093603C"/>
    <w:rsid w:val="00936081"/>
    <w:rsid w:val="00944EBB"/>
    <w:rsid w:val="00945279"/>
    <w:rsid w:val="00945539"/>
    <w:rsid w:val="00945AF2"/>
    <w:rsid w:val="00947E13"/>
    <w:rsid w:val="009519E0"/>
    <w:rsid w:val="009558BA"/>
    <w:rsid w:val="00955980"/>
    <w:rsid w:val="00957BAF"/>
    <w:rsid w:val="00960A57"/>
    <w:rsid w:val="00961E56"/>
    <w:rsid w:val="00962D10"/>
    <w:rsid w:val="00963648"/>
    <w:rsid w:val="009642D8"/>
    <w:rsid w:val="00965A5F"/>
    <w:rsid w:val="00967251"/>
    <w:rsid w:val="00973E49"/>
    <w:rsid w:val="00974115"/>
    <w:rsid w:val="00974E21"/>
    <w:rsid w:val="00974ECD"/>
    <w:rsid w:val="00977E61"/>
    <w:rsid w:val="00982393"/>
    <w:rsid w:val="00983146"/>
    <w:rsid w:val="00984513"/>
    <w:rsid w:val="00985A9E"/>
    <w:rsid w:val="0098603C"/>
    <w:rsid w:val="0098603D"/>
    <w:rsid w:val="00986CAE"/>
    <w:rsid w:val="00987984"/>
    <w:rsid w:val="00990093"/>
    <w:rsid w:val="00992E96"/>
    <w:rsid w:val="00993CC2"/>
    <w:rsid w:val="00994195"/>
    <w:rsid w:val="0099519B"/>
    <w:rsid w:val="0099555C"/>
    <w:rsid w:val="00995F6C"/>
    <w:rsid w:val="009A0203"/>
    <w:rsid w:val="009A121E"/>
    <w:rsid w:val="009A2C79"/>
    <w:rsid w:val="009A55B2"/>
    <w:rsid w:val="009A5BE7"/>
    <w:rsid w:val="009A6151"/>
    <w:rsid w:val="009B04FF"/>
    <w:rsid w:val="009B23D6"/>
    <w:rsid w:val="009B2EE7"/>
    <w:rsid w:val="009B3A7C"/>
    <w:rsid w:val="009B4B08"/>
    <w:rsid w:val="009B6C4B"/>
    <w:rsid w:val="009B78B4"/>
    <w:rsid w:val="009C088D"/>
    <w:rsid w:val="009C12F2"/>
    <w:rsid w:val="009C156F"/>
    <w:rsid w:val="009C1F00"/>
    <w:rsid w:val="009C2001"/>
    <w:rsid w:val="009C2237"/>
    <w:rsid w:val="009C412D"/>
    <w:rsid w:val="009C54D3"/>
    <w:rsid w:val="009C5CFD"/>
    <w:rsid w:val="009C6526"/>
    <w:rsid w:val="009C7530"/>
    <w:rsid w:val="009C7A46"/>
    <w:rsid w:val="009D0F21"/>
    <w:rsid w:val="009D1958"/>
    <w:rsid w:val="009D273C"/>
    <w:rsid w:val="009D2D54"/>
    <w:rsid w:val="009D34F0"/>
    <w:rsid w:val="009D6AE5"/>
    <w:rsid w:val="009D79F4"/>
    <w:rsid w:val="009E0941"/>
    <w:rsid w:val="009E3EBD"/>
    <w:rsid w:val="009E569F"/>
    <w:rsid w:val="009E5E29"/>
    <w:rsid w:val="009E6162"/>
    <w:rsid w:val="009E62CE"/>
    <w:rsid w:val="009E7E21"/>
    <w:rsid w:val="009E7F4A"/>
    <w:rsid w:val="009F0DA0"/>
    <w:rsid w:val="009F2F2E"/>
    <w:rsid w:val="009F3B62"/>
    <w:rsid w:val="009F3EE7"/>
    <w:rsid w:val="009F4836"/>
    <w:rsid w:val="00A0177E"/>
    <w:rsid w:val="00A04172"/>
    <w:rsid w:val="00A04473"/>
    <w:rsid w:val="00A05C61"/>
    <w:rsid w:val="00A05E10"/>
    <w:rsid w:val="00A11206"/>
    <w:rsid w:val="00A128B1"/>
    <w:rsid w:val="00A140A7"/>
    <w:rsid w:val="00A14B76"/>
    <w:rsid w:val="00A15874"/>
    <w:rsid w:val="00A160EE"/>
    <w:rsid w:val="00A206AF"/>
    <w:rsid w:val="00A20C76"/>
    <w:rsid w:val="00A22BF4"/>
    <w:rsid w:val="00A23DE0"/>
    <w:rsid w:val="00A24130"/>
    <w:rsid w:val="00A258B0"/>
    <w:rsid w:val="00A26C3B"/>
    <w:rsid w:val="00A26C4C"/>
    <w:rsid w:val="00A26E48"/>
    <w:rsid w:val="00A31627"/>
    <w:rsid w:val="00A3189F"/>
    <w:rsid w:val="00A32A8B"/>
    <w:rsid w:val="00A32E28"/>
    <w:rsid w:val="00A339FC"/>
    <w:rsid w:val="00A340BA"/>
    <w:rsid w:val="00A3428B"/>
    <w:rsid w:val="00A34455"/>
    <w:rsid w:val="00A34DA1"/>
    <w:rsid w:val="00A3568F"/>
    <w:rsid w:val="00A356BA"/>
    <w:rsid w:val="00A36CDB"/>
    <w:rsid w:val="00A373C2"/>
    <w:rsid w:val="00A37839"/>
    <w:rsid w:val="00A37FAC"/>
    <w:rsid w:val="00A40B56"/>
    <w:rsid w:val="00A41120"/>
    <w:rsid w:val="00A411B5"/>
    <w:rsid w:val="00A4181C"/>
    <w:rsid w:val="00A42AAB"/>
    <w:rsid w:val="00A42F0B"/>
    <w:rsid w:val="00A44C8D"/>
    <w:rsid w:val="00A473B3"/>
    <w:rsid w:val="00A4796B"/>
    <w:rsid w:val="00A500F8"/>
    <w:rsid w:val="00A51265"/>
    <w:rsid w:val="00A54CFF"/>
    <w:rsid w:val="00A54ED2"/>
    <w:rsid w:val="00A557B6"/>
    <w:rsid w:val="00A5738C"/>
    <w:rsid w:val="00A57FEB"/>
    <w:rsid w:val="00A63037"/>
    <w:rsid w:val="00A650F8"/>
    <w:rsid w:val="00A6543A"/>
    <w:rsid w:val="00A70488"/>
    <w:rsid w:val="00A70BA3"/>
    <w:rsid w:val="00A73863"/>
    <w:rsid w:val="00A75069"/>
    <w:rsid w:val="00A75615"/>
    <w:rsid w:val="00A80A91"/>
    <w:rsid w:val="00A8142B"/>
    <w:rsid w:val="00A81A10"/>
    <w:rsid w:val="00A82286"/>
    <w:rsid w:val="00A910AB"/>
    <w:rsid w:val="00A91525"/>
    <w:rsid w:val="00A93B9E"/>
    <w:rsid w:val="00A942D0"/>
    <w:rsid w:val="00A95C7F"/>
    <w:rsid w:val="00A96BC3"/>
    <w:rsid w:val="00AA1180"/>
    <w:rsid w:val="00AA1EEA"/>
    <w:rsid w:val="00AA2483"/>
    <w:rsid w:val="00AA521D"/>
    <w:rsid w:val="00AA561C"/>
    <w:rsid w:val="00AA6D55"/>
    <w:rsid w:val="00AB2359"/>
    <w:rsid w:val="00AB497D"/>
    <w:rsid w:val="00AC0B24"/>
    <w:rsid w:val="00AC43EF"/>
    <w:rsid w:val="00AC4478"/>
    <w:rsid w:val="00AC5594"/>
    <w:rsid w:val="00AC55F1"/>
    <w:rsid w:val="00AD02A5"/>
    <w:rsid w:val="00AD1D03"/>
    <w:rsid w:val="00AD2DF3"/>
    <w:rsid w:val="00AD435F"/>
    <w:rsid w:val="00AD4967"/>
    <w:rsid w:val="00AD5508"/>
    <w:rsid w:val="00AE0C42"/>
    <w:rsid w:val="00AE1475"/>
    <w:rsid w:val="00AE19AF"/>
    <w:rsid w:val="00AE1C94"/>
    <w:rsid w:val="00AE2264"/>
    <w:rsid w:val="00AE3BFA"/>
    <w:rsid w:val="00AE473B"/>
    <w:rsid w:val="00AE53AC"/>
    <w:rsid w:val="00AE63C5"/>
    <w:rsid w:val="00AE6765"/>
    <w:rsid w:val="00AF086D"/>
    <w:rsid w:val="00AF0D8C"/>
    <w:rsid w:val="00AF1B7E"/>
    <w:rsid w:val="00AF4971"/>
    <w:rsid w:val="00AF5563"/>
    <w:rsid w:val="00AF6282"/>
    <w:rsid w:val="00AF7A07"/>
    <w:rsid w:val="00AF7A5F"/>
    <w:rsid w:val="00B000A4"/>
    <w:rsid w:val="00B01481"/>
    <w:rsid w:val="00B0204E"/>
    <w:rsid w:val="00B02DD9"/>
    <w:rsid w:val="00B049F8"/>
    <w:rsid w:val="00B04B44"/>
    <w:rsid w:val="00B04F46"/>
    <w:rsid w:val="00B055C3"/>
    <w:rsid w:val="00B069B8"/>
    <w:rsid w:val="00B107A7"/>
    <w:rsid w:val="00B14760"/>
    <w:rsid w:val="00B14B05"/>
    <w:rsid w:val="00B14FB6"/>
    <w:rsid w:val="00B16038"/>
    <w:rsid w:val="00B165B8"/>
    <w:rsid w:val="00B20911"/>
    <w:rsid w:val="00B22D91"/>
    <w:rsid w:val="00B24199"/>
    <w:rsid w:val="00B2582E"/>
    <w:rsid w:val="00B33B33"/>
    <w:rsid w:val="00B34745"/>
    <w:rsid w:val="00B371B9"/>
    <w:rsid w:val="00B3755A"/>
    <w:rsid w:val="00B40F6E"/>
    <w:rsid w:val="00B4198F"/>
    <w:rsid w:val="00B42146"/>
    <w:rsid w:val="00B42D8B"/>
    <w:rsid w:val="00B42DB3"/>
    <w:rsid w:val="00B4547D"/>
    <w:rsid w:val="00B47EB0"/>
    <w:rsid w:val="00B50A6C"/>
    <w:rsid w:val="00B5203C"/>
    <w:rsid w:val="00B526AA"/>
    <w:rsid w:val="00B52BFD"/>
    <w:rsid w:val="00B549C5"/>
    <w:rsid w:val="00B61A6F"/>
    <w:rsid w:val="00B6200E"/>
    <w:rsid w:val="00B6275E"/>
    <w:rsid w:val="00B6292F"/>
    <w:rsid w:val="00B62CA9"/>
    <w:rsid w:val="00B66567"/>
    <w:rsid w:val="00B666DA"/>
    <w:rsid w:val="00B67C86"/>
    <w:rsid w:val="00B725ED"/>
    <w:rsid w:val="00B72DDF"/>
    <w:rsid w:val="00B73BB3"/>
    <w:rsid w:val="00B73E09"/>
    <w:rsid w:val="00B742AB"/>
    <w:rsid w:val="00B75022"/>
    <w:rsid w:val="00B75E2E"/>
    <w:rsid w:val="00B75EFD"/>
    <w:rsid w:val="00B7604A"/>
    <w:rsid w:val="00B76AB4"/>
    <w:rsid w:val="00B77772"/>
    <w:rsid w:val="00B77A4B"/>
    <w:rsid w:val="00B8022B"/>
    <w:rsid w:val="00B817EB"/>
    <w:rsid w:val="00B83315"/>
    <w:rsid w:val="00B85165"/>
    <w:rsid w:val="00B85320"/>
    <w:rsid w:val="00B908FD"/>
    <w:rsid w:val="00B9416A"/>
    <w:rsid w:val="00B94670"/>
    <w:rsid w:val="00B94ED4"/>
    <w:rsid w:val="00B97365"/>
    <w:rsid w:val="00BA113D"/>
    <w:rsid w:val="00BA1947"/>
    <w:rsid w:val="00BA1A7E"/>
    <w:rsid w:val="00BA29F5"/>
    <w:rsid w:val="00BA2D83"/>
    <w:rsid w:val="00BA421D"/>
    <w:rsid w:val="00BA44A2"/>
    <w:rsid w:val="00BA641E"/>
    <w:rsid w:val="00BA648A"/>
    <w:rsid w:val="00BA6FBB"/>
    <w:rsid w:val="00BA7276"/>
    <w:rsid w:val="00BB1B2F"/>
    <w:rsid w:val="00BB1EF7"/>
    <w:rsid w:val="00BB3C6A"/>
    <w:rsid w:val="00BC03E6"/>
    <w:rsid w:val="00BC61CE"/>
    <w:rsid w:val="00BC682D"/>
    <w:rsid w:val="00BD27E5"/>
    <w:rsid w:val="00BD3C36"/>
    <w:rsid w:val="00BD3E72"/>
    <w:rsid w:val="00BD4F78"/>
    <w:rsid w:val="00BD5DC3"/>
    <w:rsid w:val="00BD61C6"/>
    <w:rsid w:val="00BD7BEA"/>
    <w:rsid w:val="00BD7C5C"/>
    <w:rsid w:val="00BE0921"/>
    <w:rsid w:val="00BE11F0"/>
    <w:rsid w:val="00BE17C2"/>
    <w:rsid w:val="00BE2949"/>
    <w:rsid w:val="00BE3857"/>
    <w:rsid w:val="00BE3FB8"/>
    <w:rsid w:val="00BE62D3"/>
    <w:rsid w:val="00BE68E2"/>
    <w:rsid w:val="00BE69B3"/>
    <w:rsid w:val="00BE7562"/>
    <w:rsid w:val="00BF11EB"/>
    <w:rsid w:val="00BF1DD7"/>
    <w:rsid w:val="00BF3C62"/>
    <w:rsid w:val="00BF4D4F"/>
    <w:rsid w:val="00BF68F2"/>
    <w:rsid w:val="00C02035"/>
    <w:rsid w:val="00C059D9"/>
    <w:rsid w:val="00C07940"/>
    <w:rsid w:val="00C111DE"/>
    <w:rsid w:val="00C12039"/>
    <w:rsid w:val="00C12638"/>
    <w:rsid w:val="00C1288B"/>
    <w:rsid w:val="00C129DE"/>
    <w:rsid w:val="00C1431B"/>
    <w:rsid w:val="00C15CBB"/>
    <w:rsid w:val="00C16F06"/>
    <w:rsid w:val="00C2083B"/>
    <w:rsid w:val="00C23B43"/>
    <w:rsid w:val="00C24A38"/>
    <w:rsid w:val="00C26A32"/>
    <w:rsid w:val="00C26FD1"/>
    <w:rsid w:val="00C3073C"/>
    <w:rsid w:val="00C30E22"/>
    <w:rsid w:val="00C33487"/>
    <w:rsid w:val="00C3473E"/>
    <w:rsid w:val="00C35AE5"/>
    <w:rsid w:val="00C37D23"/>
    <w:rsid w:val="00C40DDC"/>
    <w:rsid w:val="00C42164"/>
    <w:rsid w:val="00C42A0A"/>
    <w:rsid w:val="00C4378E"/>
    <w:rsid w:val="00C4487B"/>
    <w:rsid w:val="00C44F09"/>
    <w:rsid w:val="00C4597E"/>
    <w:rsid w:val="00C45CE1"/>
    <w:rsid w:val="00C46DA0"/>
    <w:rsid w:val="00C47CAA"/>
    <w:rsid w:val="00C51118"/>
    <w:rsid w:val="00C5154C"/>
    <w:rsid w:val="00C51E20"/>
    <w:rsid w:val="00C52BC8"/>
    <w:rsid w:val="00C53AB4"/>
    <w:rsid w:val="00C55E7C"/>
    <w:rsid w:val="00C56A79"/>
    <w:rsid w:val="00C57694"/>
    <w:rsid w:val="00C6067C"/>
    <w:rsid w:val="00C61A0B"/>
    <w:rsid w:val="00C64F77"/>
    <w:rsid w:val="00C6633C"/>
    <w:rsid w:val="00C66D5A"/>
    <w:rsid w:val="00C670C2"/>
    <w:rsid w:val="00C67196"/>
    <w:rsid w:val="00C70CC4"/>
    <w:rsid w:val="00C70F15"/>
    <w:rsid w:val="00C72B0A"/>
    <w:rsid w:val="00C756C6"/>
    <w:rsid w:val="00C75D25"/>
    <w:rsid w:val="00C768D3"/>
    <w:rsid w:val="00C77808"/>
    <w:rsid w:val="00C80D3A"/>
    <w:rsid w:val="00C81562"/>
    <w:rsid w:val="00C81956"/>
    <w:rsid w:val="00C81F35"/>
    <w:rsid w:val="00C83F3D"/>
    <w:rsid w:val="00C84A8D"/>
    <w:rsid w:val="00C85707"/>
    <w:rsid w:val="00C85908"/>
    <w:rsid w:val="00C9176C"/>
    <w:rsid w:val="00C922FC"/>
    <w:rsid w:val="00C92542"/>
    <w:rsid w:val="00C9412A"/>
    <w:rsid w:val="00C955FD"/>
    <w:rsid w:val="00C96602"/>
    <w:rsid w:val="00C96A01"/>
    <w:rsid w:val="00C96B32"/>
    <w:rsid w:val="00CA12E8"/>
    <w:rsid w:val="00CA1D3B"/>
    <w:rsid w:val="00CA3E8A"/>
    <w:rsid w:val="00CA422D"/>
    <w:rsid w:val="00CA6F0B"/>
    <w:rsid w:val="00CA77C0"/>
    <w:rsid w:val="00CB2358"/>
    <w:rsid w:val="00CB3473"/>
    <w:rsid w:val="00CB37DA"/>
    <w:rsid w:val="00CB4AE4"/>
    <w:rsid w:val="00CB588B"/>
    <w:rsid w:val="00CB72D5"/>
    <w:rsid w:val="00CB776B"/>
    <w:rsid w:val="00CC036F"/>
    <w:rsid w:val="00CC1C01"/>
    <w:rsid w:val="00CC37C2"/>
    <w:rsid w:val="00CC40C3"/>
    <w:rsid w:val="00CC4802"/>
    <w:rsid w:val="00CC4DB2"/>
    <w:rsid w:val="00CC67C4"/>
    <w:rsid w:val="00CC6EB9"/>
    <w:rsid w:val="00CC7704"/>
    <w:rsid w:val="00CD0161"/>
    <w:rsid w:val="00CD10A1"/>
    <w:rsid w:val="00CD11C4"/>
    <w:rsid w:val="00CD2610"/>
    <w:rsid w:val="00CD73B7"/>
    <w:rsid w:val="00CD7454"/>
    <w:rsid w:val="00CD7CB0"/>
    <w:rsid w:val="00CD7CDD"/>
    <w:rsid w:val="00CE0919"/>
    <w:rsid w:val="00CE5BA7"/>
    <w:rsid w:val="00CE7697"/>
    <w:rsid w:val="00CF4DAE"/>
    <w:rsid w:val="00D04C22"/>
    <w:rsid w:val="00D0513C"/>
    <w:rsid w:val="00D05205"/>
    <w:rsid w:val="00D054C1"/>
    <w:rsid w:val="00D062D0"/>
    <w:rsid w:val="00D0668E"/>
    <w:rsid w:val="00D07ADA"/>
    <w:rsid w:val="00D105C4"/>
    <w:rsid w:val="00D10AC5"/>
    <w:rsid w:val="00D13775"/>
    <w:rsid w:val="00D1399F"/>
    <w:rsid w:val="00D14439"/>
    <w:rsid w:val="00D1754C"/>
    <w:rsid w:val="00D21EB9"/>
    <w:rsid w:val="00D22C33"/>
    <w:rsid w:val="00D23A26"/>
    <w:rsid w:val="00D2615A"/>
    <w:rsid w:val="00D31490"/>
    <w:rsid w:val="00D321EF"/>
    <w:rsid w:val="00D32E37"/>
    <w:rsid w:val="00D33A75"/>
    <w:rsid w:val="00D35572"/>
    <w:rsid w:val="00D35AFC"/>
    <w:rsid w:val="00D35CE2"/>
    <w:rsid w:val="00D36F6B"/>
    <w:rsid w:val="00D40D5A"/>
    <w:rsid w:val="00D40DA2"/>
    <w:rsid w:val="00D410A5"/>
    <w:rsid w:val="00D427AE"/>
    <w:rsid w:val="00D434C9"/>
    <w:rsid w:val="00D44636"/>
    <w:rsid w:val="00D44F3C"/>
    <w:rsid w:val="00D47774"/>
    <w:rsid w:val="00D50031"/>
    <w:rsid w:val="00D526AA"/>
    <w:rsid w:val="00D52968"/>
    <w:rsid w:val="00D54387"/>
    <w:rsid w:val="00D546E5"/>
    <w:rsid w:val="00D55B15"/>
    <w:rsid w:val="00D55E17"/>
    <w:rsid w:val="00D56537"/>
    <w:rsid w:val="00D5671A"/>
    <w:rsid w:val="00D60CE0"/>
    <w:rsid w:val="00D60D5B"/>
    <w:rsid w:val="00D619E9"/>
    <w:rsid w:val="00D639CE"/>
    <w:rsid w:val="00D6464A"/>
    <w:rsid w:val="00D655C8"/>
    <w:rsid w:val="00D66195"/>
    <w:rsid w:val="00D66ACB"/>
    <w:rsid w:val="00D66F55"/>
    <w:rsid w:val="00D67A33"/>
    <w:rsid w:val="00D70CAB"/>
    <w:rsid w:val="00D72C93"/>
    <w:rsid w:val="00D73EC4"/>
    <w:rsid w:val="00D76702"/>
    <w:rsid w:val="00D777EF"/>
    <w:rsid w:val="00D80FB6"/>
    <w:rsid w:val="00D82E0B"/>
    <w:rsid w:val="00D84279"/>
    <w:rsid w:val="00D86138"/>
    <w:rsid w:val="00D862A4"/>
    <w:rsid w:val="00D86D22"/>
    <w:rsid w:val="00D87796"/>
    <w:rsid w:val="00D9007F"/>
    <w:rsid w:val="00D90198"/>
    <w:rsid w:val="00D907CA"/>
    <w:rsid w:val="00D9110F"/>
    <w:rsid w:val="00D91127"/>
    <w:rsid w:val="00D920B4"/>
    <w:rsid w:val="00D922FE"/>
    <w:rsid w:val="00D94D3E"/>
    <w:rsid w:val="00D954DE"/>
    <w:rsid w:val="00D95B17"/>
    <w:rsid w:val="00D96B2C"/>
    <w:rsid w:val="00DA028E"/>
    <w:rsid w:val="00DA06D0"/>
    <w:rsid w:val="00DA1FC4"/>
    <w:rsid w:val="00DA2020"/>
    <w:rsid w:val="00DA2353"/>
    <w:rsid w:val="00DA2475"/>
    <w:rsid w:val="00DA24F2"/>
    <w:rsid w:val="00DA4362"/>
    <w:rsid w:val="00DA5F4D"/>
    <w:rsid w:val="00DA7B2D"/>
    <w:rsid w:val="00DB12F6"/>
    <w:rsid w:val="00DB1DC8"/>
    <w:rsid w:val="00DB22A3"/>
    <w:rsid w:val="00DB3D09"/>
    <w:rsid w:val="00DB7576"/>
    <w:rsid w:val="00DB7E66"/>
    <w:rsid w:val="00DC031D"/>
    <w:rsid w:val="00DC1240"/>
    <w:rsid w:val="00DC1626"/>
    <w:rsid w:val="00DC2F14"/>
    <w:rsid w:val="00DC468B"/>
    <w:rsid w:val="00DC5272"/>
    <w:rsid w:val="00DC607A"/>
    <w:rsid w:val="00DC64E9"/>
    <w:rsid w:val="00DC6CCA"/>
    <w:rsid w:val="00DD0484"/>
    <w:rsid w:val="00DD220F"/>
    <w:rsid w:val="00DD22F0"/>
    <w:rsid w:val="00DD3DC4"/>
    <w:rsid w:val="00DD6EE2"/>
    <w:rsid w:val="00DD74F0"/>
    <w:rsid w:val="00DD7FD8"/>
    <w:rsid w:val="00DE0803"/>
    <w:rsid w:val="00DE2FF2"/>
    <w:rsid w:val="00DE4085"/>
    <w:rsid w:val="00DE45E2"/>
    <w:rsid w:val="00DE5AAE"/>
    <w:rsid w:val="00DE637B"/>
    <w:rsid w:val="00DE6515"/>
    <w:rsid w:val="00DE658F"/>
    <w:rsid w:val="00DE7B90"/>
    <w:rsid w:val="00DF01E1"/>
    <w:rsid w:val="00DF162E"/>
    <w:rsid w:val="00DF29DA"/>
    <w:rsid w:val="00DF29E4"/>
    <w:rsid w:val="00DF3693"/>
    <w:rsid w:val="00DF4A8F"/>
    <w:rsid w:val="00DF6B6C"/>
    <w:rsid w:val="00DF78B6"/>
    <w:rsid w:val="00E00D0F"/>
    <w:rsid w:val="00E00F28"/>
    <w:rsid w:val="00E046F9"/>
    <w:rsid w:val="00E0722D"/>
    <w:rsid w:val="00E11AC9"/>
    <w:rsid w:val="00E127EA"/>
    <w:rsid w:val="00E1441B"/>
    <w:rsid w:val="00E14862"/>
    <w:rsid w:val="00E15360"/>
    <w:rsid w:val="00E165DF"/>
    <w:rsid w:val="00E216D4"/>
    <w:rsid w:val="00E22E78"/>
    <w:rsid w:val="00E24251"/>
    <w:rsid w:val="00E249C6"/>
    <w:rsid w:val="00E26714"/>
    <w:rsid w:val="00E26C3E"/>
    <w:rsid w:val="00E31F02"/>
    <w:rsid w:val="00E32930"/>
    <w:rsid w:val="00E34EA3"/>
    <w:rsid w:val="00E363FC"/>
    <w:rsid w:val="00E42379"/>
    <w:rsid w:val="00E50D0C"/>
    <w:rsid w:val="00E52D73"/>
    <w:rsid w:val="00E5343E"/>
    <w:rsid w:val="00E5416A"/>
    <w:rsid w:val="00E5641D"/>
    <w:rsid w:val="00E5720A"/>
    <w:rsid w:val="00E5782E"/>
    <w:rsid w:val="00E60056"/>
    <w:rsid w:val="00E60B8E"/>
    <w:rsid w:val="00E641D4"/>
    <w:rsid w:val="00E64325"/>
    <w:rsid w:val="00E64C87"/>
    <w:rsid w:val="00E65AE3"/>
    <w:rsid w:val="00E75514"/>
    <w:rsid w:val="00E764CA"/>
    <w:rsid w:val="00E76D54"/>
    <w:rsid w:val="00E80728"/>
    <w:rsid w:val="00E83330"/>
    <w:rsid w:val="00E84294"/>
    <w:rsid w:val="00E86DAE"/>
    <w:rsid w:val="00E87A3E"/>
    <w:rsid w:val="00E93DBA"/>
    <w:rsid w:val="00E94772"/>
    <w:rsid w:val="00E95265"/>
    <w:rsid w:val="00E953EF"/>
    <w:rsid w:val="00E95E34"/>
    <w:rsid w:val="00E9657A"/>
    <w:rsid w:val="00E96BF8"/>
    <w:rsid w:val="00E97BB5"/>
    <w:rsid w:val="00E97C86"/>
    <w:rsid w:val="00EA02A1"/>
    <w:rsid w:val="00EA05D6"/>
    <w:rsid w:val="00EA5769"/>
    <w:rsid w:val="00EA5A0A"/>
    <w:rsid w:val="00EA6437"/>
    <w:rsid w:val="00EB0FC0"/>
    <w:rsid w:val="00EB1685"/>
    <w:rsid w:val="00EB3576"/>
    <w:rsid w:val="00EB41F2"/>
    <w:rsid w:val="00EB639B"/>
    <w:rsid w:val="00EB69A5"/>
    <w:rsid w:val="00EC0EC2"/>
    <w:rsid w:val="00EC1261"/>
    <w:rsid w:val="00EC3396"/>
    <w:rsid w:val="00EC4926"/>
    <w:rsid w:val="00EC4D63"/>
    <w:rsid w:val="00EC6620"/>
    <w:rsid w:val="00EC67C2"/>
    <w:rsid w:val="00EC7438"/>
    <w:rsid w:val="00EC7CDC"/>
    <w:rsid w:val="00ED0DF1"/>
    <w:rsid w:val="00ED1E24"/>
    <w:rsid w:val="00ED2CC1"/>
    <w:rsid w:val="00ED658F"/>
    <w:rsid w:val="00ED7B18"/>
    <w:rsid w:val="00EE0DA8"/>
    <w:rsid w:val="00EE2ABD"/>
    <w:rsid w:val="00EE370C"/>
    <w:rsid w:val="00EE394C"/>
    <w:rsid w:val="00EE5069"/>
    <w:rsid w:val="00EE577F"/>
    <w:rsid w:val="00EE6B44"/>
    <w:rsid w:val="00EE7BE9"/>
    <w:rsid w:val="00EF02FD"/>
    <w:rsid w:val="00EF18EE"/>
    <w:rsid w:val="00EF2C2A"/>
    <w:rsid w:val="00EF402B"/>
    <w:rsid w:val="00EF4BE9"/>
    <w:rsid w:val="00EF4F1B"/>
    <w:rsid w:val="00EF61AC"/>
    <w:rsid w:val="00EF7E11"/>
    <w:rsid w:val="00F001E0"/>
    <w:rsid w:val="00F00446"/>
    <w:rsid w:val="00F00E7C"/>
    <w:rsid w:val="00F02378"/>
    <w:rsid w:val="00F0240B"/>
    <w:rsid w:val="00F02AEA"/>
    <w:rsid w:val="00F03DAC"/>
    <w:rsid w:val="00F05263"/>
    <w:rsid w:val="00F06744"/>
    <w:rsid w:val="00F06DA9"/>
    <w:rsid w:val="00F126FB"/>
    <w:rsid w:val="00F12C16"/>
    <w:rsid w:val="00F1600A"/>
    <w:rsid w:val="00F170B4"/>
    <w:rsid w:val="00F17C48"/>
    <w:rsid w:val="00F212EE"/>
    <w:rsid w:val="00F23A83"/>
    <w:rsid w:val="00F249F1"/>
    <w:rsid w:val="00F24DF2"/>
    <w:rsid w:val="00F24FF0"/>
    <w:rsid w:val="00F25008"/>
    <w:rsid w:val="00F25077"/>
    <w:rsid w:val="00F2643D"/>
    <w:rsid w:val="00F31602"/>
    <w:rsid w:val="00F3172A"/>
    <w:rsid w:val="00F319BE"/>
    <w:rsid w:val="00F324D1"/>
    <w:rsid w:val="00F3315D"/>
    <w:rsid w:val="00F33DA6"/>
    <w:rsid w:val="00F352C0"/>
    <w:rsid w:val="00F370C6"/>
    <w:rsid w:val="00F40224"/>
    <w:rsid w:val="00F41903"/>
    <w:rsid w:val="00F41B30"/>
    <w:rsid w:val="00F432C4"/>
    <w:rsid w:val="00F43AD5"/>
    <w:rsid w:val="00F45D9D"/>
    <w:rsid w:val="00F47CB7"/>
    <w:rsid w:val="00F51FF5"/>
    <w:rsid w:val="00F537FB"/>
    <w:rsid w:val="00F53CD8"/>
    <w:rsid w:val="00F53FC6"/>
    <w:rsid w:val="00F62BFB"/>
    <w:rsid w:val="00F62BFD"/>
    <w:rsid w:val="00F651BC"/>
    <w:rsid w:val="00F65BA3"/>
    <w:rsid w:val="00F66202"/>
    <w:rsid w:val="00F66892"/>
    <w:rsid w:val="00F67C2E"/>
    <w:rsid w:val="00F70F47"/>
    <w:rsid w:val="00F70F99"/>
    <w:rsid w:val="00F720C9"/>
    <w:rsid w:val="00F7409A"/>
    <w:rsid w:val="00F74A5C"/>
    <w:rsid w:val="00F75E5D"/>
    <w:rsid w:val="00F801AC"/>
    <w:rsid w:val="00F80311"/>
    <w:rsid w:val="00F809AD"/>
    <w:rsid w:val="00F82FCF"/>
    <w:rsid w:val="00F84934"/>
    <w:rsid w:val="00F87E21"/>
    <w:rsid w:val="00F90675"/>
    <w:rsid w:val="00F91371"/>
    <w:rsid w:val="00F93102"/>
    <w:rsid w:val="00F93D3A"/>
    <w:rsid w:val="00F93E18"/>
    <w:rsid w:val="00F96AB9"/>
    <w:rsid w:val="00F975D2"/>
    <w:rsid w:val="00FA006F"/>
    <w:rsid w:val="00FA19FD"/>
    <w:rsid w:val="00FA4458"/>
    <w:rsid w:val="00FA484B"/>
    <w:rsid w:val="00FA55EA"/>
    <w:rsid w:val="00FA66EF"/>
    <w:rsid w:val="00FA6F6D"/>
    <w:rsid w:val="00FB3BA4"/>
    <w:rsid w:val="00FB3CD9"/>
    <w:rsid w:val="00FB47EE"/>
    <w:rsid w:val="00FB5FC7"/>
    <w:rsid w:val="00FB7B14"/>
    <w:rsid w:val="00FC0045"/>
    <w:rsid w:val="00FC04E5"/>
    <w:rsid w:val="00FC0504"/>
    <w:rsid w:val="00FC1682"/>
    <w:rsid w:val="00FC197B"/>
    <w:rsid w:val="00FC364F"/>
    <w:rsid w:val="00FC3FB9"/>
    <w:rsid w:val="00FC65CA"/>
    <w:rsid w:val="00FC7079"/>
    <w:rsid w:val="00FC75A0"/>
    <w:rsid w:val="00FD3064"/>
    <w:rsid w:val="00FD3C49"/>
    <w:rsid w:val="00FD406B"/>
    <w:rsid w:val="00FD4C35"/>
    <w:rsid w:val="00FD5870"/>
    <w:rsid w:val="00FD6246"/>
    <w:rsid w:val="00FD6BFC"/>
    <w:rsid w:val="00FD6DF4"/>
    <w:rsid w:val="00FD773A"/>
    <w:rsid w:val="00FE4415"/>
    <w:rsid w:val="00FE4626"/>
    <w:rsid w:val="00FE7442"/>
    <w:rsid w:val="00FF1FC2"/>
    <w:rsid w:val="00FF4640"/>
    <w:rsid w:val="00FF5A9B"/>
    <w:rsid w:val="00FF6D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88D63F6"/>
  <w15:chartTrackingRefBased/>
  <w15:docId w15:val="{0E63FBEA-7102-1449-BA2F-36D7EAE27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6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76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76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76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76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76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6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6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6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6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76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76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76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76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76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6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6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612"/>
    <w:rPr>
      <w:rFonts w:eastAsiaTheme="majorEastAsia" w:cstheme="majorBidi"/>
      <w:color w:val="272727" w:themeColor="text1" w:themeTint="D8"/>
    </w:rPr>
  </w:style>
  <w:style w:type="paragraph" w:styleId="Title">
    <w:name w:val="Title"/>
    <w:basedOn w:val="Normal"/>
    <w:next w:val="Normal"/>
    <w:link w:val="TitleChar"/>
    <w:uiPriority w:val="10"/>
    <w:qFormat/>
    <w:rsid w:val="001376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6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6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6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6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7612"/>
    <w:rPr>
      <w:i/>
      <w:iCs/>
      <w:color w:val="404040" w:themeColor="text1" w:themeTint="BF"/>
    </w:rPr>
  </w:style>
  <w:style w:type="paragraph" w:styleId="ListParagraph">
    <w:name w:val="List Paragraph"/>
    <w:basedOn w:val="Normal"/>
    <w:uiPriority w:val="34"/>
    <w:qFormat/>
    <w:rsid w:val="00137612"/>
    <w:pPr>
      <w:ind w:left="720"/>
      <w:contextualSpacing/>
    </w:pPr>
  </w:style>
  <w:style w:type="character" w:styleId="IntenseEmphasis">
    <w:name w:val="Intense Emphasis"/>
    <w:basedOn w:val="DefaultParagraphFont"/>
    <w:uiPriority w:val="21"/>
    <w:qFormat/>
    <w:rsid w:val="00137612"/>
    <w:rPr>
      <w:i/>
      <w:iCs/>
      <w:color w:val="0F4761" w:themeColor="accent1" w:themeShade="BF"/>
    </w:rPr>
  </w:style>
  <w:style w:type="paragraph" w:styleId="IntenseQuote">
    <w:name w:val="Intense Quote"/>
    <w:basedOn w:val="Normal"/>
    <w:next w:val="Normal"/>
    <w:link w:val="IntenseQuoteChar"/>
    <w:uiPriority w:val="30"/>
    <w:qFormat/>
    <w:rsid w:val="001376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7612"/>
    <w:rPr>
      <w:i/>
      <w:iCs/>
      <w:color w:val="0F4761" w:themeColor="accent1" w:themeShade="BF"/>
    </w:rPr>
  </w:style>
  <w:style w:type="character" w:styleId="IntenseReference">
    <w:name w:val="Intense Reference"/>
    <w:basedOn w:val="DefaultParagraphFont"/>
    <w:uiPriority w:val="32"/>
    <w:qFormat/>
    <w:rsid w:val="00137612"/>
    <w:rPr>
      <w:b/>
      <w:bCs/>
      <w:smallCaps/>
      <w:color w:val="0F4761" w:themeColor="accent1" w:themeShade="BF"/>
      <w:spacing w:val="5"/>
    </w:rPr>
  </w:style>
  <w:style w:type="paragraph" w:styleId="FootnoteText">
    <w:name w:val="footnote text"/>
    <w:basedOn w:val="Normal"/>
    <w:link w:val="FootnoteTextChar"/>
    <w:uiPriority w:val="99"/>
    <w:semiHidden/>
    <w:unhideWhenUsed/>
    <w:rsid w:val="00C51E20"/>
    <w:rPr>
      <w:sz w:val="20"/>
      <w:szCs w:val="20"/>
    </w:rPr>
  </w:style>
  <w:style w:type="character" w:customStyle="1" w:styleId="FootnoteTextChar">
    <w:name w:val="Footnote Text Char"/>
    <w:basedOn w:val="DefaultParagraphFont"/>
    <w:link w:val="FootnoteText"/>
    <w:uiPriority w:val="99"/>
    <w:semiHidden/>
    <w:rsid w:val="00C51E20"/>
    <w:rPr>
      <w:sz w:val="20"/>
      <w:szCs w:val="20"/>
    </w:rPr>
  </w:style>
  <w:style w:type="character" w:styleId="FootnoteReference">
    <w:name w:val="footnote reference"/>
    <w:basedOn w:val="DefaultParagraphFont"/>
    <w:uiPriority w:val="99"/>
    <w:semiHidden/>
    <w:unhideWhenUsed/>
    <w:rsid w:val="00C51E20"/>
    <w:rPr>
      <w:vertAlign w:val="superscript"/>
    </w:rPr>
  </w:style>
  <w:style w:type="character" w:styleId="Hyperlink">
    <w:name w:val="Hyperlink"/>
    <w:basedOn w:val="DefaultParagraphFont"/>
    <w:uiPriority w:val="99"/>
    <w:unhideWhenUsed/>
    <w:rsid w:val="00FD6246"/>
    <w:rPr>
      <w:color w:val="467886" w:themeColor="hyperlink"/>
      <w:u w:val="single"/>
    </w:rPr>
  </w:style>
  <w:style w:type="character" w:styleId="UnresolvedMention">
    <w:name w:val="Unresolved Mention"/>
    <w:basedOn w:val="DefaultParagraphFont"/>
    <w:uiPriority w:val="99"/>
    <w:semiHidden/>
    <w:unhideWhenUsed/>
    <w:rsid w:val="00FD6246"/>
    <w:rPr>
      <w:color w:val="605E5C"/>
      <w:shd w:val="clear" w:color="auto" w:fill="E1DFDD"/>
    </w:rPr>
  </w:style>
  <w:style w:type="character" w:styleId="FollowedHyperlink">
    <w:name w:val="FollowedHyperlink"/>
    <w:basedOn w:val="DefaultParagraphFont"/>
    <w:uiPriority w:val="99"/>
    <w:semiHidden/>
    <w:unhideWhenUsed/>
    <w:rsid w:val="0024496B"/>
    <w:rPr>
      <w:color w:val="96607D" w:themeColor="followedHyperlink"/>
      <w:u w:val="single"/>
    </w:rPr>
  </w:style>
  <w:style w:type="character" w:customStyle="1" w:styleId="result-header">
    <w:name w:val="result-header"/>
    <w:basedOn w:val="DefaultParagraphFont"/>
    <w:rsid w:val="005E0132"/>
  </w:style>
  <w:style w:type="character" w:customStyle="1" w:styleId="metadataitem">
    <w:name w:val="metadataitem"/>
    <w:basedOn w:val="DefaultParagraphFont"/>
    <w:rsid w:val="005E0132"/>
  </w:style>
  <w:style w:type="paragraph" w:styleId="NormalWeb">
    <w:name w:val="Normal (Web)"/>
    <w:basedOn w:val="Normal"/>
    <w:uiPriority w:val="99"/>
    <w:unhideWhenUsed/>
    <w:rsid w:val="005E0132"/>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A75615"/>
    <w:pPr>
      <w:tabs>
        <w:tab w:val="center" w:pos="4513"/>
        <w:tab w:val="right" w:pos="9026"/>
      </w:tabs>
    </w:pPr>
  </w:style>
  <w:style w:type="character" w:customStyle="1" w:styleId="HeaderChar">
    <w:name w:val="Header Char"/>
    <w:basedOn w:val="DefaultParagraphFont"/>
    <w:link w:val="Header"/>
    <w:uiPriority w:val="99"/>
    <w:rsid w:val="00A75615"/>
  </w:style>
  <w:style w:type="paragraph" w:styleId="Footer">
    <w:name w:val="footer"/>
    <w:basedOn w:val="Normal"/>
    <w:link w:val="FooterChar"/>
    <w:uiPriority w:val="99"/>
    <w:unhideWhenUsed/>
    <w:rsid w:val="00A75615"/>
    <w:pPr>
      <w:tabs>
        <w:tab w:val="center" w:pos="4513"/>
        <w:tab w:val="right" w:pos="9026"/>
      </w:tabs>
    </w:pPr>
  </w:style>
  <w:style w:type="character" w:customStyle="1" w:styleId="FooterChar">
    <w:name w:val="Footer Char"/>
    <w:basedOn w:val="DefaultParagraphFont"/>
    <w:link w:val="Footer"/>
    <w:uiPriority w:val="99"/>
    <w:rsid w:val="00A75615"/>
  </w:style>
  <w:style w:type="character" w:styleId="Emphasis">
    <w:name w:val="Emphasis"/>
    <w:basedOn w:val="DefaultParagraphFont"/>
    <w:uiPriority w:val="20"/>
    <w:qFormat/>
    <w:rsid w:val="00DD74F0"/>
    <w:rPr>
      <w:i/>
      <w:iCs/>
    </w:rPr>
  </w:style>
  <w:style w:type="character" w:styleId="Strong">
    <w:name w:val="Strong"/>
    <w:basedOn w:val="DefaultParagraphFont"/>
    <w:uiPriority w:val="22"/>
    <w:qFormat/>
    <w:rsid w:val="006765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1293">
      <w:bodyDiv w:val="1"/>
      <w:marLeft w:val="0"/>
      <w:marRight w:val="0"/>
      <w:marTop w:val="0"/>
      <w:marBottom w:val="0"/>
      <w:divBdr>
        <w:top w:val="none" w:sz="0" w:space="0" w:color="auto"/>
        <w:left w:val="none" w:sz="0" w:space="0" w:color="auto"/>
        <w:bottom w:val="none" w:sz="0" w:space="0" w:color="auto"/>
        <w:right w:val="none" w:sz="0" w:space="0" w:color="auto"/>
      </w:divBdr>
    </w:div>
    <w:div w:id="38479476">
      <w:bodyDiv w:val="1"/>
      <w:marLeft w:val="0"/>
      <w:marRight w:val="0"/>
      <w:marTop w:val="0"/>
      <w:marBottom w:val="0"/>
      <w:divBdr>
        <w:top w:val="none" w:sz="0" w:space="0" w:color="auto"/>
        <w:left w:val="none" w:sz="0" w:space="0" w:color="auto"/>
        <w:bottom w:val="none" w:sz="0" w:space="0" w:color="auto"/>
        <w:right w:val="none" w:sz="0" w:space="0" w:color="auto"/>
      </w:divBdr>
      <w:divsChild>
        <w:div w:id="530342505">
          <w:marLeft w:val="0"/>
          <w:marRight w:val="0"/>
          <w:marTop w:val="0"/>
          <w:marBottom w:val="0"/>
          <w:divBdr>
            <w:top w:val="none" w:sz="0" w:space="0" w:color="auto"/>
            <w:left w:val="none" w:sz="0" w:space="0" w:color="auto"/>
            <w:bottom w:val="none" w:sz="0" w:space="0" w:color="auto"/>
            <w:right w:val="none" w:sz="0" w:space="0" w:color="auto"/>
          </w:divBdr>
          <w:divsChild>
            <w:div w:id="679041952">
              <w:marLeft w:val="0"/>
              <w:marRight w:val="0"/>
              <w:marTop w:val="0"/>
              <w:marBottom w:val="0"/>
              <w:divBdr>
                <w:top w:val="none" w:sz="0" w:space="0" w:color="auto"/>
                <w:left w:val="none" w:sz="0" w:space="0" w:color="auto"/>
                <w:bottom w:val="none" w:sz="0" w:space="0" w:color="auto"/>
                <w:right w:val="none" w:sz="0" w:space="0" w:color="auto"/>
              </w:divBdr>
              <w:divsChild>
                <w:div w:id="2025083080">
                  <w:marLeft w:val="0"/>
                  <w:marRight w:val="0"/>
                  <w:marTop w:val="0"/>
                  <w:marBottom w:val="0"/>
                  <w:divBdr>
                    <w:top w:val="none" w:sz="0" w:space="0" w:color="auto"/>
                    <w:left w:val="none" w:sz="0" w:space="0" w:color="auto"/>
                    <w:bottom w:val="none" w:sz="0" w:space="0" w:color="auto"/>
                    <w:right w:val="none" w:sz="0" w:space="0" w:color="auto"/>
                  </w:divBdr>
                  <w:divsChild>
                    <w:div w:id="60935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20829">
      <w:bodyDiv w:val="1"/>
      <w:marLeft w:val="0"/>
      <w:marRight w:val="0"/>
      <w:marTop w:val="0"/>
      <w:marBottom w:val="0"/>
      <w:divBdr>
        <w:top w:val="none" w:sz="0" w:space="0" w:color="auto"/>
        <w:left w:val="none" w:sz="0" w:space="0" w:color="auto"/>
        <w:bottom w:val="none" w:sz="0" w:space="0" w:color="auto"/>
        <w:right w:val="none" w:sz="0" w:space="0" w:color="auto"/>
      </w:divBdr>
      <w:divsChild>
        <w:div w:id="537669558">
          <w:marLeft w:val="0"/>
          <w:marRight w:val="0"/>
          <w:marTop w:val="0"/>
          <w:marBottom w:val="0"/>
          <w:divBdr>
            <w:top w:val="none" w:sz="0" w:space="0" w:color="auto"/>
            <w:left w:val="none" w:sz="0" w:space="0" w:color="auto"/>
            <w:bottom w:val="none" w:sz="0" w:space="0" w:color="auto"/>
            <w:right w:val="none" w:sz="0" w:space="0" w:color="auto"/>
          </w:divBdr>
          <w:divsChild>
            <w:div w:id="159660964">
              <w:marLeft w:val="0"/>
              <w:marRight w:val="0"/>
              <w:marTop w:val="0"/>
              <w:marBottom w:val="0"/>
              <w:divBdr>
                <w:top w:val="none" w:sz="0" w:space="0" w:color="auto"/>
                <w:left w:val="none" w:sz="0" w:space="0" w:color="auto"/>
                <w:bottom w:val="none" w:sz="0" w:space="0" w:color="auto"/>
                <w:right w:val="none" w:sz="0" w:space="0" w:color="auto"/>
              </w:divBdr>
              <w:divsChild>
                <w:div w:id="313485606">
                  <w:marLeft w:val="0"/>
                  <w:marRight w:val="0"/>
                  <w:marTop w:val="0"/>
                  <w:marBottom w:val="0"/>
                  <w:divBdr>
                    <w:top w:val="none" w:sz="0" w:space="0" w:color="auto"/>
                    <w:left w:val="none" w:sz="0" w:space="0" w:color="auto"/>
                    <w:bottom w:val="none" w:sz="0" w:space="0" w:color="auto"/>
                    <w:right w:val="none" w:sz="0" w:space="0" w:color="auto"/>
                  </w:divBdr>
                </w:div>
              </w:divsChild>
            </w:div>
            <w:div w:id="1006174629">
              <w:marLeft w:val="0"/>
              <w:marRight w:val="0"/>
              <w:marTop w:val="0"/>
              <w:marBottom w:val="0"/>
              <w:divBdr>
                <w:top w:val="none" w:sz="0" w:space="0" w:color="auto"/>
                <w:left w:val="none" w:sz="0" w:space="0" w:color="auto"/>
                <w:bottom w:val="none" w:sz="0" w:space="0" w:color="auto"/>
                <w:right w:val="none" w:sz="0" w:space="0" w:color="auto"/>
              </w:divBdr>
              <w:divsChild>
                <w:div w:id="126722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7100">
          <w:marLeft w:val="0"/>
          <w:marRight w:val="0"/>
          <w:marTop w:val="0"/>
          <w:marBottom w:val="0"/>
          <w:divBdr>
            <w:top w:val="none" w:sz="0" w:space="0" w:color="auto"/>
            <w:left w:val="none" w:sz="0" w:space="0" w:color="auto"/>
            <w:bottom w:val="none" w:sz="0" w:space="0" w:color="auto"/>
            <w:right w:val="none" w:sz="0" w:space="0" w:color="auto"/>
          </w:divBdr>
          <w:divsChild>
            <w:div w:id="1156607070">
              <w:marLeft w:val="0"/>
              <w:marRight w:val="0"/>
              <w:marTop w:val="360"/>
              <w:marBottom w:val="0"/>
              <w:divBdr>
                <w:top w:val="none" w:sz="0" w:space="0" w:color="auto"/>
                <w:left w:val="none" w:sz="0" w:space="0" w:color="auto"/>
                <w:bottom w:val="none" w:sz="0" w:space="0" w:color="auto"/>
                <w:right w:val="none" w:sz="0" w:space="0" w:color="auto"/>
              </w:divBdr>
              <w:divsChild>
                <w:div w:id="17292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7729">
      <w:bodyDiv w:val="1"/>
      <w:marLeft w:val="0"/>
      <w:marRight w:val="0"/>
      <w:marTop w:val="0"/>
      <w:marBottom w:val="0"/>
      <w:divBdr>
        <w:top w:val="none" w:sz="0" w:space="0" w:color="auto"/>
        <w:left w:val="none" w:sz="0" w:space="0" w:color="auto"/>
        <w:bottom w:val="none" w:sz="0" w:space="0" w:color="auto"/>
        <w:right w:val="none" w:sz="0" w:space="0" w:color="auto"/>
      </w:divBdr>
      <w:divsChild>
        <w:div w:id="1996642490">
          <w:marLeft w:val="0"/>
          <w:marRight w:val="0"/>
          <w:marTop w:val="0"/>
          <w:marBottom w:val="0"/>
          <w:divBdr>
            <w:top w:val="none" w:sz="0" w:space="0" w:color="auto"/>
            <w:left w:val="none" w:sz="0" w:space="0" w:color="auto"/>
            <w:bottom w:val="none" w:sz="0" w:space="0" w:color="auto"/>
            <w:right w:val="none" w:sz="0" w:space="0" w:color="auto"/>
          </w:divBdr>
          <w:divsChild>
            <w:div w:id="1912226467">
              <w:marLeft w:val="0"/>
              <w:marRight w:val="0"/>
              <w:marTop w:val="0"/>
              <w:marBottom w:val="0"/>
              <w:divBdr>
                <w:top w:val="none" w:sz="0" w:space="0" w:color="auto"/>
                <w:left w:val="none" w:sz="0" w:space="0" w:color="auto"/>
                <w:bottom w:val="none" w:sz="0" w:space="0" w:color="auto"/>
                <w:right w:val="none" w:sz="0" w:space="0" w:color="auto"/>
              </w:divBdr>
              <w:divsChild>
                <w:div w:id="49915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1777">
      <w:bodyDiv w:val="1"/>
      <w:marLeft w:val="0"/>
      <w:marRight w:val="0"/>
      <w:marTop w:val="0"/>
      <w:marBottom w:val="0"/>
      <w:divBdr>
        <w:top w:val="none" w:sz="0" w:space="0" w:color="auto"/>
        <w:left w:val="none" w:sz="0" w:space="0" w:color="auto"/>
        <w:bottom w:val="none" w:sz="0" w:space="0" w:color="auto"/>
        <w:right w:val="none" w:sz="0" w:space="0" w:color="auto"/>
      </w:divBdr>
      <w:divsChild>
        <w:div w:id="1660424333">
          <w:marLeft w:val="0"/>
          <w:marRight w:val="0"/>
          <w:marTop w:val="0"/>
          <w:marBottom w:val="0"/>
          <w:divBdr>
            <w:top w:val="none" w:sz="0" w:space="0" w:color="auto"/>
            <w:left w:val="none" w:sz="0" w:space="0" w:color="auto"/>
            <w:bottom w:val="none" w:sz="0" w:space="0" w:color="auto"/>
            <w:right w:val="none" w:sz="0" w:space="0" w:color="auto"/>
          </w:divBdr>
          <w:divsChild>
            <w:div w:id="1195508191">
              <w:marLeft w:val="0"/>
              <w:marRight w:val="0"/>
              <w:marTop w:val="0"/>
              <w:marBottom w:val="0"/>
              <w:divBdr>
                <w:top w:val="none" w:sz="0" w:space="0" w:color="auto"/>
                <w:left w:val="none" w:sz="0" w:space="0" w:color="auto"/>
                <w:bottom w:val="none" w:sz="0" w:space="0" w:color="auto"/>
                <w:right w:val="none" w:sz="0" w:space="0" w:color="auto"/>
              </w:divBdr>
              <w:divsChild>
                <w:div w:id="161278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18809">
      <w:bodyDiv w:val="1"/>
      <w:marLeft w:val="0"/>
      <w:marRight w:val="0"/>
      <w:marTop w:val="0"/>
      <w:marBottom w:val="0"/>
      <w:divBdr>
        <w:top w:val="none" w:sz="0" w:space="0" w:color="auto"/>
        <w:left w:val="none" w:sz="0" w:space="0" w:color="auto"/>
        <w:bottom w:val="none" w:sz="0" w:space="0" w:color="auto"/>
        <w:right w:val="none" w:sz="0" w:space="0" w:color="auto"/>
      </w:divBdr>
    </w:div>
    <w:div w:id="257829639">
      <w:bodyDiv w:val="1"/>
      <w:marLeft w:val="0"/>
      <w:marRight w:val="0"/>
      <w:marTop w:val="0"/>
      <w:marBottom w:val="0"/>
      <w:divBdr>
        <w:top w:val="none" w:sz="0" w:space="0" w:color="auto"/>
        <w:left w:val="none" w:sz="0" w:space="0" w:color="auto"/>
        <w:bottom w:val="none" w:sz="0" w:space="0" w:color="auto"/>
        <w:right w:val="none" w:sz="0" w:space="0" w:color="auto"/>
      </w:divBdr>
    </w:div>
    <w:div w:id="285897345">
      <w:bodyDiv w:val="1"/>
      <w:marLeft w:val="0"/>
      <w:marRight w:val="0"/>
      <w:marTop w:val="0"/>
      <w:marBottom w:val="0"/>
      <w:divBdr>
        <w:top w:val="none" w:sz="0" w:space="0" w:color="auto"/>
        <w:left w:val="none" w:sz="0" w:space="0" w:color="auto"/>
        <w:bottom w:val="none" w:sz="0" w:space="0" w:color="auto"/>
        <w:right w:val="none" w:sz="0" w:space="0" w:color="auto"/>
      </w:divBdr>
    </w:div>
    <w:div w:id="306589300">
      <w:bodyDiv w:val="1"/>
      <w:marLeft w:val="0"/>
      <w:marRight w:val="0"/>
      <w:marTop w:val="0"/>
      <w:marBottom w:val="0"/>
      <w:divBdr>
        <w:top w:val="none" w:sz="0" w:space="0" w:color="auto"/>
        <w:left w:val="none" w:sz="0" w:space="0" w:color="auto"/>
        <w:bottom w:val="none" w:sz="0" w:space="0" w:color="auto"/>
        <w:right w:val="none" w:sz="0" w:space="0" w:color="auto"/>
      </w:divBdr>
      <w:divsChild>
        <w:div w:id="809830604">
          <w:marLeft w:val="0"/>
          <w:marRight w:val="0"/>
          <w:marTop w:val="0"/>
          <w:marBottom w:val="0"/>
          <w:divBdr>
            <w:top w:val="none" w:sz="0" w:space="0" w:color="auto"/>
            <w:left w:val="none" w:sz="0" w:space="0" w:color="auto"/>
            <w:bottom w:val="none" w:sz="0" w:space="0" w:color="auto"/>
            <w:right w:val="none" w:sz="0" w:space="0" w:color="auto"/>
          </w:divBdr>
          <w:divsChild>
            <w:div w:id="1763600299">
              <w:marLeft w:val="0"/>
              <w:marRight w:val="0"/>
              <w:marTop w:val="0"/>
              <w:marBottom w:val="0"/>
              <w:divBdr>
                <w:top w:val="none" w:sz="0" w:space="0" w:color="auto"/>
                <w:left w:val="none" w:sz="0" w:space="0" w:color="auto"/>
                <w:bottom w:val="none" w:sz="0" w:space="0" w:color="auto"/>
                <w:right w:val="none" w:sz="0" w:space="0" w:color="auto"/>
              </w:divBdr>
              <w:divsChild>
                <w:div w:id="312805789">
                  <w:marLeft w:val="0"/>
                  <w:marRight w:val="0"/>
                  <w:marTop w:val="0"/>
                  <w:marBottom w:val="0"/>
                  <w:divBdr>
                    <w:top w:val="none" w:sz="0" w:space="0" w:color="auto"/>
                    <w:left w:val="none" w:sz="0" w:space="0" w:color="auto"/>
                    <w:bottom w:val="none" w:sz="0" w:space="0" w:color="auto"/>
                    <w:right w:val="none" w:sz="0" w:space="0" w:color="auto"/>
                  </w:divBdr>
                  <w:divsChild>
                    <w:div w:id="380793405">
                      <w:marLeft w:val="0"/>
                      <w:marRight w:val="0"/>
                      <w:marTop w:val="0"/>
                      <w:marBottom w:val="0"/>
                      <w:divBdr>
                        <w:top w:val="none" w:sz="0" w:space="0" w:color="auto"/>
                        <w:left w:val="none" w:sz="0" w:space="0" w:color="auto"/>
                        <w:bottom w:val="none" w:sz="0" w:space="0" w:color="auto"/>
                        <w:right w:val="none" w:sz="0" w:space="0" w:color="auto"/>
                      </w:divBdr>
                    </w:div>
                    <w:div w:id="1726950817">
                      <w:marLeft w:val="0"/>
                      <w:marRight w:val="0"/>
                      <w:marTop w:val="0"/>
                      <w:marBottom w:val="0"/>
                      <w:divBdr>
                        <w:top w:val="none" w:sz="0" w:space="0" w:color="auto"/>
                        <w:left w:val="none" w:sz="0" w:space="0" w:color="auto"/>
                        <w:bottom w:val="none" w:sz="0" w:space="0" w:color="auto"/>
                        <w:right w:val="none" w:sz="0" w:space="0" w:color="auto"/>
                      </w:divBdr>
                    </w:div>
                  </w:divsChild>
                </w:div>
                <w:div w:id="15003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199553">
      <w:bodyDiv w:val="1"/>
      <w:marLeft w:val="0"/>
      <w:marRight w:val="0"/>
      <w:marTop w:val="0"/>
      <w:marBottom w:val="0"/>
      <w:divBdr>
        <w:top w:val="none" w:sz="0" w:space="0" w:color="auto"/>
        <w:left w:val="none" w:sz="0" w:space="0" w:color="auto"/>
        <w:bottom w:val="none" w:sz="0" w:space="0" w:color="auto"/>
        <w:right w:val="none" w:sz="0" w:space="0" w:color="auto"/>
      </w:divBdr>
      <w:divsChild>
        <w:div w:id="2085640209">
          <w:marLeft w:val="0"/>
          <w:marRight w:val="0"/>
          <w:marTop w:val="0"/>
          <w:marBottom w:val="0"/>
          <w:divBdr>
            <w:top w:val="none" w:sz="0" w:space="0" w:color="auto"/>
            <w:left w:val="none" w:sz="0" w:space="0" w:color="auto"/>
            <w:bottom w:val="none" w:sz="0" w:space="0" w:color="auto"/>
            <w:right w:val="none" w:sz="0" w:space="0" w:color="auto"/>
          </w:divBdr>
          <w:divsChild>
            <w:div w:id="571625401">
              <w:marLeft w:val="0"/>
              <w:marRight w:val="0"/>
              <w:marTop w:val="0"/>
              <w:marBottom w:val="0"/>
              <w:divBdr>
                <w:top w:val="none" w:sz="0" w:space="0" w:color="auto"/>
                <w:left w:val="none" w:sz="0" w:space="0" w:color="auto"/>
                <w:bottom w:val="none" w:sz="0" w:space="0" w:color="auto"/>
                <w:right w:val="none" w:sz="0" w:space="0" w:color="auto"/>
              </w:divBdr>
              <w:divsChild>
                <w:div w:id="19712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03600">
      <w:bodyDiv w:val="1"/>
      <w:marLeft w:val="0"/>
      <w:marRight w:val="0"/>
      <w:marTop w:val="0"/>
      <w:marBottom w:val="0"/>
      <w:divBdr>
        <w:top w:val="none" w:sz="0" w:space="0" w:color="auto"/>
        <w:left w:val="none" w:sz="0" w:space="0" w:color="auto"/>
        <w:bottom w:val="none" w:sz="0" w:space="0" w:color="auto"/>
        <w:right w:val="none" w:sz="0" w:space="0" w:color="auto"/>
      </w:divBdr>
      <w:divsChild>
        <w:div w:id="943029354">
          <w:marLeft w:val="0"/>
          <w:marRight w:val="0"/>
          <w:marTop w:val="0"/>
          <w:marBottom w:val="0"/>
          <w:divBdr>
            <w:top w:val="none" w:sz="0" w:space="0" w:color="auto"/>
            <w:left w:val="none" w:sz="0" w:space="0" w:color="auto"/>
            <w:bottom w:val="none" w:sz="0" w:space="0" w:color="auto"/>
            <w:right w:val="none" w:sz="0" w:space="0" w:color="auto"/>
          </w:divBdr>
          <w:divsChild>
            <w:div w:id="1801418031">
              <w:marLeft w:val="0"/>
              <w:marRight w:val="0"/>
              <w:marTop w:val="0"/>
              <w:marBottom w:val="0"/>
              <w:divBdr>
                <w:top w:val="none" w:sz="0" w:space="0" w:color="auto"/>
                <w:left w:val="none" w:sz="0" w:space="0" w:color="auto"/>
                <w:bottom w:val="none" w:sz="0" w:space="0" w:color="auto"/>
                <w:right w:val="none" w:sz="0" w:space="0" w:color="auto"/>
              </w:divBdr>
              <w:divsChild>
                <w:div w:id="181167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536291">
      <w:bodyDiv w:val="1"/>
      <w:marLeft w:val="0"/>
      <w:marRight w:val="0"/>
      <w:marTop w:val="0"/>
      <w:marBottom w:val="0"/>
      <w:divBdr>
        <w:top w:val="none" w:sz="0" w:space="0" w:color="auto"/>
        <w:left w:val="none" w:sz="0" w:space="0" w:color="auto"/>
        <w:bottom w:val="none" w:sz="0" w:space="0" w:color="auto"/>
        <w:right w:val="none" w:sz="0" w:space="0" w:color="auto"/>
      </w:divBdr>
    </w:div>
    <w:div w:id="659429309">
      <w:bodyDiv w:val="1"/>
      <w:marLeft w:val="0"/>
      <w:marRight w:val="0"/>
      <w:marTop w:val="0"/>
      <w:marBottom w:val="0"/>
      <w:divBdr>
        <w:top w:val="none" w:sz="0" w:space="0" w:color="auto"/>
        <w:left w:val="none" w:sz="0" w:space="0" w:color="auto"/>
        <w:bottom w:val="none" w:sz="0" w:space="0" w:color="auto"/>
        <w:right w:val="none" w:sz="0" w:space="0" w:color="auto"/>
      </w:divBdr>
      <w:divsChild>
        <w:div w:id="1365444369">
          <w:marLeft w:val="0"/>
          <w:marRight w:val="0"/>
          <w:marTop w:val="0"/>
          <w:marBottom w:val="0"/>
          <w:divBdr>
            <w:top w:val="none" w:sz="0" w:space="0" w:color="auto"/>
            <w:left w:val="none" w:sz="0" w:space="0" w:color="auto"/>
            <w:bottom w:val="none" w:sz="0" w:space="0" w:color="auto"/>
            <w:right w:val="none" w:sz="0" w:space="0" w:color="auto"/>
          </w:divBdr>
          <w:divsChild>
            <w:div w:id="1300577727">
              <w:marLeft w:val="0"/>
              <w:marRight w:val="0"/>
              <w:marTop w:val="0"/>
              <w:marBottom w:val="0"/>
              <w:divBdr>
                <w:top w:val="none" w:sz="0" w:space="0" w:color="auto"/>
                <w:left w:val="none" w:sz="0" w:space="0" w:color="auto"/>
                <w:bottom w:val="none" w:sz="0" w:space="0" w:color="auto"/>
                <w:right w:val="none" w:sz="0" w:space="0" w:color="auto"/>
              </w:divBdr>
              <w:divsChild>
                <w:div w:id="11594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37774">
      <w:bodyDiv w:val="1"/>
      <w:marLeft w:val="0"/>
      <w:marRight w:val="0"/>
      <w:marTop w:val="0"/>
      <w:marBottom w:val="0"/>
      <w:divBdr>
        <w:top w:val="none" w:sz="0" w:space="0" w:color="auto"/>
        <w:left w:val="none" w:sz="0" w:space="0" w:color="auto"/>
        <w:bottom w:val="none" w:sz="0" w:space="0" w:color="auto"/>
        <w:right w:val="none" w:sz="0" w:space="0" w:color="auto"/>
      </w:divBdr>
      <w:divsChild>
        <w:div w:id="42796077">
          <w:marLeft w:val="0"/>
          <w:marRight w:val="0"/>
          <w:marTop w:val="0"/>
          <w:marBottom w:val="0"/>
          <w:divBdr>
            <w:top w:val="none" w:sz="0" w:space="0" w:color="auto"/>
            <w:left w:val="none" w:sz="0" w:space="0" w:color="auto"/>
            <w:bottom w:val="none" w:sz="0" w:space="0" w:color="auto"/>
            <w:right w:val="none" w:sz="0" w:space="0" w:color="auto"/>
          </w:divBdr>
          <w:divsChild>
            <w:div w:id="987244583">
              <w:marLeft w:val="0"/>
              <w:marRight w:val="0"/>
              <w:marTop w:val="0"/>
              <w:marBottom w:val="0"/>
              <w:divBdr>
                <w:top w:val="none" w:sz="0" w:space="0" w:color="auto"/>
                <w:left w:val="none" w:sz="0" w:space="0" w:color="auto"/>
                <w:bottom w:val="none" w:sz="0" w:space="0" w:color="auto"/>
                <w:right w:val="none" w:sz="0" w:space="0" w:color="auto"/>
              </w:divBdr>
              <w:divsChild>
                <w:div w:id="185468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033802">
      <w:bodyDiv w:val="1"/>
      <w:marLeft w:val="0"/>
      <w:marRight w:val="0"/>
      <w:marTop w:val="0"/>
      <w:marBottom w:val="0"/>
      <w:divBdr>
        <w:top w:val="none" w:sz="0" w:space="0" w:color="auto"/>
        <w:left w:val="none" w:sz="0" w:space="0" w:color="auto"/>
        <w:bottom w:val="none" w:sz="0" w:space="0" w:color="auto"/>
        <w:right w:val="none" w:sz="0" w:space="0" w:color="auto"/>
      </w:divBdr>
    </w:div>
    <w:div w:id="809248515">
      <w:bodyDiv w:val="1"/>
      <w:marLeft w:val="0"/>
      <w:marRight w:val="0"/>
      <w:marTop w:val="0"/>
      <w:marBottom w:val="0"/>
      <w:divBdr>
        <w:top w:val="none" w:sz="0" w:space="0" w:color="auto"/>
        <w:left w:val="none" w:sz="0" w:space="0" w:color="auto"/>
        <w:bottom w:val="none" w:sz="0" w:space="0" w:color="auto"/>
        <w:right w:val="none" w:sz="0" w:space="0" w:color="auto"/>
      </w:divBdr>
    </w:div>
    <w:div w:id="975570380">
      <w:bodyDiv w:val="1"/>
      <w:marLeft w:val="0"/>
      <w:marRight w:val="0"/>
      <w:marTop w:val="0"/>
      <w:marBottom w:val="0"/>
      <w:divBdr>
        <w:top w:val="none" w:sz="0" w:space="0" w:color="auto"/>
        <w:left w:val="none" w:sz="0" w:space="0" w:color="auto"/>
        <w:bottom w:val="none" w:sz="0" w:space="0" w:color="auto"/>
        <w:right w:val="none" w:sz="0" w:space="0" w:color="auto"/>
      </w:divBdr>
      <w:divsChild>
        <w:div w:id="160437896">
          <w:marLeft w:val="0"/>
          <w:marRight w:val="0"/>
          <w:marTop w:val="0"/>
          <w:marBottom w:val="0"/>
          <w:divBdr>
            <w:top w:val="none" w:sz="0" w:space="0" w:color="auto"/>
            <w:left w:val="none" w:sz="0" w:space="0" w:color="auto"/>
            <w:bottom w:val="none" w:sz="0" w:space="0" w:color="auto"/>
            <w:right w:val="none" w:sz="0" w:space="0" w:color="auto"/>
          </w:divBdr>
          <w:divsChild>
            <w:div w:id="101459394">
              <w:marLeft w:val="0"/>
              <w:marRight w:val="0"/>
              <w:marTop w:val="0"/>
              <w:marBottom w:val="0"/>
              <w:divBdr>
                <w:top w:val="none" w:sz="0" w:space="0" w:color="auto"/>
                <w:left w:val="none" w:sz="0" w:space="0" w:color="auto"/>
                <w:bottom w:val="none" w:sz="0" w:space="0" w:color="auto"/>
                <w:right w:val="none" w:sz="0" w:space="0" w:color="auto"/>
              </w:divBdr>
            </w:div>
          </w:divsChild>
        </w:div>
        <w:div w:id="840856235">
          <w:marLeft w:val="0"/>
          <w:marRight w:val="0"/>
          <w:marTop w:val="0"/>
          <w:marBottom w:val="0"/>
          <w:divBdr>
            <w:top w:val="none" w:sz="0" w:space="0" w:color="auto"/>
            <w:left w:val="none" w:sz="0" w:space="0" w:color="auto"/>
            <w:bottom w:val="none" w:sz="0" w:space="0" w:color="auto"/>
            <w:right w:val="none" w:sz="0" w:space="0" w:color="auto"/>
          </w:divBdr>
          <w:divsChild>
            <w:div w:id="275409919">
              <w:marLeft w:val="0"/>
              <w:marRight w:val="0"/>
              <w:marTop w:val="0"/>
              <w:marBottom w:val="0"/>
              <w:divBdr>
                <w:top w:val="none" w:sz="0" w:space="0" w:color="auto"/>
                <w:left w:val="none" w:sz="0" w:space="0" w:color="auto"/>
                <w:bottom w:val="none" w:sz="0" w:space="0" w:color="auto"/>
                <w:right w:val="none" w:sz="0" w:space="0" w:color="auto"/>
              </w:divBdr>
              <w:divsChild>
                <w:div w:id="2037777278">
                  <w:marLeft w:val="0"/>
                  <w:marRight w:val="0"/>
                  <w:marTop w:val="0"/>
                  <w:marBottom w:val="0"/>
                  <w:divBdr>
                    <w:top w:val="none" w:sz="0" w:space="0" w:color="auto"/>
                    <w:left w:val="none" w:sz="0" w:space="0" w:color="auto"/>
                    <w:bottom w:val="none" w:sz="0" w:space="0" w:color="auto"/>
                    <w:right w:val="none" w:sz="0" w:space="0" w:color="auto"/>
                  </w:divBdr>
                  <w:divsChild>
                    <w:div w:id="1072310211">
                      <w:marLeft w:val="0"/>
                      <w:marRight w:val="0"/>
                      <w:marTop w:val="0"/>
                      <w:marBottom w:val="0"/>
                      <w:divBdr>
                        <w:top w:val="none" w:sz="0" w:space="0" w:color="auto"/>
                        <w:left w:val="none" w:sz="0" w:space="0" w:color="auto"/>
                        <w:bottom w:val="none" w:sz="0" w:space="0" w:color="auto"/>
                        <w:right w:val="none" w:sz="0" w:space="0" w:color="auto"/>
                      </w:divBdr>
                      <w:divsChild>
                        <w:div w:id="1881892649">
                          <w:marLeft w:val="0"/>
                          <w:marRight w:val="0"/>
                          <w:marTop w:val="0"/>
                          <w:marBottom w:val="150"/>
                          <w:divBdr>
                            <w:top w:val="single" w:sz="6" w:space="0" w:color="D0D5DD"/>
                            <w:left w:val="single" w:sz="6" w:space="0" w:color="D0D5DD"/>
                            <w:bottom w:val="single" w:sz="6" w:space="0" w:color="D0D5DD"/>
                            <w:right w:val="single" w:sz="6" w:space="0" w:color="D0D5DD"/>
                          </w:divBdr>
                          <w:divsChild>
                            <w:div w:id="1835028388">
                              <w:marLeft w:val="0"/>
                              <w:marRight w:val="0"/>
                              <w:marTop w:val="0"/>
                              <w:marBottom w:val="0"/>
                              <w:divBdr>
                                <w:top w:val="none" w:sz="0" w:space="0" w:color="auto"/>
                                <w:left w:val="none" w:sz="0" w:space="0" w:color="auto"/>
                                <w:bottom w:val="none" w:sz="0" w:space="0" w:color="auto"/>
                                <w:right w:val="none" w:sz="0" w:space="0" w:color="auto"/>
                              </w:divBdr>
                              <w:divsChild>
                                <w:div w:id="156698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380346">
      <w:bodyDiv w:val="1"/>
      <w:marLeft w:val="0"/>
      <w:marRight w:val="0"/>
      <w:marTop w:val="0"/>
      <w:marBottom w:val="0"/>
      <w:divBdr>
        <w:top w:val="none" w:sz="0" w:space="0" w:color="auto"/>
        <w:left w:val="none" w:sz="0" w:space="0" w:color="auto"/>
        <w:bottom w:val="none" w:sz="0" w:space="0" w:color="auto"/>
        <w:right w:val="none" w:sz="0" w:space="0" w:color="auto"/>
      </w:divBdr>
      <w:divsChild>
        <w:div w:id="114368809">
          <w:marLeft w:val="0"/>
          <w:marRight w:val="0"/>
          <w:marTop w:val="0"/>
          <w:marBottom w:val="0"/>
          <w:divBdr>
            <w:top w:val="none" w:sz="0" w:space="0" w:color="auto"/>
            <w:left w:val="none" w:sz="0" w:space="0" w:color="auto"/>
            <w:bottom w:val="none" w:sz="0" w:space="0" w:color="auto"/>
            <w:right w:val="none" w:sz="0" w:space="0" w:color="auto"/>
          </w:divBdr>
          <w:divsChild>
            <w:div w:id="368921459">
              <w:marLeft w:val="0"/>
              <w:marRight w:val="0"/>
              <w:marTop w:val="0"/>
              <w:marBottom w:val="0"/>
              <w:divBdr>
                <w:top w:val="none" w:sz="0" w:space="0" w:color="auto"/>
                <w:left w:val="none" w:sz="0" w:space="0" w:color="auto"/>
                <w:bottom w:val="none" w:sz="0" w:space="0" w:color="auto"/>
                <w:right w:val="none" w:sz="0" w:space="0" w:color="auto"/>
              </w:divBdr>
              <w:divsChild>
                <w:div w:id="15848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17689">
      <w:bodyDiv w:val="1"/>
      <w:marLeft w:val="0"/>
      <w:marRight w:val="0"/>
      <w:marTop w:val="0"/>
      <w:marBottom w:val="0"/>
      <w:divBdr>
        <w:top w:val="none" w:sz="0" w:space="0" w:color="auto"/>
        <w:left w:val="none" w:sz="0" w:space="0" w:color="auto"/>
        <w:bottom w:val="none" w:sz="0" w:space="0" w:color="auto"/>
        <w:right w:val="none" w:sz="0" w:space="0" w:color="auto"/>
      </w:divBdr>
    </w:div>
    <w:div w:id="1222208548">
      <w:bodyDiv w:val="1"/>
      <w:marLeft w:val="0"/>
      <w:marRight w:val="0"/>
      <w:marTop w:val="0"/>
      <w:marBottom w:val="0"/>
      <w:divBdr>
        <w:top w:val="none" w:sz="0" w:space="0" w:color="auto"/>
        <w:left w:val="none" w:sz="0" w:space="0" w:color="auto"/>
        <w:bottom w:val="none" w:sz="0" w:space="0" w:color="auto"/>
        <w:right w:val="none" w:sz="0" w:space="0" w:color="auto"/>
      </w:divBdr>
    </w:div>
    <w:div w:id="1267155939">
      <w:bodyDiv w:val="1"/>
      <w:marLeft w:val="0"/>
      <w:marRight w:val="0"/>
      <w:marTop w:val="0"/>
      <w:marBottom w:val="0"/>
      <w:divBdr>
        <w:top w:val="none" w:sz="0" w:space="0" w:color="auto"/>
        <w:left w:val="none" w:sz="0" w:space="0" w:color="auto"/>
        <w:bottom w:val="none" w:sz="0" w:space="0" w:color="auto"/>
        <w:right w:val="none" w:sz="0" w:space="0" w:color="auto"/>
      </w:divBdr>
    </w:div>
    <w:div w:id="1272055860">
      <w:bodyDiv w:val="1"/>
      <w:marLeft w:val="0"/>
      <w:marRight w:val="0"/>
      <w:marTop w:val="0"/>
      <w:marBottom w:val="0"/>
      <w:divBdr>
        <w:top w:val="none" w:sz="0" w:space="0" w:color="auto"/>
        <w:left w:val="none" w:sz="0" w:space="0" w:color="auto"/>
        <w:bottom w:val="none" w:sz="0" w:space="0" w:color="auto"/>
        <w:right w:val="none" w:sz="0" w:space="0" w:color="auto"/>
      </w:divBdr>
      <w:divsChild>
        <w:div w:id="920410297">
          <w:marLeft w:val="0"/>
          <w:marRight w:val="0"/>
          <w:marTop w:val="0"/>
          <w:marBottom w:val="0"/>
          <w:divBdr>
            <w:top w:val="none" w:sz="0" w:space="0" w:color="auto"/>
            <w:left w:val="none" w:sz="0" w:space="0" w:color="auto"/>
            <w:bottom w:val="none" w:sz="0" w:space="0" w:color="auto"/>
            <w:right w:val="none" w:sz="0" w:space="0" w:color="auto"/>
          </w:divBdr>
          <w:divsChild>
            <w:div w:id="106511776">
              <w:marLeft w:val="0"/>
              <w:marRight w:val="0"/>
              <w:marTop w:val="0"/>
              <w:marBottom w:val="0"/>
              <w:divBdr>
                <w:top w:val="none" w:sz="0" w:space="0" w:color="auto"/>
                <w:left w:val="none" w:sz="0" w:space="0" w:color="auto"/>
                <w:bottom w:val="none" w:sz="0" w:space="0" w:color="auto"/>
                <w:right w:val="none" w:sz="0" w:space="0" w:color="auto"/>
              </w:divBdr>
              <w:divsChild>
                <w:div w:id="77018643">
                  <w:marLeft w:val="0"/>
                  <w:marRight w:val="0"/>
                  <w:marTop w:val="0"/>
                  <w:marBottom w:val="0"/>
                  <w:divBdr>
                    <w:top w:val="none" w:sz="0" w:space="0" w:color="auto"/>
                    <w:left w:val="none" w:sz="0" w:space="0" w:color="auto"/>
                    <w:bottom w:val="none" w:sz="0" w:space="0" w:color="auto"/>
                    <w:right w:val="none" w:sz="0" w:space="0" w:color="auto"/>
                  </w:divBdr>
                  <w:divsChild>
                    <w:div w:id="12961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162791">
      <w:bodyDiv w:val="1"/>
      <w:marLeft w:val="0"/>
      <w:marRight w:val="0"/>
      <w:marTop w:val="0"/>
      <w:marBottom w:val="0"/>
      <w:divBdr>
        <w:top w:val="none" w:sz="0" w:space="0" w:color="auto"/>
        <w:left w:val="none" w:sz="0" w:space="0" w:color="auto"/>
        <w:bottom w:val="none" w:sz="0" w:space="0" w:color="auto"/>
        <w:right w:val="none" w:sz="0" w:space="0" w:color="auto"/>
      </w:divBdr>
    </w:div>
    <w:div w:id="1470824890">
      <w:bodyDiv w:val="1"/>
      <w:marLeft w:val="0"/>
      <w:marRight w:val="0"/>
      <w:marTop w:val="0"/>
      <w:marBottom w:val="0"/>
      <w:divBdr>
        <w:top w:val="none" w:sz="0" w:space="0" w:color="auto"/>
        <w:left w:val="none" w:sz="0" w:space="0" w:color="auto"/>
        <w:bottom w:val="none" w:sz="0" w:space="0" w:color="auto"/>
        <w:right w:val="none" w:sz="0" w:space="0" w:color="auto"/>
      </w:divBdr>
    </w:div>
    <w:div w:id="1589003942">
      <w:bodyDiv w:val="1"/>
      <w:marLeft w:val="0"/>
      <w:marRight w:val="0"/>
      <w:marTop w:val="0"/>
      <w:marBottom w:val="0"/>
      <w:divBdr>
        <w:top w:val="none" w:sz="0" w:space="0" w:color="auto"/>
        <w:left w:val="none" w:sz="0" w:space="0" w:color="auto"/>
        <w:bottom w:val="none" w:sz="0" w:space="0" w:color="auto"/>
        <w:right w:val="none" w:sz="0" w:space="0" w:color="auto"/>
      </w:divBdr>
    </w:div>
    <w:div w:id="1631011346">
      <w:bodyDiv w:val="1"/>
      <w:marLeft w:val="0"/>
      <w:marRight w:val="0"/>
      <w:marTop w:val="0"/>
      <w:marBottom w:val="0"/>
      <w:divBdr>
        <w:top w:val="none" w:sz="0" w:space="0" w:color="auto"/>
        <w:left w:val="none" w:sz="0" w:space="0" w:color="auto"/>
        <w:bottom w:val="none" w:sz="0" w:space="0" w:color="auto"/>
        <w:right w:val="none" w:sz="0" w:space="0" w:color="auto"/>
      </w:divBdr>
    </w:div>
    <w:div w:id="1649090070">
      <w:bodyDiv w:val="1"/>
      <w:marLeft w:val="0"/>
      <w:marRight w:val="0"/>
      <w:marTop w:val="0"/>
      <w:marBottom w:val="0"/>
      <w:divBdr>
        <w:top w:val="none" w:sz="0" w:space="0" w:color="auto"/>
        <w:left w:val="none" w:sz="0" w:space="0" w:color="auto"/>
        <w:bottom w:val="none" w:sz="0" w:space="0" w:color="auto"/>
        <w:right w:val="none" w:sz="0" w:space="0" w:color="auto"/>
      </w:divBdr>
    </w:div>
    <w:div w:id="1675918829">
      <w:bodyDiv w:val="1"/>
      <w:marLeft w:val="0"/>
      <w:marRight w:val="0"/>
      <w:marTop w:val="0"/>
      <w:marBottom w:val="0"/>
      <w:divBdr>
        <w:top w:val="none" w:sz="0" w:space="0" w:color="auto"/>
        <w:left w:val="none" w:sz="0" w:space="0" w:color="auto"/>
        <w:bottom w:val="none" w:sz="0" w:space="0" w:color="auto"/>
        <w:right w:val="none" w:sz="0" w:space="0" w:color="auto"/>
      </w:divBdr>
    </w:div>
    <w:div w:id="1804619300">
      <w:bodyDiv w:val="1"/>
      <w:marLeft w:val="0"/>
      <w:marRight w:val="0"/>
      <w:marTop w:val="0"/>
      <w:marBottom w:val="0"/>
      <w:divBdr>
        <w:top w:val="none" w:sz="0" w:space="0" w:color="auto"/>
        <w:left w:val="none" w:sz="0" w:space="0" w:color="auto"/>
        <w:bottom w:val="none" w:sz="0" w:space="0" w:color="auto"/>
        <w:right w:val="none" w:sz="0" w:space="0" w:color="auto"/>
      </w:divBdr>
    </w:div>
    <w:div w:id="1898085225">
      <w:bodyDiv w:val="1"/>
      <w:marLeft w:val="0"/>
      <w:marRight w:val="0"/>
      <w:marTop w:val="0"/>
      <w:marBottom w:val="0"/>
      <w:divBdr>
        <w:top w:val="none" w:sz="0" w:space="0" w:color="auto"/>
        <w:left w:val="none" w:sz="0" w:space="0" w:color="auto"/>
        <w:bottom w:val="none" w:sz="0" w:space="0" w:color="auto"/>
        <w:right w:val="none" w:sz="0" w:space="0" w:color="auto"/>
      </w:divBdr>
    </w:div>
    <w:div w:id="1930961575">
      <w:bodyDiv w:val="1"/>
      <w:marLeft w:val="0"/>
      <w:marRight w:val="0"/>
      <w:marTop w:val="0"/>
      <w:marBottom w:val="0"/>
      <w:divBdr>
        <w:top w:val="none" w:sz="0" w:space="0" w:color="auto"/>
        <w:left w:val="none" w:sz="0" w:space="0" w:color="auto"/>
        <w:bottom w:val="none" w:sz="0" w:space="0" w:color="auto"/>
        <w:right w:val="none" w:sz="0" w:space="0" w:color="auto"/>
      </w:divBdr>
      <w:divsChild>
        <w:div w:id="1082020946">
          <w:marLeft w:val="0"/>
          <w:marRight w:val="0"/>
          <w:marTop w:val="0"/>
          <w:marBottom w:val="0"/>
          <w:divBdr>
            <w:top w:val="none" w:sz="0" w:space="0" w:color="auto"/>
            <w:left w:val="none" w:sz="0" w:space="0" w:color="auto"/>
            <w:bottom w:val="none" w:sz="0" w:space="0" w:color="auto"/>
            <w:right w:val="none" w:sz="0" w:space="0" w:color="auto"/>
          </w:divBdr>
          <w:divsChild>
            <w:div w:id="508257198">
              <w:marLeft w:val="0"/>
              <w:marRight w:val="0"/>
              <w:marTop w:val="0"/>
              <w:marBottom w:val="0"/>
              <w:divBdr>
                <w:top w:val="none" w:sz="0" w:space="0" w:color="auto"/>
                <w:left w:val="none" w:sz="0" w:space="0" w:color="auto"/>
                <w:bottom w:val="none" w:sz="0" w:space="0" w:color="auto"/>
                <w:right w:val="none" w:sz="0" w:space="0" w:color="auto"/>
              </w:divBdr>
              <w:divsChild>
                <w:div w:id="95861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lyrood.com/news/view,uk-ai-sector-most-valuable-in-europe-new-report-reveals" TargetMode="External"/><Relationship Id="rId13" Type="http://schemas.openxmlformats.org/officeDocument/2006/relationships/hyperlink" Target="https://www.drcf.org.uk/__data/assets/pdf_file/0030/283188/DRCF-Workplan-202425.pdf" TargetMode="External"/><Relationship Id="rId18" Type="http://schemas.openxmlformats.org/officeDocument/2006/relationships/hyperlink" Target="https://www.aepd.es/sites/default/files/2019-12/ai-definition.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investors.com/ibd-videos/videos/artificial-intelligence-reshaping-tech-how-investors-capture-growth" TargetMode="External"/><Relationship Id="rId7" Type="http://schemas.openxmlformats.org/officeDocument/2006/relationships/hyperlink" Target="https://rm.coe.int/discrimination-artificial-intelligence-and-algorithmic-decision-making/1680925d73" TargetMode="External"/><Relationship Id="rId12" Type="http://schemas.openxmlformats.org/officeDocument/2006/relationships/hyperlink" Target="https://www.datrics.ai/articles/data-mining-a-key-tool-to-improve-banking-business-processes" TargetMode="External"/><Relationship Id="rId17" Type="http://schemas.openxmlformats.org/officeDocument/2006/relationships/hyperlink" Target="https://www.forbes.com/councils/forbesbusinesscouncil/2023/10/23/the-biggest-data-leaks-and-how-to-prevent-them-from-repeating/" TargetMode="External"/><Relationship Id="rId25" Type="http://schemas.openxmlformats.org/officeDocument/2006/relationships/hyperlink" Target="https://www.gov.uk/government/publications/ai-regulation-a-pro-innovation-approach/white-paper" TargetMode="External"/><Relationship Id="rId2" Type="http://schemas.openxmlformats.org/officeDocument/2006/relationships/styles" Target="styles.xml"/><Relationship Id="rId16" Type="http://schemas.openxmlformats.org/officeDocument/2006/relationships/hyperlink" Target="https://fluidattacks.com/blog/top-financial-data-breaches/" TargetMode="External"/><Relationship Id="rId20" Type="http://schemas.openxmlformats.org/officeDocument/2006/relationships/hyperlink" Target="https://plat.ai/blog/big-data-reshaping-fintec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liffordchance.com/insights/thought_leadership/ai-and-tech/global-ai-regulation.html" TargetMode="External"/><Relationship Id="rId24" Type="http://schemas.openxmlformats.org/officeDocument/2006/relationships/hyperlink" Target="https://www.forbes.com/sites/stevendickens/2023/07/28/the-future-of-cloud-computing-ai-powered-and-driven-by-innovation/" TargetMode="External"/><Relationship Id="rId5" Type="http://schemas.openxmlformats.org/officeDocument/2006/relationships/footnotes" Target="footnotes.xml"/><Relationship Id="rId15" Type="http://schemas.openxmlformats.org/officeDocument/2006/relationships/hyperlink" Target="https://www.fca.org.uk/news/speeches/towards-more-effective-stewardship" TargetMode="External"/><Relationship Id="rId23" Type="http://schemas.openxmlformats.org/officeDocument/2006/relationships/hyperlink" Target="https://www.splunk.com/en_us/pdfs/gated/ebooks/data-age.pdf" TargetMode="External"/><Relationship Id="rId10" Type="http://schemas.openxmlformats.org/officeDocument/2006/relationships/hyperlink" Target="https://www.sciencedirect.com/science/article/pii/S0957417411006749" TargetMode="External"/><Relationship Id="rId19" Type="http://schemas.openxmlformats.org/officeDocument/2006/relationships/hyperlink" Target="https://www.theguardian.com/commentisfree/2017/jan/13/uk-banks-racial-discrimination-black-victims-fraud" TargetMode="External"/><Relationship Id="rId4" Type="http://schemas.openxmlformats.org/officeDocument/2006/relationships/webSettings" Target="webSettings.xml"/><Relationship Id="rId9" Type="http://schemas.openxmlformats.org/officeDocument/2006/relationships/hyperlink" Target="https://www.ayming.co.uk/insights/opinion/big-data-driving-the-future-of-finance/" TargetMode="External"/><Relationship Id="rId14" Type="http://schemas.openxmlformats.org/officeDocument/2006/relationships/hyperlink" Target="https://eur-lex.europa.eu/legal-content/EN/TXT/?uri=celex%3A52021PC0206" TargetMode="External"/><Relationship Id="rId22" Type="http://schemas.openxmlformats.org/officeDocument/2006/relationships/hyperlink" Target="https://doi.org/10.1177/2053951719895805"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theguardian.com/commentisfree/2017/jan/13/uk-banks-racial-discrimination-black-victims-fraud" TargetMode="External"/><Relationship Id="rId13" Type="http://schemas.openxmlformats.org/officeDocument/2006/relationships/hyperlink" Target="https://fluidattacks.com/blog/top-financial-data-breaches/" TargetMode="External"/><Relationship Id="rId18" Type="http://schemas.openxmlformats.org/officeDocument/2006/relationships/hyperlink" Target="https://ico.org.uk/about-the-ico/what-we-do/digital-regulation-cooperation-forum/" TargetMode="External"/><Relationship Id="rId3" Type="http://schemas.openxmlformats.org/officeDocument/2006/relationships/hyperlink" Target="https://www.investors.com/ibd-videos/videos/artificial-intelligence-reshaping-tech-how-investors-capture-growth" TargetMode="External"/><Relationship Id="rId21" Type="http://schemas.openxmlformats.org/officeDocument/2006/relationships/hyperlink" Target="https://www.fca.org.uk/news/speeches/towards-more-effective-stewardship" TargetMode="External"/><Relationship Id="rId7" Type="http://schemas.openxmlformats.org/officeDocument/2006/relationships/hyperlink" Target="https://www.aepd.es/sites/default/files/2019-12/ai-definition.pdf" TargetMode="External"/><Relationship Id="rId12" Type="http://schemas.openxmlformats.org/officeDocument/2006/relationships/hyperlink" Target="https://www.forbes.com/councils/forbesbusinesscouncil/2023/10/23/the-biggest-data-leaks-and-how-to-prevent-them-from-repeating/" TargetMode="External"/><Relationship Id="rId17" Type="http://schemas.openxmlformats.org/officeDocument/2006/relationships/hyperlink" Target="https://doi.org/10.1177/2053951719895805" TargetMode="External"/><Relationship Id="rId2" Type="http://schemas.openxmlformats.org/officeDocument/2006/relationships/hyperlink" Target="https://www.forbes.com/sites/stevendickens/2023/07/28/the-future-of-cloud-computing-ai-powered-and-driven-by-innovation/" TargetMode="External"/><Relationship Id="rId16" Type="http://schemas.openxmlformats.org/officeDocument/2006/relationships/hyperlink" Target="https://www.ayming.co.uk/insights/opinion/big-data-driving-the-future-of-finance/" TargetMode="External"/><Relationship Id="rId20" Type="http://schemas.openxmlformats.org/officeDocument/2006/relationships/hyperlink" Target="https://www.drcf.org.uk/__data/assets/pdf_file/0030/283188/DRCF-Workplan-202425.pdf" TargetMode="External"/><Relationship Id="rId1" Type="http://schemas.openxmlformats.org/officeDocument/2006/relationships/hyperlink" Target="https://www.theguardian.com/technology/2013/aug/23/tech-giants-data" TargetMode="External"/><Relationship Id="rId6" Type="http://schemas.openxmlformats.org/officeDocument/2006/relationships/hyperlink" Target="https://www.sciencedirect.com/science/article/pii/S0957417411006749" TargetMode="External"/><Relationship Id="rId11" Type="http://schemas.openxmlformats.org/officeDocument/2006/relationships/hyperlink" Target="https://plat.ai/blog/big-data-reshaping-fintech/" TargetMode="External"/><Relationship Id="rId5" Type="http://schemas.openxmlformats.org/officeDocument/2006/relationships/hyperlink" Target="https://www.gov.uk/government/publications/ai-regulation-a-pro-innovation-approach/white-paper" TargetMode="External"/><Relationship Id="rId15" Type="http://schemas.openxmlformats.org/officeDocument/2006/relationships/hyperlink" Target="https://www.holyrood.com/news/view,uk-ai-sector-most-valuable-in-europe-new-report-reveals" TargetMode="External"/><Relationship Id="rId10" Type="http://schemas.openxmlformats.org/officeDocument/2006/relationships/hyperlink" Target="https://plat.ai/author/lilit-melkonyan/" TargetMode="External"/><Relationship Id="rId19" Type="http://schemas.openxmlformats.org/officeDocument/2006/relationships/hyperlink" Target="https://www.drcf.org.uk/__data/assets/pdf_file/0030/283188/DRCF-Workplan-202425.pdf" TargetMode="External"/><Relationship Id="rId4" Type="http://schemas.openxmlformats.org/officeDocument/2006/relationships/hyperlink" Target="https://www.splunk.com/en_us/pdfs/gated/ebooks/data-age.pdf" TargetMode="External"/><Relationship Id="rId9" Type="http://schemas.openxmlformats.org/officeDocument/2006/relationships/hyperlink" Target="https://rm.coe.int/discrimination-artificial-intelligence-and-algorithmic-decision-making/1680925d73" TargetMode="External"/><Relationship Id="rId14" Type="http://schemas.openxmlformats.org/officeDocument/2006/relationships/hyperlink" Target="https://www.datrics.ai/articles/data-mining-a-key-tool-to-improve-banking-business-processes#:~:text=By%20evaluating%20past%20financial%20behaviors,of%20defaulting%20on%20future%20lo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5711</Words>
  <Characters>35420</Characters>
  <Application>Microsoft Office Word</Application>
  <DocSecurity>0</DocSecurity>
  <Lines>295</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41049</CharactersWithSpaces>
  <SharedDoc>false</SharedDoc>
  <HLinks>
    <vt:vector size="72" baseType="variant">
      <vt:variant>
        <vt:i4>1114170</vt:i4>
      </vt:variant>
      <vt:variant>
        <vt:i4>33</vt:i4>
      </vt:variant>
      <vt:variant>
        <vt:i4>0</vt:i4>
      </vt:variant>
      <vt:variant>
        <vt:i4>5</vt:i4>
      </vt:variant>
      <vt:variant>
        <vt:lpwstr>https://www.ey.com/en_ro/news/2024/02/cybersecurity-remains-the-top-risk-for-european-banks</vt:lpwstr>
      </vt:variant>
      <vt:variant>
        <vt:lpwstr>:~:text=12%20Feb%202024-,Cybersecurity%20remains%20the%20top%20risk%20for%20European%20banks%20on%20a,a%205%20years'%20time%20horizon</vt:lpwstr>
      </vt:variant>
      <vt:variant>
        <vt:i4>6225947</vt:i4>
      </vt:variant>
      <vt:variant>
        <vt:i4>30</vt:i4>
      </vt:variant>
      <vt:variant>
        <vt:i4>0</vt:i4>
      </vt:variant>
      <vt:variant>
        <vt:i4>5</vt:i4>
      </vt:variant>
      <vt:variant>
        <vt:lpwstr>https://ico.org.uk/about-the-ico/what-we-do/digital-regulation-cooperation-forum/</vt:lpwstr>
      </vt:variant>
      <vt:variant>
        <vt:lpwstr/>
      </vt:variant>
      <vt:variant>
        <vt:i4>6684770</vt:i4>
      </vt:variant>
      <vt:variant>
        <vt:i4>27</vt:i4>
      </vt:variant>
      <vt:variant>
        <vt:i4>0</vt:i4>
      </vt:variant>
      <vt:variant>
        <vt:i4>5</vt:i4>
      </vt:variant>
      <vt:variant>
        <vt:lpwstr>https://plus.lexis.com/uk/document/?pdmfid=1001073&amp;crid=371ba945-ba04-4885-a848-e10ede0608c0&amp;pddocfullpath=%2Fshared%2Fdocument%2Fanalytical-materials-uk%2Furn%3AcontentItem%3A8W8C-D4Y2-8T41-D14J-00000-00&amp;pdcontentcomponentid=280100&amp;pddocumentnumber=2&amp;pdworkfolderlocatorid=NOT_SAVED_IN_WORKFOLDER&amp;prid=bbe59e78-feba-40d8-a9b9-e4d41399c0ad&amp;ecomp=Lt5k&amp;earg=sr1</vt:lpwstr>
      </vt:variant>
      <vt:variant>
        <vt:lpwstr/>
      </vt:variant>
      <vt:variant>
        <vt:i4>7274621</vt:i4>
      </vt:variant>
      <vt:variant>
        <vt:i4>24</vt:i4>
      </vt:variant>
      <vt:variant>
        <vt:i4>0</vt:i4>
      </vt:variant>
      <vt:variant>
        <vt:i4>5</vt:i4>
      </vt:variant>
      <vt:variant>
        <vt:lpwstr>https://www.forbes.com/sites/forbes-personal-shopper/article/best-memory-foam-mattress/</vt:lpwstr>
      </vt:variant>
      <vt:variant>
        <vt:lpwstr/>
      </vt:variant>
      <vt:variant>
        <vt:i4>5242968</vt:i4>
      </vt:variant>
      <vt:variant>
        <vt:i4>21</vt:i4>
      </vt:variant>
      <vt:variant>
        <vt:i4>0</vt:i4>
      </vt:variant>
      <vt:variant>
        <vt:i4>5</vt:i4>
      </vt:variant>
      <vt:variant>
        <vt:lpwstr>https://www.datrics.ai/articles/data-mining-a-key-tool-to-improve-banking-business-processes</vt:lpwstr>
      </vt:variant>
      <vt:variant>
        <vt:lpwstr>:~:text=By%20evaluating%20past%20financial%20behaviors,of%20defaulting%20on%20future%20loans</vt:lpwstr>
      </vt:variant>
      <vt:variant>
        <vt:i4>7733374</vt:i4>
      </vt:variant>
      <vt:variant>
        <vt:i4>18</vt:i4>
      </vt:variant>
      <vt:variant>
        <vt:i4>0</vt:i4>
      </vt:variant>
      <vt:variant>
        <vt:i4>5</vt:i4>
      </vt:variant>
      <vt:variant>
        <vt:lpwstr>https://fluidattacks.com/blog/top-financial-data-breaches/</vt:lpwstr>
      </vt:variant>
      <vt:variant>
        <vt:lpwstr/>
      </vt:variant>
      <vt:variant>
        <vt:i4>5046296</vt:i4>
      </vt:variant>
      <vt:variant>
        <vt:i4>15</vt:i4>
      </vt:variant>
      <vt:variant>
        <vt:i4>0</vt:i4>
      </vt:variant>
      <vt:variant>
        <vt:i4>5</vt:i4>
      </vt:variant>
      <vt:variant>
        <vt:lpwstr>https://fieldeffect.com/blog/real-cost-data-breach</vt:lpwstr>
      </vt:variant>
      <vt:variant>
        <vt:lpwstr>:~:text=The%20true%20cost%20of%20a,from%20%244.45%20million%20in%202023</vt:lpwstr>
      </vt:variant>
      <vt:variant>
        <vt:i4>2883702</vt:i4>
      </vt:variant>
      <vt:variant>
        <vt:i4>12</vt:i4>
      </vt:variant>
      <vt:variant>
        <vt:i4>0</vt:i4>
      </vt:variant>
      <vt:variant>
        <vt:i4>5</vt:i4>
      </vt:variant>
      <vt:variant>
        <vt:lpwstr>https://www.forbes.com/councils/forbesbusinesscouncil/2023/10/23/the-biggest-data-leaks-and-how-to-prevent-them-from-repeating/</vt:lpwstr>
      </vt:variant>
      <vt:variant>
        <vt:lpwstr/>
      </vt:variant>
      <vt:variant>
        <vt:i4>1769499</vt:i4>
      </vt:variant>
      <vt:variant>
        <vt:i4>9</vt:i4>
      </vt:variant>
      <vt:variant>
        <vt:i4>0</vt:i4>
      </vt:variant>
      <vt:variant>
        <vt:i4>5</vt:i4>
      </vt:variant>
      <vt:variant>
        <vt:lpwstr>https://plat.ai/blog/big-data-reshaping-fintech/</vt:lpwstr>
      </vt:variant>
      <vt:variant>
        <vt:lpwstr/>
      </vt:variant>
      <vt:variant>
        <vt:i4>458816</vt:i4>
      </vt:variant>
      <vt:variant>
        <vt:i4>6</vt:i4>
      </vt:variant>
      <vt:variant>
        <vt:i4>0</vt:i4>
      </vt:variant>
      <vt:variant>
        <vt:i4>5</vt:i4>
      </vt:variant>
      <vt:variant>
        <vt:lpwstr>https://www.aepd.es/sites/default/files/2019-12/ai-definition.pdf</vt:lpwstr>
      </vt:variant>
      <vt:variant>
        <vt:lpwstr/>
      </vt:variant>
      <vt:variant>
        <vt:i4>1900593</vt:i4>
      </vt:variant>
      <vt:variant>
        <vt:i4>3</vt:i4>
      </vt:variant>
      <vt:variant>
        <vt:i4>0</vt:i4>
      </vt:variant>
      <vt:variant>
        <vt:i4>5</vt:i4>
      </vt:variant>
      <vt:variant>
        <vt:lpwstr>https://www.splunk.com/en_us/pdfs/gated/ebooks/data-age.pdf</vt:lpwstr>
      </vt:variant>
      <vt:variant>
        <vt:lpwstr/>
      </vt:variant>
      <vt:variant>
        <vt:i4>2228265</vt:i4>
      </vt:variant>
      <vt:variant>
        <vt:i4>0</vt:i4>
      </vt:variant>
      <vt:variant>
        <vt:i4>0</vt:i4>
      </vt:variant>
      <vt:variant>
        <vt:i4>5</vt:i4>
      </vt:variant>
      <vt:variant>
        <vt:lpwstr>https://www.theguardian.com/technology/2013/aug/23/tech-giants-data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Towobola Amudalat Odukoya</dc:creator>
  <cp:keywords/>
  <dc:description/>
  <cp:lastModifiedBy>Towobola Amudalat Odukoya</cp:lastModifiedBy>
  <cp:revision>2</cp:revision>
  <dcterms:created xsi:type="dcterms:W3CDTF">2024-08-22T08:53:00Z</dcterms:created>
  <dcterms:modified xsi:type="dcterms:W3CDTF">2024-08-22T08:53:00Z</dcterms:modified>
</cp:coreProperties>
</file>