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oppins" w:cs="Poppins" w:eastAsia="Poppins" w:hAnsi="Poppins"/>
          <w:b/>
          <w:bCs/>
          <w:color w:val="1A1A1A"/>
          <w:sz w:val="48"/>
          <w:szCs w:val="48"/>
        </w:rPr>
        <w:t xml:space="preserve">Scenario 2 — Thread &amp; Salt</w:t>
      </w:r>
    </w:p>
    <w:p>
      <w:pPr>
        <w:pBdr>
          <w:bottom w:val="single" w:color="E4E7EA" w:sz="4" w:space="6"/>
        </w:pBdr>
        <w:spacing w:after="200"/>
      </w:pPr>
      <w:r>
        <w:rPr>
          <w:rFonts w:ascii="Poppins" w:cs="Poppins" w:eastAsia="Poppins" w:hAnsi="Poppins"/>
          <w:color w:val="8A9099"/>
          <w:sz w:val="18"/>
          <w:szCs w:val="18"/>
        </w:rPr>
        <w:t xml:space="preserve">Unlocked engagement pack · Hackathon 1 · Synthetic Signal Associate Program · Negative Zero</w:t>
      </w:r>
    </w:p>
    <w:p>
      <w:pPr>
        <w:spacing w:after="90" w:before="220"/>
      </w:pPr>
      <w:r>
        <w:rPr>
          <w:rFonts w:ascii="Poppins" w:cs="Poppins" w:eastAsia="Poppins" w:hAnsi="Poppins"/>
          <w:b/>
          <w:bCs/>
          <w:color w:val="1A998F"/>
          <w:spacing w:val="18"/>
          <w:sz w:val="19"/>
          <w:szCs w:val="19"/>
        </w:rPr>
        <w:t xml:space="preserve">THE CLIENT</w:t>
      </w:r>
    </w:p>
    <w:p>
      <w:pPr>
        <w:spacing w:after="110" w:line="288"/>
      </w:pPr>
      <w:r>
        <w:rPr>
          <w:rFonts w:ascii="Poppins" w:cs="Poppins" w:eastAsia="Poppins" w:hAnsi="Poppins"/>
          <w:color w:val="3A3F45"/>
          <w:sz w:val="20"/>
          <w:szCs w:val="20"/>
        </w:rPr>
        <w:t xml:space="preserve">Thread &amp; Salt is a small, coastal, direct-to-consumer fashion label — minimal, made in small runs, sold online. The team is lean and there is no internal finance person. The books live in Xero; sales are tracked in a spreadsheet in Google Drive; management reporting happens whenever a founder remembers, which is rarely. They'll consider Claude for anything that improves the business, but the first pain is finance visibility.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Website: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threadandsalt.syntheticsignal.io (real product catalogue — e.g. Corail Linen Wrap Dress £96, Salt-Washed Cotton Tee £38, Natural Canvas Tote £42; new drops go to the mailing list first).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Your contacts: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Mara (creative) and Jonah (ops) — the founders.</w:t>
      </w:r>
    </w:p>
    <w:p>
      <w:pPr>
        <w:spacing w:after="90" w:before="220"/>
      </w:pPr>
      <w:r>
        <w:rPr>
          <w:rFonts w:ascii="Poppins" w:cs="Poppins" w:eastAsia="Poppins" w:hAnsi="Poppins"/>
          <w:b/>
          <w:bCs/>
          <w:color w:val="1A998F"/>
          <w:spacing w:val="18"/>
          <w:sz w:val="19"/>
          <w:szCs w:val="19"/>
        </w:rPr>
        <w:t xml:space="preserve">THE ASK</w:t>
      </w:r>
    </w:p>
    <w:p>
      <w:pPr>
        <w:spacing w:after="110" w:line="288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Core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monthly, quarterly and annual management accounts generated reliably and automatically, without a human having to remember. Clean, repeatable, and readable enough to act on.</w:t>
      </w:r>
    </w:p>
    <w:p>
      <w:pPr>
        <w:spacing w:after="110" w:line="288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Stretch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a proactive, Claude-driven way to improve sales — not just reporting. Something that spots trends, at-risk lines, restock or discount signals, and surfaces them before a founder would think to look.</w:t>
      </w:r>
    </w:p>
    <w:p>
      <w:pPr>
        <w:spacing w:after="90" w:before="220"/>
      </w:pPr>
      <w:r>
        <w:rPr>
          <w:rFonts w:ascii="Poppins" w:cs="Poppins" w:eastAsia="Poppins" w:hAnsi="Poppins"/>
          <w:b/>
          <w:bCs/>
          <w:color w:val="1A998F"/>
          <w:spacing w:val="18"/>
          <w:sz w:val="19"/>
          <w:szCs w:val="19"/>
        </w:rPr>
        <w:t xml:space="preserve">WHAT'S BEEN BUILT FOR YOU (TECH SETUP)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Storefront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threadandsalt.syntheticsignal.io — the live shop, useful for the stretch goal (what to promote, which lines matter).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Sales data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the client shares a Google Sheet with 12+ months of orders (date, SKU, quantity, price, channel, customer type). It is deliberately a little messy — inconsistent columns and a few blanks — so cleaning is part of the job. A CSV export is available too. If you don't have the link, ask the client / Drew.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Xero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the accounts live in Xero. If your team wants to work against Xero directly rather than the sheet, ask on the call — the client can connect a sandbox for you. Don't assume it's connected; request 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The quality bar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the Negative Zero management-accounts report is the style and rigour to aim for.</w:t>
      </w:r>
    </w:p>
    <w:p>
      <w:pPr>
        <w:spacing w:after="90" w:before="220"/>
      </w:pPr>
      <w:r>
        <w:rPr>
          <w:rFonts w:ascii="Poppins" w:cs="Poppins" w:eastAsia="Poppins" w:hAnsi="Poppins"/>
          <w:b/>
          <w:bCs/>
          <w:color w:val="1A998F"/>
          <w:spacing w:val="18"/>
          <w:sz w:val="19"/>
          <w:szCs w:val="19"/>
        </w:rPr>
        <w:t xml:space="preserve">REQUIREMENTS — WHAT “DONE” LOOKS LIKE</w:t>
      </w:r>
    </w:p>
    <w:p>
      <w:pPr>
        <w:spacing w:after="110" w:line="288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Core: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from the sales data, produce management accounts — a P&amp;L-style summary with revenue by month / quarter / year, top SKUs, and channel split — in a clean, repeatable format. Nail one report end-to-end (data in → polished output) first; then make the cadence run itself so it doesn't depend on a person remembering.</w:t>
      </w:r>
    </w:p>
    <w:p>
      <w:pPr>
        <w:spacing w:after="110" w:line="288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Stretch: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a proactive agent or routine that surfaces at least one genuine, actionable sales insight from the data (e.g. a declining hero line, a restock signal, a channel opportunity) — think observe → analyse → recommend → repeat, not a single clever prompt.</w:t>
      </w:r>
    </w:p>
    <w:p>
      <w:pPr>
        <w:spacing w:after="90" w:before="220"/>
      </w:pPr>
      <w:r>
        <w:rPr>
          <w:rFonts w:ascii="Poppins" w:cs="Poppins" w:eastAsia="Poppins" w:hAnsi="Poppins"/>
          <w:b/>
          <w:bCs/>
          <w:color w:val="1A998F"/>
          <w:spacing w:val="18"/>
          <w:sz w:val="19"/>
          <w:szCs w:val="19"/>
        </w:rPr>
        <w:t xml:space="preserve">HOW TO BUILD IT WITH CLAUDE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Claude Cowork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for reading the sheet/CSV and generating polished spreadsheet + document reports.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Scheduled tasks &amp; routines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for the recurring monthly / quarterly / annual cadence that runs without a human.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Connectors / MCP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if you go the Xero route, connect it as a data source.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Structured output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so every month's report comes out in the same shape.</w:t>
      </w:r>
    </w:p>
    <w:p>
      <w:pPr>
        <w:spacing w:after="110" w:line="288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Watch first: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the YouTube video “Build a proactive agent workflow with Claude Code” — it will reshape the stretch goal. Exam alignment: Agentic Architecture &amp; Orchestration (27%), Prompt Engineering &amp; Structured Output (20%), Tool Design &amp; MCP (18%).</w:t>
      </w:r>
    </w:p>
    <w:p>
      <w:pPr>
        <w:spacing w:after="90" w:before="220"/>
      </w:pPr>
      <w:r>
        <w:rPr>
          <w:rFonts w:ascii="Poppins" w:cs="Poppins" w:eastAsia="Poppins" w:hAnsi="Poppins"/>
          <w:b/>
          <w:bCs/>
          <w:color w:val="1A998F"/>
          <w:spacing w:val="18"/>
          <w:sz w:val="19"/>
          <w:szCs w:val="19"/>
        </w:rPr>
        <w:t xml:space="preserve">DELIVERABLES — DUE AT THE WEEKLY CHECK-IN, WEDNESDAY 29 JULY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Client proposal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how you'll solve the challenge, scope of work, and honest time &amp; effort estimates, priced against the budget the client gave you on the call.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Solution presentation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demonstrate the working solution to the client. Show it running.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Next steps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how the client takes it further, or the next engagement you'd propose.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Public case study —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Anthropic / public-facing: how Claude solved the problem. Format is your call.</w:t>
      </w:r>
    </w:p>
    <w:p>
      <w:pPr>
        <w:spacing w:after="90" w:before="220"/>
      </w:pPr>
      <w:r>
        <w:rPr>
          <w:rFonts w:ascii="Poppins" w:cs="Poppins" w:eastAsia="Poppins" w:hAnsi="Poppins"/>
          <w:b/>
          <w:bCs/>
          <w:color w:val="1A998F"/>
          <w:spacing w:val="18"/>
          <w:sz w:val="19"/>
          <w:szCs w:val="19"/>
        </w:rPr>
        <w:t xml:space="preserve">TIPS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color w:val="3A3F45"/>
          <w:sz w:val="20"/>
          <w:szCs w:val="20"/>
        </w:rPr>
        <w:t xml:space="preserve">Get the data early and design your report around real numbers, not imagined ones.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Poppins" w:cs="Poppins" w:eastAsia="Poppins" w:hAnsi="Poppins"/>
          <w:color w:val="3A3F45"/>
          <w:sz w:val="20"/>
          <w:szCs w:val="20"/>
        </w:rPr>
        <w:t xml:space="preserve">A management report is only useful if someone acts on it — ask the founders what decisions they make monthly.</w:t>
      </w:r>
    </w:p>
    <w:p>
      <w:pPr>
        <w:spacing w:after="90" w:before="220"/>
      </w:pPr>
      <w:r>
        <w:rPr>
          <w:rFonts w:ascii="Poppins" w:cs="Poppins" w:eastAsia="Poppins" w:hAnsi="Poppins"/>
          <w:b/>
          <w:bCs/>
          <w:color w:val="1A998F"/>
          <w:spacing w:val="18"/>
          <w:sz w:val="19"/>
          <w:szCs w:val="19"/>
        </w:rPr>
        <w:t xml:space="preserve">SUPPORT</w:t>
      </w:r>
    </w:p>
    <w:p>
      <w:pPr>
        <w:spacing w:after="110" w:line="288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Stuck on the how?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Ask the </w:t>
      </w: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Hackathon Helper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 in the Lab (lab.syntheticsignal.io/hackathon) — it coaches without doing the discovery for you. For anything programme-related: Drew, Alba &amp; Daley, or drew.perry@negativezero.com.</w:t>
      </w:r>
    </w:p>
    <w:p>
      <w:pPr>
        <w:spacing w:after="110" w:line="288"/>
      </w:pPr>
      <w:r>
        <w:rPr>
          <w:rFonts w:ascii="Poppins" w:cs="Poppins" w:eastAsia="Poppins" w:hAnsi="Poppins"/>
          <w:b/>
          <w:bCs/>
          <w:color w:val="3A3F45"/>
          <w:sz w:val="20"/>
          <w:szCs w:val="20"/>
        </w:rPr>
        <w:t xml:space="preserve">Remember: </w:t>
      </w:r>
      <w:r>
        <w:rPr>
          <w:rFonts w:ascii="Poppins" w:cs="Poppins" w:eastAsia="Poppins" w:hAnsi="Poppins"/>
          <w:b w:val="false"/>
          <w:bCs w:val="false"/>
          <w:color w:val="3A3F45"/>
          <w:sz w:val="20"/>
          <w:szCs w:val="20"/>
        </w:rPr>
        <w:t xml:space="preserve">all client data is synthetic practice material. The case study is the public deliverable; everything else stays internal.</w:t>
      </w:r>
    </w:p>
    <w:sectPr>
      <w:headerReference w:type="default" r:id="rId7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25730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da60c1afd7c8cf3bd9b06f74cbd8dabc2b9bed7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0B59E5BF386E428BCA0C7902ACEB95" ma:contentTypeVersion="11" ma:contentTypeDescription="Create a new document." ma:contentTypeScope="" ma:versionID="f819944b28009b5b53972080b124e518">
  <xsd:schema xmlns:xsd="http://www.w3.org/2001/XMLSchema" xmlns:xs="http://www.w3.org/2001/XMLSchema" xmlns:p="http://schemas.microsoft.com/office/2006/metadata/properties" xmlns:ns2="53ae4f94-cd96-47d8-8c02-d166c6d17880" xmlns:ns3="f01a1dc7-65ac-4612-b640-0912c5658d67" targetNamespace="http://schemas.microsoft.com/office/2006/metadata/properties" ma:root="true" ma:fieldsID="a87727a3e74209079f61d67a9b863abd" ns2:_="" ns3:_="">
    <xsd:import namespace="53ae4f94-cd96-47d8-8c02-d166c6d17880"/>
    <xsd:import namespace="f01a1dc7-65ac-4612-b640-0912c5658d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e4f94-cd96-47d8-8c02-d166c6d17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2496df1-3e85-4d82-b40b-7273a1236d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a1dc7-65ac-4612-b640-0912c5658d6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2797ec3-e32f-4b11-b80e-3cae3c44fc32}" ma:internalName="TaxCatchAll" ma:showField="CatchAllData" ma:web="f01a1dc7-65ac-4612-b640-0912c5658d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1a1dc7-65ac-4612-b640-0912c5658d67" xsi:nil="true"/>
    <lcf76f155ced4ddcb4097134ff3c332f xmlns="53ae4f94-cd96-47d8-8c02-d166c6d17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C76D2E-5A1C-4C95-BDD6-A81D89E199CD}"/>
</file>

<file path=customXml/itemProps2.xml><?xml version="1.0" encoding="utf-8"?>
<ds:datastoreItem xmlns:ds="http://schemas.openxmlformats.org/officeDocument/2006/customXml" ds:itemID="{10B67902-5367-4C21-BBD1-A5DBC2F00522}"/>
</file>

<file path=customXml/itemProps3.xml><?xml version="1.0" encoding="utf-8"?>
<ds:datastoreItem xmlns:ds="http://schemas.openxmlformats.org/officeDocument/2006/customXml" ds:itemID="{3851370B-B127-4C1F-A62B-18749F19C10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2026-07-22T10:22:56Z</dcterms:created>
  <dcterms:modified xsi:type="dcterms:W3CDTF">2026-07-22T10:22:56Z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0x010100630B59E5BF386E428BCA0C7902ACEB95</vt:lpwstr>
  </property>
</Properties>
</file>